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560" w:lineRule="exact"/>
        <w:jc w:val="center"/>
        <w:rPr>
          <w:rFonts w:ascii="方正小标宋_GBK" w:hAnsi="仿宋" w:eastAsia="方正小标宋_GBK" w:cs="仿宋"/>
          <w:color w:val="000000"/>
          <w:sz w:val="44"/>
          <w:szCs w:val="44"/>
          <w:lang w:bidi="zh-CN"/>
        </w:rPr>
      </w:pPr>
      <w:r>
        <w:rPr>
          <w:rFonts w:hint="eastAsia" w:ascii="方正小标宋_GBK" w:hAnsi="仿宋" w:eastAsia="方正小标宋_GBK" w:cs="仿宋"/>
          <w:color w:val="000000"/>
          <w:sz w:val="44"/>
          <w:szCs w:val="44"/>
          <w:lang w:bidi="zh-CN"/>
        </w:rPr>
        <w:t>关于做好2023年重点工作任务公开承诺</w:t>
      </w:r>
    </w:p>
    <w:p>
      <w:pPr>
        <w:snapToGrid w:val="0"/>
        <w:spacing w:line="560" w:lineRule="exact"/>
        <w:jc w:val="center"/>
        <w:rPr>
          <w:rFonts w:ascii="仿宋_GB2312" w:hAnsi="仿宋" w:eastAsia="仿宋_GB2312" w:cs="Helvetica Neue"/>
          <w:kern w:val="0"/>
          <w:sz w:val="32"/>
          <w:szCs w:val="32"/>
        </w:rPr>
      </w:pPr>
      <w:r>
        <w:rPr>
          <w:rFonts w:hint="eastAsia" w:ascii="方正小标宋_GBK" w:hAnsi="仿宋" w:eastAsia="方正小标宋_GBK" w:cs="仿宋"/>
          <w:color w:val="000000"/>
          <w:sz w:val="44"/>
          <w:szCs w:val="44"/>
          <w:lang w:bidi="zh-CN"/>
        </w:rPr>
        <w:t>事项工作的进展</w:t>
      </w:r>
    </w:p>
    <w:p>
      <w:pPr>
        <w:pStyle w:val="3"/>
        <w:spacing w:line="560" w:lineRule="exact"/>
        <w:ind w:firstLine="0"/>
        <w:rPr>
          <w:rFonts w:ascii="黑体" w:hAnsi="黑体" w:eastAsia="黑体" w:cs="黑体"/>
          <w:sz w:val="32"/>
          <w:szCs w:val="32"/>
          <w:lang w:bidi="ar"/>
        </w:rPr>
      </w:pPr>
    </w:p>
    <w:p>
      <w:pPr>
        <w:pStyle w:val="3"/>
        <w:spacing w:line="560" w:lineRule="exact"/>
        <w:ind w:firstLine="640" w:firstLineChars="200"/>
        <w:rPr>
          <w:rFonts w:ascii="黑体" w:hAnsi="黑体" w:eastAsia="黑体" w:cs="黑体"/>
          <w:sz w:val="32"/>
          <w:szCs w:val="32"/>
          <w:lang w:bidi="ar"/>
        </w:rPr>
      </w:pPr>
      <w:r>
        <w:rPr>
          <w:rFonts w:hint="eastAsia" w:ascii="黑体" w:hAnsi="黑体" w:eastAsia="黑体" w:cs="黑体"/>
          <w:sz w:val="32"/>
          <w:szCs w:val="32"/>
          <w:lang w:bidi="ar"/>
        </w:rPr>
        <w:t>（一）历史城区保护更新</w:t>
      </w:r>
    </w:p>
    <w:p>
      <w:pPr>
        <w:snapToGrid w:val="0"/>
        <w:spacing w:line="560" w:lineRule="exact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聚焦中山路及周边核心区，开展建筑保护修缮、协同区域改造、基础设施完善提升等工作，完成约160万平方米建设工程；累计完成道路整治提升46条；建成10个停车场；建成7个街心公园广场设施。同步扎实推进5A级景区创建，编制完成5A级景区总体规划、专项规划；建设游客服务中心3处，改造提升旅游厕所13处，完成导览标识牌300余处；聚焦特色餐饮、休闲体验、文化艺术等主题共引入业态项目291个，运营面积17.05万平方米；举办上街里啤酒节等文旅活动，活动期间街区日均人流量达32.5万人次。培育出银鱼巷、安娜别墅、荷田水铺等一批网红打卡点，中山路、劈柴院等老街区“焕发青春”，老城区具有一定性价比优势的游玩、购物、休闲文化街区雏形初步形成。</w:t>
      </w:r>
    </w:p>
    <w:p>
      <w:pPr>
        <w:pStyle w:val="3"/>
        <w:spacing w:line="560" w:lineRule="exact"/>
        <w:ind w:firstLine="640" w:firstLineChars="200"/>
        <w:rPr>
          <w:rFonts w:ascii="黑体" w:hAnsi="黑体" w:eastAsia="黑体" w:cs="黑体"/>
          <w:sz w:val="32"/>
          <w:szCs w:val="32"/>
          <w:lang w:bidi="ar"/>
        </w:rPr>
      </w:pPr>
      <w:r>
        <w:rPr>
          <w:rFonts w:hint="eastAsia" w:ascii="黑体" w:hAnsi="黑体" w:eastAsia="黑体" w:cs="黑体"/>
          <w:sz w:val="32"/>
          <w:szCs w:val="32"/>
          <w:lang w:bidi="ar"/>
        </w:rPr>
        <w:t>（二）重点低效片区（园区）开发建设</w:t>
      </w:r>
    </w:p>
    <w:p>
      <w:pPr>
        <w:overflowPunct w:val="0"/>
        <w:spacing w:line="560" w:lineRule="exact"/>
        <w:ind w:firstLine="640" w:firstLineChars="200"/>
        <w:rPr>
          <w:rFonts w:ascii="楷体_GB2312" w:hAnsi="黑体" w:eastAsia="楷体_GB2312" w:cs="黑体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2023年度低效片区计划建设项目350个（续建202个、新建148个），年度投资额980亿元（计划纳统投资额698亿元）。截至目前，在建项目371个（实际建设项目调整为396个），实现投资1188亿元、纳统783.3亿元，分别达到计划进度的182%、181%，提前超额完成全年投资过1000亿、纳统过700亿的总目标。</w:t>
      </w:r>
    </w:p>
    <w:p>
      <w:pPr>
        <w:pStyle w:val="3"/>
        <w:spacing w:line="560" w:lineRule="exact"/>
        <w:ind w:firstLine="640" w:firstLineChars="200"/>
        <w:rPr>
          <w:rFonts w:ascii="黑体" w:hAnsi="黑体" w:eastAsia="黑体" w:cs="黑体"/>
          <w:sz w:val="32"/>
          <w:szCs w:val="32"/>
          <w:lang w:bidi="ar"/>
        </w:rPr>
      </w:pPr>
      <w:r>
        <w:rPr>
          <w:rFonts w:hint="eastAsia" w:ascii="黑体" w:hAnsi="黑体" w:eastAsia="黑体" w:cs="黑体"/>
          <w:sz w:val="32"/>
          <w:szCs w:val="32"/>
          <w:lang w:bidi="ar"/>
        </w:rPr>
        <w:t>（三）城中村改造</w:t>
      </w:r>
    </w:p>
    <w:p>
      <w:pPr>
        <w:spacing w:line="560" w:lineRule="exact"/>
        <w:ind w:firstLine="624" w:firstLineChars="200"/>
        <w:rPr>
          <w:rFonts w:ascii="仿宋_GB2312" w:hAnsi="仿宋_GB2312" w:eastAsia="仿宋_GB2312" w:cs="仿宋_GB2312"/>
          <w:color w:val="auto"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pacing w:val="-4"/>
          <w:sz w:val="32"/>
          <w:szCs w:val="32"/>
        </w:rPr>
        <w:t>2023年我市计划推进城中村改造项目80个，完成投资173亿元，惠及居民4.6万户。截至目前，计划新启动的14个城中村已全部签约，66个续建项目顺利推进。其中： 1个实现货币化安置，6个已回迁，51个正在进行工程建设，8个正在办理安置区开工手续；累计完成投资200.53亿元。</w:t>
      </w:r>
    </w:p>
    <w:p>
      <w:pPr>
        <w:pStyle w:val="3"/>
        <w:spacing w:line="560" w:lineRule="exact"/>
        <w:ind w:firstLine="640" w:firstLineChars="200"/>
        <w:rPr>
          <w:rFonts w:ascii="黑体" w:hAnsi="黑体" w:eastAsia="黑体" w:cs="黑体"/>
          <w:sz w:val="32"/>
          <w:szCs w:val="32"/>
          <w:lang w:bidi="ar"/>
        </w:rPr>
      </w:pPr>
      <w:r>
        <w:rPr>
          <w:rFonts w:hint="eastAsia" w:ascii="黑体" w:hAnsi="黑体" w:eastAsia="黑体" w:cs="黑体"/>
          <w:sz w:val="32"/>
          <w:szCs w:val="32"/>
          <w:lang w:bidi="ar"/>
        </w:rPr>
        <w:t>（四）老旧小区改造</w:t>
      </w:r>
    </w:p>
    <w:p>
      <w:pPr>
        <w:pStyle w:val="9"/>
        <w:overflowPunct w:val="0"/>
        <w:adjustRightInd w:val="0"/>
        <w:snapToGrid w:val="0"/>
        <w:spacing w:line="560" w:lineRule="exact"/>
        <w:ind w:firstLine="640" w:firstLineChars="200"/>
      </w:pPr>
      <w:r>
        <w:rPr>
          <w:rFonts w:hint="eastAsia" w:ascii="仿宋_GB2312" w:eastAsia="仿宋_GB2312"/>
          <w:sz w:val="32"/>
          <w:szCs w:val="32"/>
        </w:rPr>
        <w:t>2023年，计划改造老旧小区473个，改造面积1109万平米，惠及居民13.77万户，计划完成投资64.8亿元。截至目前，473个项目已全部开工并完成改造316个，【市南区30个，市北区133个，李沧区11个，崂山区64个，西海岸西区8个，城阳区2个，即墨区1个，胶州市55个，平度市10个，莱西市2个】，累计完成投资58.05亿元。</w:t>
      </w:r>
    </w:p>
    <w:p>
      <w:pPr>
        <w:pStyle w:val="3"/>
        <w:spacing w:line="560" w:lineRule="exact"/>
        <w:ind w:firstLine="640" w:firstLineChars="200"/>
        <w:rPr>
          <w:rFonts w:ascii="黑体" w:hAnsi="黑体" w:eastAsia="黑体" w:cs="黑体"/>
          <w:sz w:val="32"/>
          <w:szCs w:val="32"/>
          <w:lang w:bidi="ar"/>
        </w:rPr>
      </w:pPr>
      <w:r>
        <w:rPr>
          <w:rFonts w:hint="eastAsia" w:ascii="黑体" w:hAnsi="黑体" w:eastAsia="黑体" w:cs="黑体"/>
          <w:sz w:val="32"/>
          <w:szCs w:val="32"/>
          <w:lang w:bidi="ar"/>
        </w:rPr>
        <w:t>（五）地铁线路建设</w:t>
      </w:r>
    </w:p>
    <w:p>
      <w:pPr>
        <w:pStyle w:val="9"/>
        <w:overflowPunct w:val="0"/>
        <w:adjustRightInd w:val="0"/>
        <w:snapToGrid w:val="0"/>
        <w:spacing w:line="560" w:lineRule="exact"/>
        <w:ind w:firstLine="640" w:firstLineChars="200"/>
        <w:rPr>
          <w:rFonts w:ascii="仿宋_GB2312" w:eastAsia="仿宋_GB2312"/>
          <w:color w:val="auto"/>
          <w:sz w:val="32"/>
          <w:szCs w:val="32"/>
        </w:rPr>
      </w:pPr>
      <w:bookmarkStart w:id="0" w:name="_GoBack"/>
      <w:r>
        <w:rPr>
          <w:rFonts w:ascii="仿宋_GB2312" w:eastAsia="仿宋_GB2312"/>
          <w:color w:val="auto"/>
          <w:sz w:val="32"/>
          <w:szCs w:val="32"/>
        </w:rPr>
        <w:t>2023 年，推进10 条地铁线路建设。截至目前，地铁三期7条线204 个工点已进场，90 座车站进入主体施工阶段。其中，2 号线二期土建工程累计完成19.2%。5号线土建工程累计完成17%。7号线二期土建工程累计完成28%。6 号线二期土建工程累计完成 9.5%。8 号线支线土建工程累计完成 28%。9 号线一期土建工程累计完成13.7%。15 号线一期土建工程累计完成19%。二期规划线路中，6 号线一期作为国家示范工程和全国首条全自主运行TACS线路，提前实现全线轨通、电通，开展TACS 全场景联试。2号线一期调整段土建工程累计完成91.5%。8号线南段土建工程累计完成79.2%。</w:t>
      </w:r>
    </w:p>
    <w:bookmarkEnd w:id="0"/>
    <w:p>
      <w:pPr>
        <w:pStyle w:val="3"/>
        <w:spacing w:line="560" w:lineRule="exact"/>
        <w:ind w:firstLine="640" w:firstLineChars="200"/>
        <w:rPr>
          <w:rFonts w:ascii="黑体" w:hAnsi="黑体" w:eastAsia="黑体" w:cs="黑体"/>
          <w:sz w:val="32"/>
          <w:szCs w:val="32"/>
          <w:lang w:bidi="ar"/>
        </w:rPr>
      </w:pPr>
      <w:r>
        <w:rPr>
          <w:rFonts w:hint="eastAsia" w:ascii="黑体" w:hAnsi="黑体" w:eastAsia="黑体" w:cs="黑体"/>
          <w:sz w:val="32"/>
          <w:szCs w:val="32"/>
          <w:lang w:bidi="ar"/>
        </w:rPr>
        <w:t>（六）停车设施建设</w:t>
      </w:r>
    </w:p>
    <w:p>
      <w:pPr>
        <w:spacing w:line="560" w:lineRule="exact"/>
        <w:ind w:firstLine="624" w:firstLineChars="200"/>
        <w:rPr>
          <w:rFonts w:ascii="仿宋_GB2312" w:hAnsi="仿宋_GB2312" w:eastAsia="仿宋_GB2312" w:cs="仿宋_GB2312"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2023年，计划实施项目95个，年内新增泊位2万个以上，年度计划投资33.98亿元。截至目前，开工建设项目121个，完成投资额35.85亿元，完成年度投资计划的105%。完成经营性停车场开放共享279个、完成小区停车开放共享144个。聊城路停车场、中山商城停车场、五台山路停车场等38个停车场完工，新增停车泊位9783个。</w:t>
      </w:r>
    </w:p>
    <w:p>
      <w:pPr>
        <w:pStyle w:val="3"/>
        <w:spacing w:line="560" w:lineRule="exact"/>
        <w:ind w:firstLine="640" w:firstLineChars="200"/>
        <w:rPr>
          <w:rFonts w:ascii="黑体" w:hAnsi="黑体" w:eastAsia="黑体" w:cs="黑体"/>
          <w:sz w:val="32"/>
          <w:szCs w:val="32"/>
          <w:lang w:bidi="ar"/>
        </w:rPr>
      </w:pPr>
      <w:r>
        <w:rPr>
          <w:rFonts w:hint="eastAsia" w:ascii="黑体" w:hAnsi="黑体" w:eastAsia="黑体" w:cs="黑体"/>
          <w:sz w:val="32"/>
          <w:szCs w:val="32"/>
          <w:lang w:bidi="ar"/>
        </w:rPr>
        <w:t>（七）公园城市建设</w:t>
      </w:r>
    </w:p>
    <w:p>
      <w:pPr>
        <w:pStyle w:val="3"/>
        <w:spacing w:line="560" w:lineRule="exact"/>
        <w:ind w:firstLine="640" w:firstLineChars="200"/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充分挖掘小区之间的散乱空地、拆除违建后的腾挪空地、立交桥桥下空间建设口袋公园。截至目前已完成建设口袋公园60个。</w:t>
      </w:r>
    </w:p>
    <w:p>
      <w:pPr>
        <w:pStyle w:val="4"/>
        <w:rPr>
          <w:lang w:val="en-US" w:bidi="ar-SA"/>
        </w:rPr>
      </w:pPr>
    </w:p>
    <w:p>
      <w:pPr>
        <w:pStyle w:val="4"/>
        <w:spacing w:line="560" w:lineRule="exact"/>
        <w:ind w:left="0" w:firstLine="2025" w:firstLineChars="633"/>
        <w:jc w:val="center"/>
        <w:rPr>
          <w:rFonts w:ascii="仿宋_GB2312" w:hAnsi="仿宋_GB2312" w:eastAsia="仿宋_GB2312" w:cs="仿宋_GB2312"/>
        </w:rPr>
      </w:pPr>
    </w:p>
    <w:p>
      <w:pPr>
        <w:pStyle w:val="4"/>
        <w:spacing w:line="560" w:lineRule="exact"/>
        <w:ind w:left="0" w:firstLine="2025" w:firstLineChars="633"/>
        <w:jc w:val="center"/>
        <w:rPr>
          <w:rFonts w:ascii="仿宋_GB2312" w:hAnsi="仿宋_GB2312" w:eastAsia="仿宋_GB2312" w:cs="仿宋_GB2312"/>
        </w:rPr>
      </w:pPr>
    </w:p>
    <w:p>
      <w:pPr>
        <w:pStyle w:val="4"/>
        <w:spacing w:line="560" w:lineRule="exact"/>
        <w:ind w:left="0" w:firstLine="2025" w:firstLineChars="633"/>
        <w:jc w:val="center"/>
        <w:rPr>
          <w:rFonts w:ascii="仿宋_GB2312" w:hAnsi="仿宋_GB2312" w:eastAsia="仿宋_GB2312" w:cs="仿宋_GB2312"/>
        </w:rPr>
      </w:pPr>
    </w:p>
    <w:sectPr>
      <w:footerReference r:id="rId3" w:type="default"/>
      <w:footerReference r:id="rId4" w:type="even"/>
      <w:pgSz w:w="11906" w:h="16838"/>
      <w:pgMar w:top="2098" w:right="1474" w:bottom="1985" w:left="1588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Helvetica Neue">
    <w:altName w:val="Microsoft Sans Serif"/>
    <w:panose1 w:val="00000000000000000000"/>
    <w:charset w:val="00"/>
    <w:family w:val="auto"/>
    <w:pitch w:val="default"/>
    <w:sig w:usb0="00000000" w:usb1="00000000" w:usb2="00000010" w:usb3="00000000" w:csb0="0000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Microsoft Sans Serif">
    <w:panose1 w:val="020B0604020202020204"/>
    <w:charset w:val="00"/>
    <w:family w:val="auto"/>
    <w:pitch w:val="default"/>
    <w:sig w:usb0="E5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5156835</wp:posOffset>
              </wp:positionH>
              <wp:positionV relativeFrom="paragraph">
                <wp:posOffset>0</wp:posOffset>
              </wp:positionV>
              <wp:extent cx="445135" cy="230505"/>
              <wp:effectExtent l="0" t="0" r="5715" b="10795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5135" cy="2305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7"/>
                            <w:rPr>
                              <w:rFonts w:asciiTheme="minorEastAsia" w:hAnsi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Theme="minorEastAsia" w:hAnsi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Theme="minorEastAsia" w:hAnsi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Theme="minorEastAsia" w:hAnsi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Theme="minorEastAsia" w:hAnsiTheme="minorEastAsia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asciiTheme="minorEastAsia" w:hAnsi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406.05pt;margin-top:0pt;height:18.15pt;width:35.05pt;mso-position-horizontal-relative:margin;mso-wrap-style:none;z-index:251659264;mso-width-relative:page;mso-height-relative:page;" filled="f" stroked="f" coordsize="21600,21600" o:gfxdata="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rPr>
                        <w:rFonts w:asciiTheme="minorEastAsia" w:hAnsiTheme="minorEastAsia"/>
                        <w:sz w:val="28"/>
                        <w:szCs w:val="28"/>
                      </w:rPr>
                    </w:pPr>
                    <w:r>
                      <w:rPr>
                        <w:rFonts w:asciiTheme="minorEastAsia" w:hAnsi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Theme="minorEastAsia" w:hAnsi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Theme="minorEastAsia" w:hAnsi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Theme="minorEastAsia" w:hAnsiTheme="minorEastAsia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asciiTheme="minorEastAsia" w:hAnsi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624119677"/>
    </w:sdtPr>
    <w:sdtEndPr>
      <w:rPr>
        <w:rFonts w:asciiTheme="minorEastAsia" w:hAnsiTheme="minorEastAsia"/>
        <w:sz w:val="28"/>
        <w:szCs w:val="28"/>
      </w:rPr>
    </w:sdtEndPr>
    <w:sdtContent>
      <w:p>
        <w:pPr>
          <w:pStyle w:val="7"/>
          <w:rPr>
            <w:rFonts w:asciiTheme="minorEastAsia" w:hAnsiTheme="minorEastAsia"/>
            <w:sz w:val="28"/>
            <w:szCs w:val="28"/>
          </w:rPr>
        </w:pPr>
        <w:r>
          <w:rPr>
            <w:rFonts w:asciiTheme="minorEastAsia" w:hAnsiTheme="minorEastAsia"/>
            <w:sz w:val="28"/>
            <w:szCs w:val="28"/>
          </w:rPr>
          <w:fldChar w:fldCharType="begin"/>
        </w:r>
        <w:r>
          <w:rPr>
            <w:rFonts w:asciiTheme="minorEastAsia" w:hAnsiTheme="minorEastAsia"/>
            <w:sz w:val="28"/>
            <w:szCs w:val="28"/>
          </w:rPr>
          <w:instrText xml:space="preserve"> PAGE   \* MERGEFORMAT </w:instrText>
        </w:r>
        <w:r>
          <w:rPr>
            <w:rFonts w:asciiTheme="minorEastAsia" w:hAnsi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/>
            <w:sz w:val="28"/>
            <w:szCs w:val="28"/>
            <w:lang w:val="zh-CN"/>
          </w:rPr>
          <w:t>-</w:t>
        </w:r>
        <w:r>
          <w:rPr>
            <w:rFonts w:asciiTheme="minorEastAsia" w:hAnsiTheme="minorEastAsia"/>
            <w:sz w:val="28"/>
            <w:szCs w:val="28"/>
          </w:rPr>
          <w:t xml:space="preserve"> 2 -</w:t>
        </w:r>
        <w:r>
          <w:rPr>
            <w:rFonts w:asciiTheme="minorEastAsia" w:hAnsiTheme="minorEastAsia"/>
            <w:sz w:val="28"/>
            <w:szCs w:val="28"/>
          </w:rPr>
          <w:fldChar w:fldCharType="end"/>
        </w:r>
      </w:p>
    </w:sdtContent>
  </w:sdt>
  <w:p>
    <w:pPr>
      <w:pStyle w:val="7"/>
      <w:rPr>
        <w:rFonts w:asciiTheme="minorEastAsia" w:hAnsiTheme="minorEastAsia"/>
        <w:sz w:val="28"/>
        <w:szCs w:val="2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EzYTMwMTkzZWUyMjE2ZjM1ZGU3YzM4MDBhYmY0NmUifQ=="/>
  </w:docVars>
  <w:rsids>
    <w:rsidRoot w:val="63122196"/>
    <w:rsid w:val="000113D2"/>
    <w:rsid w:val="000205E9"/>
    <w:rsid w:val="000218E6"/>
    <w:rsid w:val="000256CF"/>
    <w:rsid w:val="000318F3"/>
    <w:rsid w:val="00062D5E"/>
    <w:rsid w:val="000716D8"/>
    <w:rsid w:val="00082EC2"/>
    <w:rsid w:val="0008395E"/>
    <w:rsid w:val="000A101C"/>
    <w:rsid w:val="000A1F89"/>
    <w:rsid w:val="000A51FE"/>
    <w:rsid w:val="000B510C"/>
    <w:rsid w:val="000C7994"/>
    <w:rsid w:val="000D01DB"/>
    <w:rsid w:val="000E02BF"/>
    <w:rsid w:val="000E0BC2"/>
    <w:rsid w:val="000E3395"/>
    <w:rsid w:val="000F01B5"/>
    <w:rsid w:val="000F7464"/>
    <w:rsid w:val="001222DD"/>
    <w:rsid w:val="001341DA"/>
    <w:rsid w:val="00141EBC"/>
    <w:rsid w:val="0014756C"/>
    <w:rsid w:val="0015422C"/>
    <w:rsid w:val="00156820"/>
    <w:rsid w:val="00157DFC"/>
    <w:rsid w:val="001701D8"/>
    <w:rsid w:val="0017169F"/>
    <w:rsid w:val="00185815"/>
    <w:rsid w:val="00185E0B"/>
    <w:rsid w:val="00192EA1"/>
    <w:rsid w:val="001941CE"/>
    <w:rsid w:val="001A64CC"/>
    <w:rsid w:val="001B2FC8"/>
    <w:rsid w:val="001B68C2"/>
    <w:rsid w:val="001F09BE"/>
    <w:rsid w:val="002048B1"/>
    <w:rsid w:val="0020673E"/>
    <w:rsid w:val="0021774C"/>
    <w:rsid w:val="002213F6"/>
    <w:rsid w:val="00222C7D"/>
    <w:rsid w:val="0023034E"/>
    <w:rsid w:val="002306A9"/>
    <w:rsid w:val="00264883"/>
    <w:rsid w:val="00285BC0"/>
    <w:rsid w:val="002D35E2"/>
    <w:rsid w:val="002D5688"/>
    <w:rsid w:val="002D68D4"/>
    <w:rsid w:val="002E28FD"/>
    <w:rsid w:val="0030542B"/>
    <w:rsid w:val="0032799B"/>
    <w:rsid w:val="00330F30"/>
    <w:rsid w:val="00344CA7"/>
    <w:rsid w:val="0035351D"/>
    <w:rsid w:val="00357F3E"/>
    <w:rsid w:val="0037642A"/>
    <w:rsid w:val="0038257C"/>
    <w:rsid w:val="0038781A"/>
    <w:rsid w:val="003C161B"/>
    <w:rsid w:val="003C2AAB"/>
    <w:rsid w:val="003C5D91"/>
    <w:rsid w:val="003C74DC"/>
    <w:rsid w:val="003C796D"/>
    <w:rsid w:val="003E1E5E"/>
    <w:rsid w:val="003E5784"/>
    <w:rsid w:val="003E7616"/>
    <w:rsid w:val="00401689"/>
    <w:rsid w:val="0040168B"/>
    <w:rsid w:val="004120DA"/>
    <w:rsid w:val="0041465F"/>
    <w:rsid w:val="0042098A"/>
    <w:rsid w:val="004619AF"/>
    <w:rsid w:val="00463EC6"/>
    <w:rsid w:val="00471578"/>
    <w:rsid w:val="004724C6"/>
    <w:rsid w:val="004912D5"/>
    <w:rsid w:val="004A714F"/>
    <w:rsid w:val="004B184F"/>
    <w:rsid w:val="004D02A2"/>
    <w:rsid w:val="004E6E94"/>
    <w:rsid w:val="00502182"/>
    <w:rsid w:val="00521823"/>
    <w:rsid w:val="005342FC"/>
    <w:rsid w:val="005346FD"/>
    <w:rsid w:val="00541D56"/>
    <w:rsid w:val="005506E0"/>
    <w:rsid w:val="00582200"/>
    <w:rsid w:val="00592841"/>
    <w:rsid w:val="005A0DF5"/>
    <w:rsid w:val="005A0ED2"/>
    <w:rsid w:val="005A2080"/>
    <w:rsid w:val="005A73D8"/>
    <w:rsid w:val="005B75D9"/>
    <w:rsid w:val="005C4CF5"/>
    <w:rsid w:val="005E1F4A"/>
    <w:rsid w:val="00600555"/>
    <w:rsid w:val="006021CF"/>
    <w:rsid w:val="006310CF"/>
    <w:rsid w:val="006328D0"/>
    <w:rsid w:val="00634DE7"/>
    <w:rsid w:val="00641D41"/>
    <w:rsid w:val="00642DB4"/>
    <w:rsid w:val="00643E7B"/>
    <w:rsid w:val="006571AB"/>
    <w:rsid w:val="00660037"/>
    <w:rsid w:val="00687A67"/>
    <w:rsid w:val="00693C3B"/>
    <w:rsid w:val="006B171E"/>
    <w:rsid w:val="006B469A"/>
    <w:rsid w:val="006B56BF"/>
    <w:rsid w:val="006B6A65"/>
    <w:rsid w:val="006D5EED"/>
    <w:rsid w:val="006E1D2C"/>
    <w:rsid w:val="006F6FE3"/>
    <w:rsid w:val="006F7125"/>
    <w:rsid w:val="006F762A"/>
    <w:rsid w:val="00712A9F"/>
    <w:rsid w:val="007220EC"/>
    <w:rsid w:val="0072689A"/>
    <w:rsid w:val="00740C2D"/>
    <w:rsid w:val="0075168F"/>
    <w:rsid w:val="00762549"/>
    <w:rsid w:val="007669BA"/>
    <w:rsid w:val="00773A00"/>
    <w:rsid w:val="00774F5C"/>
    <w:rsid w:val="00781D15"/>
    <w:rsid w:val="00783B6B"/>
    <w:rsid w:val="007950D6"/>
    <w:rsid w:val="007A4751"/>
    <w:rsid w:val="007B5D49"/>
    <w:rsid w:val="007B6A59"/>
    <w:rsid w:val="007E00AE"/>
    <w:rsid w:val="007E5E89"/>
    <w:rsid w:val="007F498A"/>
    <w:rsid w:val="007F49A6"/>
    <w:rsid w:val="007F4E98"/>
    <w:rsid w:val="00802142"/>
    <w:rsid w:val="00807F39"/>
    <w:rsid w:val="00830CD8"/>
    <w:rsid w:val="00833270"/>
    <w:rsid w:val="00840114"/>
    <w:rsid w:val="008414E7"/>
    <w:rsid w:val="00845F95"/>
    <w:rsid w:val="00852C3D"/>
    <w:rsid w:val="00883DCB"/>
    <w:rsid w:val="0088545B"/>
    <w:rsid w:val="0089524A"/>
    <w:rsid w:val="008C2C3C"/>
    <w:rsid w:val="008D227E"/>
    <w:rsid w:val="008D42A4"/>
    <w:rsid w:val="00911CC5"/>
    <w:rsid w:val="00912E66"/>
    <w:rsid w:val="009159ED"/>
    <w:rsid w:val="00920D52"/>
    <w:rsid w:val="00921A26"/>
    <w:rsid w:val="00933FC8"/>
    <w:rsid w:val="009343BB"/>
    <w:rsid w:val="00945CBA"/>
    <w:rsid w:val="009604BC"/>
    <w:rsid w:val="009640A4"/>
    <w:rsid w:val="0097375C"/>
    <w:rsid w:val="0099122E"/>
    <w:rsid w:val="00995FAA"/>
    <w:rsid w:val="00996FCB"/>
    <w:rsid w:val="009B0D4A"/>
    <w:rsid w:val="009C4E0B"/>
    <w:rsid w:val="009E509D"/>
    <w:rsid w:val="009F159E"/>
    <w:rsid w:val="009F3A07"/>
    <w:rsid w:val="00A04149"/>
    <w:rsid w:val="00A161C5"/>
    <w:rsid w:val="00A31833"/>
    <w:rsid w:val="00A41FFA"/>
    <w:rsid w:val="00A50479"/>
    <w:rsid w:val="00A538E1"/>
    <w:rsid w:val="00A56CB8"/>
    <w:rsid w:val="00A72932"/>
    <w:rsid w:val="00A7614E"/>
    <w:rsid w:val="00A9307D"/>
    <w:rsid w:val="00A94A23"/>
    <w:rsid w:val="00A95AA8"/>
    <w:rsid w:val="00AA76E1"/>
    <w:rsid w:val="00AB046A"/>
    <w:rsid w:val="00AB6722"/>
    <w:rsid w:val="00AC7FAF"/>
    <w:rsid w:val="00AD1AAA"/>
    <w:rsid w:val="00B027BC"/>
    <w:rsid w:val="00B10A0B"/>
    <w:rsid w:val="00B15B79"/>
    <w:rsid w:val="00B1785C"/>
    <w:rsid w:val="00B23A3B"/>
    <w:rsid w:val="00B374BD"/>
    <w:rsid w:val="00B47BCC"/>
    <w:rsid w:val="00B62C9C"/>
    <w:rsid w:val="00B633F4"/>
    <w:rsid w:val="00B933FA"/>
    <w:rsid w:val="00BB4709"/>
    <w:rsid w:val="00BC7E84"/>
    <w:rsid w:val="00BF45D5"/>
    <w:rsid w:val="00BF5374"/>
    <w:rsid w:val="00C05675"/>
    <w:rsid w:val="00C110A1"/>
    <w:rsid w:val="00C21964"/>
    <w:rsid w:val="00C233E1"/>
    <w:rsid w:val="00C2719E"/>
    <w:rsid w:val="00C42209"/>
    <w:rsid w:val="00C66272"/>
    <w:rsid w:val="00C66810"/>
    <w:rsid w:val="00C70CFF"/>
    <w:rsid w:val="00C77CBA"/>
    <w:rsid w:val="00C80FB1"/>
    <w:rsid w:val="00C85E4B"/>
    <w:rsid w:val="00CA4D02"/>
    <w:rsid w:val="00CA53D0"/>
    <w:rsid w:val="00CB68E7"/>
    <w:rsid w:val="00CD65C9"/>
    <w:rsid w:val="00CE153C"/>
    <w:rsid w:val="00CF3682"/>
    <w:rsid w:val="00CF66B4"/>
    <w:rsid w:val="00CF68DF"/>
    <w:rsid w:val="00D14FF8"/>
    <w:rsid w:val="00D23520"/>
    <w:rsid w:val="00D331D8"/>
    <w:rsid w:val="00D3381E"/>
    <w:rsid w:val="00D3657D"/>
    <w:rsid w:val="00D41052"/>
    <w:rsid w:val="00D5595E"/>
    <w:rsid w:val="00D6122C"/>
    <w:rsid w:val="00D70C22"/>
    <w:rsid w:val="00DA28EF"/>
    <w:rsid w:val="00DC19F6"/>
    <w:rsid w:val="00DC395C"/>
    <w:rsid w:val="00DC5BD0"/>
    <w:rsid w:val="00DD4B45"/>
    <w:rsid w:val="00DE049D"/>
    <w:rsid w:val="00DF4AFA"/>
    <w:rsid w:val="00E0548A"/>
    <w:rsid w:val="00E058B1"/>
    <w:rsid w:val="00E1550E"/>
    <w:rsid w:val="00E4107A"/>
    <w:rsid w:val="00E57807"/>
    <w:rsid w:val="00E629A2"/>
    <w:rsid w:val="00E63655"/>
    <w:rsid w:val="00E71A5A"/>
    <w:rsid w:val="00E81A83"/>
    <w:rsid w:val="00E82121"/>
    <w:rsid w:val="00E9707E"/>
    <w:rsid w:val="00EE670A"/>
    <w:rsid w:val="00EF26CE"/>
    <w:rsid w:val="00F0637C"/>
    <w:rsid w:val="00F13A99"/>
    <w:rsid w:val="00F31FEA"/>
    <w:rsid w:val="00F3508D"/>
    <w:rsid w:val="00F35BC3"/>
    <w:rsid w:val="00F639EC"/>
    <w:rsid w:val="00F64D4E"/>
    <w:rsid w:val="00F70C89"/>
    <w:rsid w:val="00F73750"/>
    <w:rsid w:val="00F7495E"/>
    <w:rsid w:val="00F84BE2"/>
    <w:rsid w:val="00FA0D97"/>
    <w:rsid w:val="00FA1FE9"/>
    <w:rsid w:val="00FB1CC5"/>
    <w:rsid w:val="00FB491D"/>
    <w:rsid w:val="00FC5C44"/>
    <w:rsid w:val="00FD1CD9"/>
    <w:rsid w:val="00FE03B8"/>
    <w:rsid w:val="00FE7E8E"/>
    <w:rsid w:val="00FF0099"/>
    <w:rsid w:val="00FF4E3F"/>
    <w:rsid w:val="01EC5DCD"/>
    <w:rsid w:val="033014F2"/>
    <w:rsid w:val="03952EEA"/>
    <w:rsid w:val="03B91872"/>
    <w:rsid w:val="051E2151"/>
    <w:rsid w:val="05254325"/>
    <w:rsid w:val="09A947FE"/>
    <w:rsid w:val="0A021A1A"/>
    <w:rsid w:val="0C130043"/>
    <w:rsid w:val="0D9754D1"/>
    <w:rsid w:val="0DA61AF7"/>
    <w:rsid w:val="10C66FE7"/>
    <w:rsid w:val="1459176D"/>
    <w:rsid w:val="15815185"/>
    <w:rsid w:val="16A32920"/>
    <w:rsid w:val="16F02FBC"/>
    <w:rsid w:val="1727142B"/>
    <w:rsid w:val="17FB5ED7"/>
    <w:rsid w:val="1A537EE7"/>
    <w:rsid w:val="1B030460"/>
    <w:rsid w:val="1B064D78"/>
    <w:rsid w:val="1B433B7E"/>
    <w:rsid w:val="1FC572BC"/>
    <w:rsid w:val="21036890"/>
    <w:rsid w:val="211F7090"/>
    <w:rsid w:val="2173113F"/>
    <w:rsid w:val="219E3AB8"/>
    <w:rsid w:val="22954088"/>
    <w:rsid w:val="2309388A"/>
    <w:rsid w:val="233B1005"/>
    <w:rsid w:val="23477465"/>
    <w:rsid w:val="2A9D580B"/>
    <w:rsid w:val="2B431AEB"/>
    <w:rsid w:val="2B56027C"/>
    <w:rsid w:val="2B6E6E52"/>
    <w:rsid w:val="2C525CAB"/>
    <w:rsid w:val="2C7C4301"/>
    <w:rsid w:val="2CAD033F"/>
    <w:rsid w:val="2CDD4BEE"/>
    <w:rsid w:val="2D682FF7"/>
    <w:rsid w:val="2FCE0370"/>
    <w:rsid w:val="31251FE1"/>
    <w:rsid w:val="317616DA"/>
    <w:rsid w:val="31B42B1E"/>
    <w:rsid w:val="34B31D1C"/>
    <w:rsid w:val="373411E4"/>
    <w:rsid w:val="381F26FE"/>
    <w:rsid w:val="38866332"/>
    <w:rsid w:val="38E779E6"/>
    <w:rsid w:val="3D2567C6"/>
    <w:rsid w:val="3E1034DB"/>
    <w:rsid w:val="3F806123"/>
    <w:rsid w:val="41514CCA"/>
    <w:rsid w:val="436E0A16"/>
    <w:rsid w:val="44291E58"/>
    <w:rsid w:val="443E4F71"/>
    <w:rsid w:val="46970AF0"/>
    <w:rsid w:val="477522F1"/>
    <w:rsid w:val="49117804"/>
    <w:rsid w:val="49C511D0"/>
    <w:rsid w:val="4A433354"/>
    <w:rsid w:val="4BE04F52"/>
    <w:rsid w:val="4DBE6DD5"/>
    <w:rsid w:val="516D4D10"/>
    <w:rsid w:val="52341E0A"/>
    <w:rsid w:val="532F3FF4"/>
    <w:rsid w:val="53367ED6"/>
    <w:rsid w:val="536D4CA6"/>
    <w:rsid w:val="54795C39"/>
    <w:rsid w:val="552E7CE7"/>
    <w:rsid w:val="553D2D1F"/>
    <w:rsid w:val="589734A7"/>
    <w:rsid w:val="5DE91E71"/>
    <w:rsid w:val="5F8E6E25"/>
    <w:rsid w:val="60431B77"/>
    <w:rsid w:val="63122196"/>
    <w:rsid w:val="64A64246"/>
    <w:rsid w:val="67C214C8"/>
    <w:rsid w:val="68975398"/>
    <w:rsid w:val="691D72B5"/>
    <w:rsid w:val="6B771013"/>
    <w:rsid w:val="6D8C347F"/>
    <w:rsid w:val="700F3276"/>
    <w:rsid w:val="703C05F7"/>
    <w:rsid w:val="72571824"/>
    <w:rsid w:val="72A857FE"/>
    <w:rsid w:val="738F361C"/>
    <w:rsid w:val="750831DA"/>
    <w:rsid w:val="757500E0"/>
    <w:rsid w:val="75EE72EA"/>
    <w:rsid w:val="7632764D"/>
    <w:rsid w:val="7A3800DC"/>
    <w:rsid w:val="7B17295D"/>
    <w:rsid w:val="7BB003C6"/>
    <w:rsid w:val="7C860A05"/>
    <w:rsid w:val="7EF81F87"/>
    <w:rsid w:val="BF3F2391"/>
    <w:rsid w:val="F3F934F6"/>
    <w:rsid w:val="F75D162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qFormat="1" w:unhideWhenUsed="0" w:uiPriority="0" w:semiHidden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qFormat="1" w:uiPriority="99" w:semiHidden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qFormat="1" w:unhideWhenUsed="0" w:uiPriority="99" w:semiHidden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2">
    <w:name w:val="Default Paragraph Font"/>
    <w:semiHidden/>
    <w:unhideWhenUsed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next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paragraph" w:styleId="3">
    <w:name w:val="Normal Indent"/>
    <w:basedOn w:val="1"/>
    <w:unhideWhenUsed/>
    <w:qFormat/>
    <w:uiPriority w:val="99"/>
    <w:pPr>
      <w:ind w:firstLine="420"/>
    </w:pPr>
    <w:rPr>
      <w:rFonts w:eastAsia="宋体"/>
    </w:rPr>
  </w:style>
  <w:style w:type="paragraph" w:styleId="4">
    <w:name w:val="Body Text"/>
    <w:basedOn w:val="1"/>
    <w:link w:val="19"/>
    <w:qFormat/>
    <w:uiPriority w:val="99"/>
    <w:pPr>
      <w:ind w:left="747"/>
    </w:pPr>
    <w:rPr>
      <w:rFonts w:ascii="仿宋" w:hAnsi="仿宋" w:eastAsia="仿宋" w:cs="仿宋"/>
      <w:sz w:val="32"/>
      <w:szCs w:val="32"/>
      <w:lang w:val="zh-CN" w:bidi="zh-CN"/>
    </w:rPr>
  </w:style>
  <w:style w:type="paragraph" w:styleId="5">
    <w:name w:val="Date"/>
    <w:basedOn w:val="1"/>
    <w:next w:val="1"/>
    <w:link w:val="15"/>
    <w:qFormat/>
    <w:uiPriority w:val="0"/>
    <w:pPr>
      <w:ind w:left="100" w:leftChars="2500"/>
    </w:pPr>
  </w:style>
  <w:style w:type="paragraph" w:styleId="6">
    <w:name w:val="Balloon Text"/>
    <w:basedOn w:val="1"/>
    <w:link w:val="16"/>
    <w:qFormat/>
    <w:uiPriority w:val="0"/>
    <w:rPr>
      <w:sz w:val="18"/>
      <w:szCs w:val="18"/>
    </w:rPr>
  </w:style>
  <w:style w:type="paragraph" w:styleId="7">
    <w:name w:val="footer"/>
    <w:basedOn w:val="1"/>
    <w:link w:val="1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9">
    <w:name w:val="toc 1"/>
    <w:basedOn w:val="1"/>
    <w:next w:val="1"/>
    <w:qFormat/>
    <w:uiPriority w:val="0"/>
    <w:rPr>
      <w:rFonts w:ascii="Calibri" w:hAnsi="Calibri"/>
      <w:szCs w:val="22"/>
    </w:rPr>
  </w:style>
  <w:style w:type="table" w:styleId="11">
    <w:name w:val="Table Grid"/>
    <w:basedOn w:val="10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Strong"/>
    <w:basedOn w:val="12"/>
    <w:qFormat/>
    <w:uiPriority w:val="22"/>
    <w:rPr>
      <w:b/>
      <w:bCs/>
    </w:rPr>
  </w:style>
  <w:style w:type="paragraph" w:styleId="14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5">
    <w:name w:val="日期 Char"/>
    <w:basedOn w:val="12"/>
    <w:link w:val="5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16">
    <w:name w:val="批注框文本 Char"/>
    <w:basedOn w:val="12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7">
    <w:name w:val="Char Char2 Char"/>
    <w:basedOn w:val="1"/>
    <w:qFormat/>
    <w:uiPriority w:val="0"/>
    <w:pPr>
      <w:widowControl/>
      <w:adjustRightInd w:val="0"/>
      <w:spacing w:after="160" w:line="240" w:lineRule="exact"/>
      <w:jc w:val="left"/>
    </w:pPr>
    <w:rPr>
      <w:rFonts w:ascii="Verdana" w:hAnsi="Verdana" w:eastAsia="仿宋_GB2312" w:cs="Times New Roman"/>
      <w:kern w:val="0"/>
      <w:sz w:val="24"/>
      <w:szCs w:val="20"/>
      <w:lang w:eastAsia="en-US"/>
    </w:rPr>
  </w:style>
  <w:style w:type="character" w:customStyle="1" w:styleId="18">
    <w:name w:val="页脚 Char"/>
    <w:basedOn w:val="12"/>
    <w:link w:val="7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9">
    <w:name w:val="正文文本 Char"/>
    <w:basedOn w:val="12"/>
    <w:link w:val="4"/>
    <w:qFormat/>
    <w:uiPriority w:val="99"/>
    <w:rPr>
      <w:rFonts w:ascii="仿宋" w:hAnsi="仿宋" w:eastAsia="仿宋" w:cs="仿宋"/>
      <w:kern w:val="2"/>
      <w:sz w:val="32"/>
      <w:szCs w:val="32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3</Pages>
  <Words>210</Words>
  <Characters>1200</Characters>
  <Lines>10</Lines>
  <Paragraphs>2</Paragraphs>
  <TotalTime>7</TotalTime>
  <ScaleCrop>false</ScaleCrop>
  <LinksUpToDate>false</LinksUpToDate>
  <CharactersWithSpaces>1408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2023-10-26T02:38:00Z</dcterms:created>
  <dc:creator>长青之松</dc:creator>
  <cp:lastModifiedBy>Administrator</cp:lastModifiedBy>
  <cp:lastPrinted>2023-10-31T06:43:00Z</cp:lastPrinted>
  <dcterms:modified xsi:type="dcterms:W3CDTF">2023-11-01T03:20:04Z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8D8BEE1B26F94D829BAD96CA04204310_13</vt:lpwstr>
  </property>
</Properties>
</file>