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after="0" w:line="560" w:lineRule="exact"/>
        <w:ind w:left="0" w:leftChars="0" w:right="0"/>
        <w:jc w:val="center"/>
        <w:textAlignment w:val="auto"/>
        <w:outlineLvl w:val="9"/>
        <w:rPr>
          <w:rFonts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color w:val="000000"/>
          <w:sz w:val="44"/>
          <w:szCs w:val="44"/>
          <w:lang w:eastAsia="zh-CN"/>
        </w:rPr>
        <w:t>山东省青岛第六中学自然灾害应急预案</w:t>
      </w:r>
    </w:p>
    <w:p>
      <w:pPr>
        <w:widowControl w:val="0"/>
        <w:wordWrap/>
        <w:adjustRightInd/>
        <w:snapToGrid/>
        <w:spacing w:after="0" w:line="560" w:lineRule="exact"/>
        <w:ind w:right="0"/>
        <w:jc w:val="both"/>
        <w:textAlignment w:val="auto"/>
        <w:outlineLvl w:val="9"/>
        <w:rPr>
          <w:rFonts w:ascii="方正小标宋_GBK" w:eastAsia="方正小标宋_GBK"/>
          <w:color w:val="000000"/>
          <w:sz w:val="32"/>
          <w:szCs w:val="32"/>
          <w:lang w:eastAsia="zh-CN"/>
        </w:rPr>
      </w:pPr>
    </w:p>
    <w:p>
      <w:pPr>
        <w:widowControl w:val="0"/>
        <w:wordWrap/>
        <w:adjustRightInd/>
        <w:snapToGrid/>
        <w:spacing w:after="0" w:line="560" w:lineRule="exact"/>
        <w:ind w:left="0" w:leftChars="0" w:right="0" w:firstLine="640" w:firstLineChars="200"/>
        <w:textAlignment w:val="auto"/>
        <w:outlineLvl w:val="9"/>
        <w:rPr>
          <w:rFonts w:ascii="黑体" w:hAnsi="黑体" w:eastAsia="黑体"/>
          <w:color w:val="000000"/>
          <w:sz w:val="32"/>
          <w:szCs w:val="32"/>
          <w:lang w:eastAsia="zh-CN"/>
        </w:rPr>
      </w:pPr>
      <w:r>
        <w:rPr>
          <w:rFonts w:hint="eastAsia" w:ascii="黑体" w:hAnsi="黑体" w:eastAsia="黑体"/>
          <w:color w:val="000000"/>
          <w:sz w:val="32"/>
          <w:szCs w:val="32"/>
          <w:lang w:eastAsia="zh-CN"/>
        </w:rPr>
        <w:t>一、总则</w:t>
      </w:r>
    </w:p>
    <w:p>
      <w:pPr>
        <w:widowControl w:val="0"/>
        <w:wordWrap/>
        <w:adjustRightInd/>
        <w:snapToGrid/>
        <w:spacing w:after="0" w:line="560" w:lineRule="exact"/>
        <w:ind w:left="0" w:leftChars="0" w:right="0" w:firstLine="640" w:firstLineChars="200"/>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（一）编制目的</w:t>
      </w:r>
    </w:p>
    <w:p>
      <w:pPr>
        <w:widowControl w:val="0"/>
        <w:wordWrap/>
        <w:adjustRightInd/>
        <w:snapToGrid/>
        <w:spacing w:after="0" w:line="560" w:lineRule="exact"/>
        <w:ind w:left="0" w:leftChars="0"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为加强我校应对</w:t>
      </w:r>
      <w:r>
        <w:rPr>
          <w:rFonts w:hint="eastAsia" w:ascii="仿宋_GB2312" w:eastAsia="仿宋_GB2312"/>
          <w:color w:val="000000"/>
          <w:sz w:val="32"/>
          <w:szCs w:val="32"/>
          <w:lang w:val="en-US" w:eastAsia="zh-CN"/>
        </w:rPr>
        <w:t>自然</w:t>
      </w:r>
      <w:r>
        <w:rPr>
          <w:rFonts w:hint="eastAsia" w:ascii="仿宋_GB2312" w:eastAsia="仿宋_GB2312"/>
          <w:color w:val="000000"/>
          <w:sz w:val="32"/>
          <w:szCs w:val="32"/>
          <w:lang w:eastAsia="zh-CN"/>
        </w:rPr>
        <w:t>灾害的防范和处置工作，及时有效地处理意外事故，保证抢险</w:t>
      </w:r>
      <w:bookmarkStart w:id="4" w:name="_GoBack"/>
      <w:bookmarkEnd w:id="4"/>
      <w:r>
        <w:rPr>
          <w:rFonts w:hint="eastAsia" w:ascii="仿宋_GB2312" w:eastAsia="仿宋_GB2312"/>
          <w:color w:val="000000"/>
          <w:sz w:val="32"/>
          <w:szCs w:val="32"/>
          <w:lang w:eastAsia="zh-CN"/>
        </w:rPr>
        <w:t>救灾工作科学、有序、高效进行，提高校园</w:t>
      </w:r>
      <w:r>
        <w:rPr>
          <w:rFonts w:hint="eastAsia" w:ascii="仿宋_GB2312" w:eastAsia="仿宋_GB2312"/>
          <w:color w:val="000000"/>
          <w:sz w:val="32"/>
          <w:szCs w:val="32"/>
          <w:lang w:val="en-US" w:eastAsia="zh-CN"/>
        </w:rPr>
        <w:t>自然</w:t>
      </w:r>
      <w:r>
        <w:rPr>
          <w:rFonts w:hint="eastAsia" w:ascii="仿宋_GB2312" w:eastAsia="仿宋_GB2312"/>
          <w:color w:val="000000"/>
          <w:sz w:val="32"/>
          <w:szCs w:val="32"/>
          <w:lang w:eastAsia="zh-CN"/>
        </w:rPr>
        <w:t>灾害综合应急处置能力，最大限度地减少极端性、灾害性天气灾害造成的师生伤亡和财产损失，维护校园的安全稳定。</w:t>
      </w:r>
    </w:p>
    <w:p>
      <w:pPr>
        <w:widowControl w:val="0"/>
        <w:wordWrap/>
        <w:adjustRightInd/>
        <w:snapToGrid/>
        <w:spacing w:after="0" w:line="560" w:lineRule="exact"/>
        <w:ind w:left="0" w:leftChars="0" w:right="0" w:firstLine="640" w:firstLineChars="200"/>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（二）编制依据</w:t>
      </w:r>
    </w:p>
    <w:p>
      <w:pPr>
        <w:widowControl w:val="0"/>
        <w:wordWrap/>
        <w:adjustRightInd/>
        <w:snapToGrid/>
        <w:spacing w:after="0" w:line="560" w:lineRule="exact"/>
        <w:ind w:left="0" w:leftChars="0" w:right="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依据《中华人民共和国防洪法》《中华人民共和国突发事件应对法》《突发事件应急预案管理办法》《山东省防汛抗旱应急预案》《青岛市突发事件应对条例》《青岛市突发事件总体应急预案》《青岛市防汛抗旱</w:t>
      </w:r>
      <w:r>
        <w:rPr>
          <w:rFonts w:hint="eastAsia" w:ascii="仿宋_GB2312" w:eastAsia="仿宋_GB2312"/>
          <w:color w:val="000000"/>
          <w:sz w:val="32"/>
          <w:szCs w:val="32"/>
          <w:lang w:val="en-US" w:eastAsia="zh-CN"/>
        </w:rPr>
        <w:t>应</w:t>
      </w:r>
      <w:r>
        <w:rPr>
          <w:rFonts w:hint="eastAsia" w:ascii="仿宋_GB2312" w:eastAsia="仿宋_GB2312"/>
          <w:color w:val="000000"/>
          <w:sz w:val="32"/>
          <w:szCs w:val="32"/>
          <w:lang w:eastAsia="zh-CN"/>
        </w:rPr>
        <w:t>急预案》《青岛市校园突发公共事件应急预案》《青岛市教育系统自然灾害应急预案》等，制定本预案。</w:t>
      </w:r>
    </w:p>
    <w:p>
      <w:pPr>
        <w:widowControl w:val="0"/>
        <w:wordWrap/>
        <w:adjustRightInd/>
        <w:snapToGrid/>
        <w:spacing w:after="0" w:line="560" w:lineRule="exact"/>
        <w:ind w:left="0" w:leftChars="0" w:right="0"/>
        <w:textAlignment w:val="auto"/>
        <w:outlineLvl w:val="9"/>
        <w:rPr>
          <w:rFonts w:ascii="楷体" w:hAnsi="楷体" w:eastAsia="楷体"/>
          <w:color w:val="000000"/>
          <w:sz w:val="32"/>
          <w:szCs w:val="32"/>
          <w:lang w:eastAsia="zh-CN"/>
        </w:rPr>
      </w:pPr>
      <w:r>
        <w:rPr>
          <w:rFonts w:hint="eastAsia" w:ascii="仿宋_GB2312" w:eastAsia="仿宋_GB2312"/>
          <w:color w:val="000000"/>
          <w:sz w:val="32"/>
          <w:szCs w:val="32"/>
          <w:lang w:eastAsia="zh-CN"/>
        </w:rPr>
        <w:t>　　</w:t>
      </w:r>
      <w:r>
        <w:rPr>
          <w:rFonts w:hint="eastAsia" w:ascii="楷体_GB2312" w:hAnsi="楷体_GB2312" w:eastAsia="楷体_GB2312" w:cs="楷体_GB2312"/>
          <w:color w:val="000000"/>
          <w:sz w:val="32"/>
          <w:szCs w:val="32"/>
          <w:lang w:eastAsia="zh-CN"/>
        </w:rPr>
        <w:t>（三）适用范围</w:t>
      </w:r>
    </w:p>
    <w:p>
      <w:pPr>
        <w:widowControl w:val="0"/>
        <w:wordWrap/>
        <w:adjustRightInd/>
        <w:snapToGrid/>
        <w:spacing w:after="0" w:line="560" w:lineRule="exact"/>
        <w:ind w:left="0" w:leftChars="0"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本预案适用于我校开展防范洪涝、台风等自然灾害引发校园安全事故的相关预防、预警和应急处置工作。</w:t>
      </w:r>
    </w:p>
    <w:p>
      <w:pPr>
        <w:widowControl w:val="0"/>
        <w:wordWrap/>
        <w:adjustRightInd/>
        <w:snapToGrid/>
        <w:spacing w:after="0" w:line="560" w:lineRule="exact"/>
        <w:ind w:left="0" w:leftChars="0" w:right="0" w:firstLine="640" w:firstLineChars="200"/>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（四） 工作原则</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1.坚持以人为本、生命至上、安全第一的原则。</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自然灾害首要任务是最大程度地保障、保护广大师生员工的生命安全，努力消除各类次生、衍生灾害，把安全风险控制到最低。</w:t>
      </w:r>
    </w:p>
    <w:p>
      <w:pPr>
        <w:widowControl w:val="0"/>
        <w:wordWrap/>
        <w:adjustRightInd/>
        <w:snapToGrid/>
        <w:spacing w:after="0" w:line="550" w:lineRule="exact"/>
        <w:ind w:left="0" w:leftChars="0" w:right="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2.坚持统一领导、分级负责、条块结合的原则。</w:t>
      </w:r>
    </w:p>
    <w:p>
      <w:pPr>
        <w:widowControl w:val="0"/>
        <w:wordWrap/>
        <w:adjustRightInd/>
        <w:snapToGrid/>
        <w:spacing w:after="0" w:line="550" w:lineRule="exact"/>
        <w:ind w:left="0" w:leftChars="0" w:right="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自然灾害工作实行校长负责制，学校校长为防御与应急处置工作的第一责任人，自然灾害工作受区市党委、政府及防汛抗旱指挥部统一领导，同时接受上级教育主管部门的督促和指导。</w:t>
      </w:r>
    </w:p>
    <w:p>
      <w:pPr>
        <w:widowControl w:val="0"/>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3.坚持以防为主，防抗结合，常备不懈的原则。</w:t>
      </w:r>
    </w:p>
    <w:p>
      <w:pPr>
        <w:widowControl w:val="0"/>
        <w:wordWrap/>
        <w:adjustRightInd/>
        <w:snapToGrid/>
        <w:spacing w:after="0" w:line="550" w:lineRule="exact"/>
        <w:ind w:left="0" w:leftChars="0" w:right="0" w:firstLine="640" w:firstLineChars="200"/>
        <w:jc w:val="left"/>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自然灾害工作坚持居安思危，认真做好应对自然灾害的各项准备，加强宣传教育和培训演练，不断完善组织体系，遇到突发事件要结合日常防范措施，科学组织、快速反应、果断处置。</w:t>
      </w:r>
    </w:p>
    <w:p>
      <w:pPr>
        <w:widowControl w:val="0"/>
        <w:numPr>
          <w:ilvl w:val="0"/>
          <w:numId w:val="0"/>
        </w:numPr>
        <w:wordWrap/>
        <w:adjustRightInd/>
        <w:snapToGrid/>
        <w:spacing w:after="0" w:line="550" w:lineRule="exact"/>
        <w:ind w:right="0" w:rightChars="0" w:firstLine="640" w:firstLineChars="200"/>
        <w:jc w:val="left"/>
        <w:textAlignment w:val="auto"/>
        <w:outlineLvl w:val="9"/>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（五）风险评估</w:t>
      </w:r>
    </w:p>
    <w:p>
      <w:pPr>
        <w:widowControl w:val="0"/>
        <w:wordWrap/>
        <w:adjustRightInd/>
        <w:snapToGrid/>
        <w:spacing w:after="0" w:line="550" w:lineRule="exact"/>
        <w:ind w:left="0" w:leftChars="0" w:right="0" w:firstLine="640" w:firstLineChars="200"/>
        <w:jc w:val="left"/>
        <w:textAlignment w:val="auto"/>
        <w:outlineLvl w:val="9"/>
        <w:rPr>
          <w:rFonts w:hint="eastAsia" w:ascii="仿宋_GB2312" w:eastAsia="仿宋_GB2312"/>
          <w:color w:val="000000"/>
          <w:sz w:val="32"/>
          <w:szCs w:val="32"/>
          <w:lang w:eastAsia="zh-CN"/>
        </w:rPr>
      </w:pPr>
      <w:bookmarkStart w:id="0" w:name="_Toc423528511"/>
      <w:bookmarkStart w:id="1" w:name="_Toc423528451"/>
      <w:r>
        <w:rPr>
          <w:rFonts w:hint="eastAsia" w:ascii="仿宋_GB2312" w:eastAsia="仿宋_GB2312"/>
          <w:color w:val="000000"/>
          <w:sz w:val="32"/>
          <w:szCs w:val="32"/>
          <w:lang w:eastAsia="zh-CN"/>
        </w:rPr>
        <w:t>青岛市位于东经119°30’-121°00’,北纬35°35’-37°09’之间,属温带季风性气候,5月至10月处于北太平洋副热带高压势力范围，每年6月至9月降水量占全年降水量的70%-76%，汛期期间，受台风、暴雨、风暴潮等因素的叠加影响，一旦发生</w:t>
      </w:r>
      <w:r>
        <w:rPr>
          <w:rFonts w:hint="eastAsia" w:ascii="仿宋_GB2312" w:eastAsia="仿宋_GB2312"/>
          <w:color w:val="000000"/>
          <w:sz w:val="32"/>
          <w:szCs w:val="32"/>
          <w:lang w:val="en-US" w:eastAsia="zh-CN"/>
        </w:rPr>
        <w:t>灾害</w:t>
      </w:r>
      <w:r>
        <w:rPr>
          <w:rFonts w:hint="eastAsia" w:ascii="仿宋_GB2312" w:eastAsia="仿宋_GB2312"/>
          <w:color w:val="000000"/>
          <w:sz w:val="32"/>
          <w:szCs w:val="32"/>
          <w:lang w:eastAsia="zh-CN"/>
        </w:rPr>
        <w:t>，将会对</w:t>
      </w:r>
      <w:r>
        <w:rPr>
          <w:rFonts w:hint="eastAsia" w:ascii="仿宋_GB2312" w:eastAsia="仿宋_GB2312"/>
          <w:color w:val="000000"/>
          <w:sz w:val="32"/>
          <w:szCs w:val="32"/>
          <w:lang w:val="en-US" w:eastAsia="zh-CN"/>
        </w:rPr>
        <w:t>师生</w:t>
      </w:r>
      <w:r>
        <w:rPr>
          <w:rFonts w:hint="eastAsia" w:ascii="仿宋_GB2312" w:eastAsia="仿宋_GB2312"/>
          <w:color w:val="000000"/>
          <w:sz w:val="32"/>
          <w:szCs w:val="32"/>
          <w:lang w:eastAsia="zh-CN"/>
        </w:rPr>
        <w:t>生命财产造成重大损失。</w:t>
      </w:r>
    </w:p>
    <w:bookmarkEnd w:id="0"/>
    <w:bookmarkEnd w:id="1"/>
    <w:p>
      <w:pPr>
        <w:widowControl w:val="0"/>
        <w:wordWrap/>
        <w:adjustRightInd/>
        <w:snapToGrid/>
        <w:spacing w:after="0" w:line="550" w:lineRule="exact"/>
        <w:ind w:left="0" w:leftChars="0" w:right="0" w:firstLine="640" w:firstLineChars="200"/>
        <w:jc w:val="left"/>
        <w:textAlignment w:val="auto"/>
        <w:outlineLvl w:val="9"/>
        <w:rPr>
          <w:rFonts w:hint="default" w:ascii="仿宋_GB2312" w:eastAsia="仿宋_GB2312"/>
          <w:color w:val="000000"/>
          <w:sz w:val="32"/>
          <w:szCs w:val="32"/>
          <w:lang w:val="en-US" w:eastAsia="zh-CN"/>
        </w:rPr>
      </w:pPr>
      <w:bookmarkStart w:id="2" w:name="_Toc423528452"/>
      <w:bookmarkStart w:id="3" w:name="_Toc423528512"/>
      <w:r>
        <w:rPr>
          <w:rFonts w:hint="eastAsia" w:ascii="仿宋_GB2312" w:eastAsia="仿宋_GB2312"/>
          <w:color w:val="000000"/>
          <w:sz w:val="32"/>
          <w:szCs w:val="32"/>
          <w:lang w:eastAsia="zh-CN"/>
        </w:rPr>
        <w:t>我</w:t>
      </w:r>
      <w:r>
        <w:rPr>
          <w:rFonts w:hint="eastAsia" w:ascii="仿宋_GB2312" w:eastAsia="仿宋_GB2312"/>
          <w:color w:val="000000"/>
          <w:sz w:val="32"/>
          <w:szCs w:val="32"/>
          <w:lang w:val="en-US" w:eastAsia="zh-CN"/>
        </w:rPr>
        <w:t>校</w:t>
      </w:r>
      <w:r>
        <w:rPr>
          <w:rFonts w:hint="eastAsia" w:ascii="仿宋_GB2312" w:eastAsia="仿宋_GB2312"/>
          <w:color w:val="000000"/>
          <w:sz w:val="32"/>
          <w:szCs w:val="32"/>
          <w:lang w:eastAsia="zh-CN"/>
        </w:rPr>
        <w:t>自然灾害工作主要存在着以下方面的风险：</w:t>
      </w:r>
      <w:r>
        <w:rPr>
          <w:rFonts w:hint="eastAsia" w:ascii="仿宋_GB2312" w:eastAsia="仿宋_GB2312"/>
          <w:color w:val="000000"/>
          <w:sz w:val="32"/>
          <w:szCs w:val="32"/>
          <w:lang w:val="en-US" w:eastAsia="zh-CN"/>
        </w:rPr>
        <w:t>学校</w:t>
      </w:r>
      <w:r>
        <w:rPr>
          <w:rFonts w:hint="eastAsia" w:ascii="仿宋_GB2312" w:eastAsia="仿宋_GB2312"/>
          <w:color w:val="000000"/>
          <w:sz w:val="32"/>
          <w:szCs w:val="32"/>
          <w:lang w:eastAsia="zh-CN"/>
        </w:rPr>
        <w:t>地下车库，游泳馆，大、小报告厅等部位受地势低、汇水面积大、排水受限等影响，降雨时水流积聚速度快，易发生积水。伤人伤物等事件；校园东侧外道路较高、护坡受降雨影响，易发生雨水倒灌等汛情，造成</w:t>
      </w:r>
      <w:r>
        <w:rPr>
          <w:rFonts w:hint="eastAsia" w:ascii="仿宋_GB2312" w:eastAsia="仿宋_GB2312"/>
          <w:color w:val="000000"/>
          <w:sz w:val="32"/>
          <w:szCs w:val="32"/>
          <w:lang w:val="en-US" w:eastAsia="zh-CN"/>
        </w:rPr>
        <w:t>人员</w:t>
      </w:r>
      <w:r>
        <w:rPr>
          <w:rFonts w:hint="eastAsia" w:ascii="仿宋_GB2312" w:eastAsia="仿宋_GB2312"/>
          <w:color w:val="000000"/>
          <w:sz w:val="32"/>
          <w:szCs w:val="32"/>
          <w:lang w:eastAsia="zh-CN"/>
        </w:rPr>
        <w:t>伤亡及财产损失。</w:t>
      </w:r>
      <w:bookmarkEnd w:id="2"/>
      <w:bookmarkEnd w:id="3"/>
    </w:p>
    <w:p>
      <w:pPr>
        <w:widowControl w:val="0"/>
        <w:wordWrap/>
        <w:adjustRightInd/>
        <w:snapToGrid/>
        <w:spacing w:after="0" w:line="550" w:lineRule="exact"/>
        <w:ind w:left="0" w:leftChars="0" w:right="0" w:firstLine="640" w:firstLineChars="200"/>
        <w:jc w:val="left"/>
        <w:textAlignment w:val="auto"/>
        <w:outlineLvl w:val="9"/>
        <w:rPr>
          <w:rFonts w:ascii="黑体" w:hAnsi="黑体" w:eastAsia="黑体"/>
          <w:color w:val="000000"/>
          <w:sz w:val="32"/>
          <w:szCs w:val="32"/>
          <w:lang w:eastAsia="zh-CN"/>
        </w:rPr>
      </w:pPr>
      <w:r>
        <w:rPr>
          <w:rFonts w:hint="eastAsia" w:ascii="黑体" w:hAnsi="黑体" w:eastAsia="黑体"/>
          <w:color w:val="000000"/>
          <w:sz w:val="32"/>
          <w:szCs w:val="32"/>
          <w:lang w:eastAsia="zh-CN"/>
        </w:rPr>
        <w:t>二、应急处置机构和职责</w:t>
      </w:r>
    </w:p>
    <w:p>
      <w:pPr>
        <w:widowControl w:val="0"/>
        <w:wordWrap/>
        <w:adjustRightInd/>
        <w:snapToGrid/>
        <w:spacing w:after="0" w:line="550" w:lineRule="exact"/>
        <w:ind w:left="0" w:leftChars="0" w:right="0" w:firstLine="640" w:firstLineChars="200"/>
        <w:jc w:val="left"/>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（一） 学校成立学校自然灾害应急工作领导小组</w:t>
      </w:r>
    </w:p>
    <w:p>
      <w:pPr>
        <w:widowControl w:val="0"/>
        <w:wordWrap/>
        <w:adjustRightInd/>
        <w:snapToGrid/>
        <w:spacing w:after="0" w:line="550" w:lineRule="exact"/>
        <w:ind w:left="0" w:leftChars="0" w:right="0" w:firstLine="640" w:firstLineChars="200"/>
        <w:jc w:val="left"/>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学校成立学校自然灾害应急工作领导小组，由校长任组长，书记为副组长，各处室负责人为成员，负责指导协调和督促学校开展防范自然灾害工作。学校自然灾害应急工作领导小组办公室设在总务处，承担应急工作领导小组日常工作，办公室主任由分管安全</w:t>
      </w:r>
      <w:r>
        <w:rPr>
          <w:rFonts w:ascii="仿宋_GB2312" w:eastAsia="仿宋_GB2312"/>
          <w:color w:val="000000"/>
          <w:sz w:val="32"/>
          <w:szCs w:val="32"/>
          <w:lang w:eastAsia="zh-CN"/>
        </w:rPr>
        <w:t>的</w:t>
      </w:r>
      <w:r>
        <w:rPr>
          <w:rFonts w:hint="eastAsia" w:ascii="仿宋_GB2312" w:eastAsia="仿宋_GB2312"/>
          <w:color w:val="000000"/>
          <w:sz w:val="32"/>
          <w:szCs w:val="32"/>
          <w:lang w:eastAsia="zh-CN"/>
        </w:rPr>
        <w:t>副校长担任，副主任由安全处、</w:t>
      </w:r>
      <w:r>
        <w:rPr>
          <w:rFonts w:hint="eastAsia" w:ascii="仿宋_GB2312" w:eastAsia="仿宋_GB2312"/>
          <w:color w:val="000000"/>
          <w:sz w:val="32"/>
          <w:szCs w:val="32"/>
          <w:highlight w:val="none"/>
          <w:lang w:eastAsia="zh-CN"/>
        </w:rPr>
        <w:t>办公室、总务处负责人</w:t>
      </w:r>
      <w:r>
        <w:rPr>
          <w:rFonts w:hint="eastAsia" w:ascii="仿宋_GB2312" w:eastAsia="仿宋_GB2312"/>
          <w:color w:val="000000"/>
          <w:sz w:val="32"/>
          <w:szCs w:val="32"/>
          <w:lang w:eastAsia="zh-CN"/>
        </w:rPr>
        <w:t>兼任（详见附件2）。</w:t>
      </w:r>
    </w:p>
    <w:p>
      <w:pPr>
        <w:widowControl w:val="0"/>
        <w:wordWrap/>
        <w:adjustRightInd/>
        <w:snapToGrid/>
        <w:spacing w:after="0" w:line="550" w:lineRule="exact"/>
        <w:ind w:left="0" w:leftChars="0" w:right="0" w:firstLine="640" w:firstLineChars="200"/>
        <w:jc w:val="left"/>
        <w:textAlignment w:val="auto"/>
        <w:outlineLvl w:val="9"/>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应急值班电话：</w:t>
      </w:r>
      <w:r>
        <w:rPr>
          <w:rFonts w:hint="eastAsia" w:ascii="仿宋_GB2312" w:eastAsia="仿宋_GB2312"/>
          <w:color w:val="000000"/>
          <w:sz w:val="32"/>
          <w:szCs w:val="32"/>
          <w:lang w:val="en-US" w:eastAsia="zh-CN"/>
        </w:rPr>
        <w:t>86935306（校办公室）</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86935315（分管副校长），86935316（总务处）。</w:t>
      </w:r>
    </w:p>
    <w:p>
      <w:pPr>
        <w:widowControl w:val="0"/>
        <w:wordWrap/>
        <w:adjustRightInd/>
        <w:snapToGrid/>
        <w:spacing w:after="0" w:line="560" w:lineRule="exact"/>
        <w:ind w:left="0" w:leftChars="0" w:right="0"/>
        <w:textAlignment w:val="auto"/>
        <w:outlineLvl w:val="9"/>
        <w:rPr>
          <w:rFonts w:hint="eastAsia" w:ascii="楷体_GB2312" w:hAnsi="楷体_GB2312" w:eastAsia="楷体_GB2312" w:cs="楷体_GB2312"/>
          <w:color w:val="000000"/>
          <w:sz w:val="32"/>
          <w:szCs w:val="32"/>
          <w:lang w:eastAsia="zh-CN"/>
        </w:rPr>
      </w:pPr>
      <w:r>
        <w:rPr>
          <w:rFonts w:hint="eastAsia" w:ascii="仿宋_GB2312" w:eastAsia="仿宋_GB2312"/>
          <w:color w:val="000000"/>
          <w:sz w:val="32"/>
          <w:szCs w:val="32"/>
          <w:lang w:eastAsia="zh-CN"/>
        </w:rPr>
        <w:t>　　</w:t>
      </w:r>
      <w:r>
        <w:rPr>
          <w:rFonts w:hint="eastAsia" w:ascii="楷体_GB2312" w:hAnsi="楷体_GB2312" w:eastAsia="楷体_GB2312" w:cs="楷体_GB2312"/>
          <w:color w:val="000000"/>
          <w:sz w:val="32"/>
          <w:szCs w:val="32"/>
          <w:lang w:eastAsia="zh-CN"/>
        </w:rPr>
        <w:t>（二）自然灾害应急工作领导小组的主要职责</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highlight w:val="yellow"/>
          <w:lang w:eastAsia="zh-CN"/>
        </w:rPr>
      </w:pPr>
      <w:r>
        <w:rPr>
          <w:rFonts w:hint="eastAsia" w:ascii="仿宋_GB2312" w:eastAsia="仿宋_GB2312"/>
          <w:color w:val="000000"/>
          <w:sz w:val="32"/>
          <w:szCs w:val="32"/>
          <w:lang w:eastAsia="zh-CN"/>
        </w:rPr>
        <w:t>　　1.负责组织、指导、监督校内做好自然灾害工作。在市教育局、防汛指挥部的领导下，贯彻执行相关决定、指令。根据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发布</w:t>
      </w:r>
      <w:r>
        <w:rPr>
          <w:rFonts w:ascii="仿宋_GB2312" w:eastAsia="仿宋_GB2312"/>
          <w:color w:val="000000"/>
          <w:sz w:val="32"/>
          <w:szCs w:val="32"/>
          <w:lang w:eastAsia="zh-CN"/>
        </w:rPr>
        <w:t>的</w:t>
      </w:r>
      <w:r>
        <w:rPr>
          <w:rFonts w:hint="eastAsia" w:ascii="仿宋_GB2312" w:eastAsia="仿宋_GB2312"/>
          <w:color w:val="000000"/>
          <w:sz w:val="32"/>
          <w:szCs w:val="32"/>
          <w:lang w:eastAsia="zh-CN"/>
        </w:rPr>
        <w:t>指令</w:t>
      </w:r>
      <w:r>
        <w:rPr>
          <w:rFonts w:ascii="仿宋_GB2312" w:eastAsia="仿宋_GB2312"/>
          <w:color w:val="000000"/>
          <w:sz w:val="32"/>
          <w:szCs w:val="32"/>
          <w:lang w:eastAsia="zh-CN"/>
        </w:rPr>
        <w:t>，</w:t>
      </w:r>
      <w:r>
        <w:rPr>
          <w:rFonts w:hint="eastAsia" w:ascii="仿宋_GB2312" w:eastAsia="仿宋_GB2312"/>
          <w:color w:val="000000"/>
          <w:sz w:val="32"/>
          <w:szCs w:val="32"/>
          <w:lang w:eastAsia="zh-CN"/>
        </w:rPr>
        <w:t>启动、调整、结束防暴雨、洪水、内涝、台风应急响应，组织做好自然灾害工作</w:t>
      </w:r>
      <w:r>
        <w:rPr>
          <w:rFonts w:hint="eastAsia" w:ascii="仿宋_GB2312" w:eastAsia="仿宋_GB2312"/>
          <w:color w:val="000000"/>
          <w:sz w:val="32"/>
          <w:szCs w:val="32"/>
          <w:highlight w:val="none"/>
          <w:lang w:eastAsia="zh-CN"/>
        </w:rPr>
        <w:t>。</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highlight w:val="none"/>
          <w:lang w:eastAsia="zh-CN"/>
        </w:rPr>
      </w:pPr>
      <w:r>
        <w:rPr>
          <w:rFonts w:hint="eastAsia" w:ascii="仿宋_GB2312" w:eastAsia="仿宋_GB2312"/>
          <w:color w:val="000000"/>
          <w:sz w:val="32"/>
          <w:szCs w:val="32"/>
          <w:lang w:eastAsia="zh-CN"/>
        </w:rPr>
        <w:t>　　2.组织学校做好校舍维修加固和师生的安全防范工作，监督</w:t>
      </w:r>
      <w:r>
        <w:rPr>
          <w:rFonts w:hint="eastAsia" w:ascii="仿宋_GB2312" w:eastAsia="仿宋_GB2312"/>
          <w:color w:val="000000"/>
          <w:sz w:val="32"/>
          <w:szCs w:val="32"/>
          <w:highlight w:val="none"/>
          <w:lang w:eastAsia="zh-CN"/>
        </w:rPr>
        <w:t>做好学校危、漏校舍的维修和加固。</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highlight w:val="none"/>
          <w:lang w:eastAsia="zh-CN"/>
        </w:rPr>
        <w:t>　　3.负责组织做好学校自然灾害工作措施和应急工作准备，制定相应的应急处</w:t>
      </w:r>
      <w:r>
        <w:rPr>
          <w:rFonts w:hint="eastAsia" w:ascii="仿宋_GB2312" w:eastAsia="仿宋_GB2312"/>
          <w:color w:val="000000"/>
          <w:sz w:val="32"/>
          <w:szCs w:val="32"/>
          <w:lang w:eastAsia="zh-CN"/>
        </w:rPr>
        <w:t>置措施，备足抢险救灾物资和设备，落实防汛责任人和抢险队伍；</w:t>
      </w:r>
      <w:r>
        <w:rPr>
          <w:rFonts w:hint="eastAsia" w:ascii="仿宋_GB2312" w:eastAsia="仿宋_GB2312"/>
          <w:color w:val="000000"/>
          <w:sz w:val="32"/>
          <w:szCs w:val="32"/>
          <w:highlight w:val="none"/>
          <w:lang w:eastAsia="zh-CN"/>
        </w:rPr>
        <w:t>督促</w:t>
      </w:r>
      <w:r>
        <w:rPr>
          <w:rFonts w:hint="eastAsia" w:ascii="仿宋_GB2312" w:eastAsia="仿宋_GB2312"/>
          <w:color w:val="000000"/>
          <w:sz w:val="32"/>
          <w:szCs w:val="32"/>
          <w:highlight w:val="none"/>
          <w:lang w:val="en-US" w:eastAsia="zh-CN"/>
        </w:rPr>
        <w:t>学生处</w:t>
      </w:r>
      <w:r>
        <w:rPr>
          <w:rFonts w:hint="eastAsia" w:ascii="仿宋_GB2312" w:eastAsia="仿宋_GB2312"/>
          <w:color w:val="000000"/>
          <w:sz w:val="32"/>
          <w:szCs w:val="32"/>
          <w:lang w:eastAsia="zh-CN"/>
        </w:rPr>
        <w:t>对在校学生进行自然灾害知识宣传，开展自然灾害应急演练。</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4.检查督促做好抢险救灾、事故调查、信息上报、善后处理以及恢复教育教学秩序的工作。</w:t>
      </w:r>
    </w:p>
    <w:p>
      <w:pPr>
        <w:widowControl w:val="0"/>
        <w:wordWrap/>
        <w:adjustRightInd/>
        <w:snapToGrid/>
        <w:spacing w:after="0" w:line="560" w:lineRule="exact"/>
        <w:ind w:left="0" w:leftChars="0"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5.负责向上级教育主管部门、市委市政府报告有关动态信息。</w:t>
      </w:r>
    </w:p>
    <w:p>
      <w:pPr>
        <w:widowControl w:val="0"/>
        <w:wordWrap/>
        <w:adjustRightInd/>
        <w:snapToGrid/>
        <w:spacing w:after="0" w:line="560" w:lineRule="exact"/>
        <w:ind w:left="0" w:leftChars="0" w:right="0"/>
        <w:textAlignment w:val="auto"/>
        <w:outlineLvl w:val="9"/>
        <w:rPr>
          <w:rFonts w:hint="eastAsia" w:ascii="楷体_GB2312" w:hAnsi="楷体_GB2312" w:eastAsia="楷体_GB2312" w:cs="楷体_GB2312"/>
          <w:color w:val="000000"/>
          <w:sz w:val="32"/>
          <w:szCs w:val="32"/>
          <w:lang w:eastAsia="zh-CN"/>
        </w:rPr>
      </w:pPr>
      <w:r>
        <w:rPr>
          <w:rFonts w:hint="eastAsia" w:ascii="仿宋_GB2312" w:eastAsia="仿宋_GB2312"/>
          <w:color w:val="000000"/>
          <w:sz w:val="32"/>
          <w:szCs w:val="32"/>
          <w:lang w:eastAsia="zh-CN"/>
        </w:rPr>
        <w:t>　</w:t>
      </w:r>
      <w:r>
        <w:rPr>
          <w:rFonts w:hint="eastAsia" w:ascii="仿宋_GB2312" w:eastAsia="仿宋_GB2312"/>
          <w:color w:val="000000"/>
          <w:sz w:val="32"/>
          <w:szCs w:val="32"/>
          <w:lang w:val="en-US" w:eastAsia="zh-CN"/>
        </w:rPr>
        <w:t xml:space="preserve"> </w:t>
      </w:r>
      <w:r>
        <w:rPr>
          <w:rFonts w:hint="eastAsia" w:ascii="楷体_GB2312" w:hAnsi="楷体_GB2312" w:eastAsia="楷体_GB2312" w:cs="楷体_GB2312"/>
          <w:color w:val="000000"/>
          <w:sz w:val="32"/>
          <w:szCs w:val="32"/>
          <w:lang w:eastAsia="zh-CN"/>
        </w:rPr>
        <w:t>（三）学校各相关处室自然灾害工作职责</w:t>
      </w:r>
    </w:p>
    <w:p>
      <w:pPr>
        <w:widowControl w:val="0"/>
        <w:wordWrap/>
        <w:adjustRightInd/>
        <w:snapToGrid/>
        <w:spacing w:after="0" w:line="560" w:lineRule="exact"/>
        <w:ind w:left="0" w:leftChars="0"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1.安全处负责将自然灾害纳入学校安全工作，会同相关处室加强自然灾害管理、教育以及应急救援工作，根据上级要求部署自然灾害工作，接收</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应急响应指令，启动相应应急响应</w:t>
      </w:r>
      <w:r>
        <w:rPr>
          <w:rFonts w:hint="eastAsia" w:ascii="仿宋_GB2312" w:eastAsia="仿宋_GB2312"/>
          <w:color w:val="000000"/>
          <w:sz w:val="32"/>
          <w:szCs w:val="32"/>
          <w:lang w:val="en-US" w:eastAsia="zh-CN"/>
        </w:rPr>
        <w:t>和“叫应”机制</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 xml:space="preserve"> </w:t>
      </w:r>
    </w:p>
    <w:p>
      <w:pPr>
        <w:widowControl w:val="0"/>
        <w:wordWrap/>
        <w:adjustRightInd/>
        <w:snapToGrid/>
        <w:spacing w:after="0" w:line="560" w:lineRule="exact"/>
        <w:ind w:left="0" w:leftChars="0" w:right="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2.办公室在政务值班基础上，</w:t>
      </w:r>
      <w:r>
        <w:rPr>
          <w:rFonts w:hint="eastAsia" w:ascii="仿宋_GB2312" w:eastAsia="仿宋_GB2312"/>
          <w:color w:val="000000"/>
          <w:sz w:val="32"/>
          <w:szCs w:val="32"/>
          <w:lang w:val="en-US" w:eastAsia="zh-CN"/>
        </w:rPr>
        <w:t>协助安全处做好</w:t>
      </w:r>
      <w:r>
        <w:rPr>
          <w:rFonts w:hint="eastAsia" w:ascii="仿宋_GB2312" w:eastAsia="仿宋_GB2312"/>
          <w:color w:val="000000"/>
          <w:sz w:val="32"/>
          <w:szCs w:val="32"/>
          <w:lang w:eastAsia="zh-CN"/>
        </w:rPr>
        <w:t>应急值班</w:t>
      </w:r>
      <w:r>
        <w:rPr>
          <w:rFonts w:hint="eastAsia" w:ascii="仿宋_GB2312" w:eastAsia="仿宋_GB2312"/>
          <w:color w:val="000000"/>
          <w:sz w:val="32"/>
          <w:szCs w:val="32"/>
          <w:lang w:val="en-US" w:eastAsia="zh-CN"/>
        </w:rPr>
        <w:t>工作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在金宏内网转发</w:t>
      </w:r>
      <w:r>
        <w:rPr>
          <w:rFonts w:hint="eastAsia" w:ascii="仿宋_GB2312" w:eastAsia="仿宋_GB2312"/>
          <w:color w:val="000000"/>
          <w:sz w:val="32"/>
          <w:szCs w:val="32"/>
          <w:lang w:eastAsia="zh-CN"/>
        </w:rPr>
        <w:t>自然灾害重要信息，</w:t>
      </w:r>
      <w:r>
        <w:rPr>
          <w:rFonts w:hint="eastAsia" w:ascii="仿宋_GB2312" w:eastAsia="仿宋_GB2312"/>
          <w:color w:val="000000"/>
          <w:sz w:val="32"/>
          <w:szCs w:val="32"/>
          <w:lang w:val="en-US" w:eastAsia="zh-CN"/>
        </w:rPr>
        <w:t>做好</w:t>
      </w:r>
      <w:r>
        <w:rPr>
          <w:rFonts w:hint="eastAsia" w:ascii="仿宋_GB2312" w:eastAsia="仿宋_GB2312"/>
          <w:color w:val="000000"/>
          <w:sz w:val="32"/>
          <w:szCs w:val="32"/>
          <w:lang w:eastAsia="zh-CN"/>
        </w:rPr>
        <w:t>灾害期间舆情信息</w:t>
      </w:r>
      <w:r>
        <w:rPr>
          <w:rFonts w:hint="eastAsia" w:ascii="仿宋_GB2312" w:eastAsia="仿宋_GB2312"/>
          <w:color w:val="000000"/>
          <w:sz w:val="32"/>
          <w:szCs w:val="32"/>
          <w:lang w:val="en-US" w:eastAsia="zh-CN"/>
        </w:rPr>
        <w:t>监测</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协助做好相关舆情应对处置</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配合</w:t>
      </w:r>
      <w:r>
        <w:rPr>
          <w:rFonts w:hint="eastAsia" w:ascii="仿宋_GB2312" w:eastAsia="仿宋_GB2312"/>
          <w:color w:val="000000"/>
          <w:sz w:val="32"/>
          <w:szCs w:val="32"/>
          <w:lang w:eastAsia="zh-CN"/>
        </w:rPr>
        <w:t>做好防灾减灾工作突出集体、个人宣传报道。</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3.总务处负责指导学校加强校舍及附属设施隐患排查，排查汇总上报学校地质灾害风险信息，防范台风暴雨引发的地质灾害；</w:t>
      </w:r>
      <w:r>
        <w:rPr>
          <w:rFonts w:hint="eastAsia" w:ascii="仿宋_GB2312" w:eastAsia="仿宋_GB2312"/>
          <w:color w:val="000000"/>
          <w:sz w:val="32"/>
          <w:szCs w:val="32"/>
          <w:lang w:val="en-US" w:eastAsia="zh-CN"/>
        </w:rPr>
        <w:t>负责</w:t>
      </w:r>
      <w:r>
        <w:rPr>
          <w:rFonts w:hint="eastAsia" w:ascii="仿宋_GB2312" w:eastAsia="仿宋_GB2312"/>
          <w:color w:val="000000"/>
          <w:sz w:val="32"/>
          <w:szCs w:val="32"/>
          <w:lang w:eastAsia="zh-CN"/>
        </w:rPr>
        <w:t>防灾应急工作车辆等后勤保障；汇总学校受灾损失情况，推动灾后重建工作。</w:t>
      </w:r>
    </w:p>
    <w:p>
      <w:pPr>
        <w:widowControl w:val="0"/>
        <w:wordWrap/>
        <w:adjustRightInd/>
        <w:snapToGrid/>
        <w:spacing w:after="0" w:line="560" w:lineRule="exact"/>
        <w:ind w:left="0" w:leftChars="0" w:right="0" w:firstLine="320" w:firstLineChars="1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4</w:t>
      </w:r>
      <w:r>
        <w:rPr>
          <w:rFonts w:hint="eastAsia" w:ascii="仿宋_GB2312" w:eastAsia="仿宋_GB2312"/>
          <w:color w:val="000000"/>
          <w:sz w:val="32"/>
          <w:szCs w:val="32"/>
          <w:lang w:eastAsia="zh-CN"/>
        </w:rPr>
        <w:t>.教务处、学生处负</w:t>
      </w:r>
      <w:r>
        <w:rPr>
          <w:rFonts w:hint="eastAsia" w:ascii="仿宋_GB2312" w:eastAsia="仿宋_GB2312"/>
          <w:strike w:val="0"/>
          <w:dstrike w:val="0"/>
          <w:color w:val="000000"/>
          <w:sz w:val="32"/>
          <w:szCs w:val="32"/>
          <w:lang w:eastAsia="zh-CN"/>
        </w:rPr>
        <w:t>责学校停课</w:t>
      </w:r>
      <w:r>
        <w:rPr>
          <w:rFonts w:hint="eastAsia" w:ascii="仿宋_GB2312" w:eastAsia="仿宋_GB2312"/>
          <w:color w:val="000000"/>
          <w:sz w:val="32"/>
          <w:szCs w:val="32"/>
          <w:lang w:eastAsia="zh-CN"/>
        </w:rPr>
        <w:t>复课有关工作，指导加强自然灾害安全管理和教育；负责体育活动、学生军训及校内组织的大型体育、艺术重要赛事活动中的自然灾害应急工作。</w:t>
      </w:r>
    </w:p>
    <w:p>
      <w:pPr>
        <w:widowControl w:val="0"/>
        <w:wordWrap/>
        <w:adjustRightInd/>
        <w:snapToGrid/>
        <w:spacing w:after="0" w:line="560" w:lineRule="exact"/>
        <w:ind w:left="0" w:leftChars="0" w:right="0" w:firstLine="640" w:firstLineChars="200"/>
        <w:textAlignment w:val="auto"/>
        <w:outlineLvl w:val="9"/>
        <w:rPr>
          <w:rFonts w:ascii="黑体" w:hAnsi="黑体" w:eastAsia="黑体"/>
          <w:color w:val="000000"/>
          <w:sz w:val="32"/>
          <w:szCs w:val="32"/>
          <w:lang w:eastAsia="zh-CN"/>
        </w:rPr>
      </w:pPr>
      <w:r>
        <w:rPr>
          <w:rFonts w:hint="eastAsia" w:ascii="黑体" w:hAnsi="黑体" w:eastAsia="黑体"/>
          <w:color w:val="000000"/>
          <w:sz w:val="32"/>
          <w:szCs w:val="32"/>
          <w:lang w:eastAsia="zh-CN"/>
        </w:rPr>
        <w:t>三、预防和预警</w:t>
      </w:r>
    </w:p>
    <w:p>
      <w:pPr>
        <w:widowControl w:val="0"/>
        <w:wordWrap/>
        <w:adjustRightInd/>
        <w:snapToGrid/>
        <w:spacing w:after="0" w:line="560" w:lineRule="exact"/>
        <w:ind w:left="0" w:leftChars="0" w:right="0"/>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 xml:space="preserve">   （一）防汛备汛工作</w:t>
      </w:r>
    </w:p>
    <w:p>
      <w:pPr>
        <w:widowControl w:val="0"/>
        <w:wordWrap/>
        <w:adjustRightInd/>
        <w:snapToGrid/>
        <w:spacing w:after="0" w:line="560" w:lineRule="exact"/>
        <w:ind w:left="0" w:leftChars="0" w:right="0" w:firstLine="640" w:firstLineChars="200"/>
        <w:textAlignment w:val="auto"/>
        <w:outlineLvl w:val="9"/>
        <w:rPr>
          <w:rFonts w:ascii="仿宋_GB2312" w:eastAsia="仿宋_GB2312"/>
          <w:color w:val="000000"/>
          <w:sz w:val="32"/>
          <w:szCs w:val="32"/>
          <w:lang w:eastAsia="zh-CN"/>
        </w:rPr>
      </w:pPr>
      <w:r>
        <w:rPr>
          <w:rFonts w:ascii="仿宋_GB2312" w:eastAsia="仿宋_GB2312"/>
          <w:color w:val="000000"/>
          <w:sz w:val="32"/>
          <w:szCs w:val="32"/>
          <w:lang w:eastAsia="zh-CN"/>
        </w:rPr>
        <w:t>编制</w:t>
      </w:r>
      <w:r>
        <w:rPr>
          <w:rFonts w:hint="eastAsia" w:ascii="仿宋_GB2312" w:eastAsia="仿宋_GB2312"/>
          <w:color w:val="000000"/>
          <w:sz w:val="32"/>
          <w:szCs w:val="32"/>
          <w:lang w:eastAsia="zh-CN"/>
        </w:rPr>
        <w:t>学校</w:t>
      </w:r>
      <w:r>
        <w:rPr>
          <w:rFonts w:ascii="仿宋_GB2312" w:eastAsia="仿宋_GB2312"/>
          <w:color w:val="000000"/>
          <w:sz w:val="32"/>
          <w:szCs w:val="32"/>
          <w:lang w:eastAsia="zh-CN"/>
        </w:rPr>
        <w:t>抢险救灾参与</w:t>
      </w:r>
      <w:r>
        <w:rPr>
          <w:rFonts w:hint="eastAsia" w:ascii="仿宋_GB2312" w:eastAsia="仿宋_GB2312"/>
          <w:color w:val="000000"/>
          <w:sz w:val="32"/>
          <w:szCs w:val="32"/>
          <w:lang w:eastAsia="zh-CN"/>
        </w:rPr>
        <w:t>人</w:t>
      </w:r>
      <w:r>
        <w:rPr>
          <w:rFonts w:ascii="仿宋_GB2312" w:eastAsia="仿宋_GB2312"/>
          <w:color w:val="000000"/>
          <w:sz w:val="32"/>
          <w:szCs w:val="32"/>
          <w:lang w:eastAsia="zh-CN"/>
        </w:rPr>
        <w:t>、责任人、上下级指挥部及值班电话和主要责任人</w:t>
      </w:r>
      <w:r>
        <w:rPr>
          <w:rFonts w:hint="eastAsia" w:ascii="仿宋_GB2312" w:eastAsia="仿宋_GB2312"/>
          <w:color w:val="000000"/>
          <w:sz w:val="32"/>
          <w:szCs w:val="32"/>
          <w:lang w:val="en-US" w:eastAsia="zh-CN"/>
        </w:rPr>
        <w:t>及“叫应”负责人</w:t>
      </w:r>
      <w:r>
        <w:rPr>
          <w:rFonts w:ascii="仿宋_GB2312" w:eastAsia="仿宋_GB2312"/>
          <w:color w:val="000000"/>
          <w:sz w:val="32"/>
          <w:szCs w:val="32"/>
          <w:lang w:eastAsia="zh-CN"/>
        </w:rPr>
        <w:t>联系电话等通讯录，并制定管理制度，经常进行核实、更新</w:t>
      </w:r>
      <w:r>
        <w:rPr>
          <w:rFonts w:hint="eastAsia" w:ascii="仿宋_GB2312" w:eastAsia="仿宋_GB2312"/>
          <w:color w:val="000000"/>
          <w:sz w:val="32"/>
          <w:szCs w:val="32"/>
          <w:lang w:eastAsia="zh-CN"/>
        </w:rPr>
        <w:t>；</w:t>
      </w:r>
      <w:r>
        <w:rPr>
          <w:rFonts w:ascii="仿宋_GB2312" w:eastAsia="仿宋_GB2312"/>
          <w:color w:val="000000"/>
          <w:sz w:val="32"/>
          <w:szCs w:val="32"/>
          <w:lang w:eastAsia="zh-CN"/>
        </w:rPr>
        <w:t>经常性地组织开展以查设施、查预案、查物资、查通讯、查落实为主要内容的检查制度，发现薄弱环节，要明确责任，限期整改</w:t>
      </w:r>
      <w:r>
        <w:rPr>
          <w:rFonts w:hint="eastAsia" w:ascii="仿宋_GB2312" w:eastAsia="仿宋_GB2312"/>
          <w:color w:val="000000"/>
          <w:sz w:val="32"/>
          <w:szCs w:val="32"/>
          <w:lang w:eastAsia="zh-CN"/>
        </w:rPr>
        <w:t>；</w:t>
      </w:r>
      <w:r>
        <w:rPr>
          <w:rFonts w:ascii="仿宋_GB2312" w:eastAsia="仿宋_GB2312"/>
          <w:color w:val="000000"/>
          <w:sz w:val="32"/>
          <w:szCs w:val="32"/>
          <w:lang w:eastAsia="zh-CN"/>
        </w:rPr>
        <w:t>将防</w:t>
      </w:r>
      <w:r>
        <w:rPr>
          <w:rFonts w:ascii="仿宋_GB2312" w:eastAsia="仿宋_GB2312"/>
          <w:color w:val="000000"/>
          <w:sz w:val="32"/>
          <w:szCs w:val="32"/>
          <w:highlight w:val="none"/>
          <w:lang w:eastAsia="zh-CN"/>
        </w:rPr>
        <w:t>洪、防</w:t>
      </w:r>
      <w:r>
        <w:rPr>
          <w:rFonts w:hint="eastAsia" w:ascii="仿宋_GB2312" w:eastAsia="仿宋_GB2312"/>
          <w:color w:val="000000"/>
          <w:sz w:val="32"/>
          <w:szCs w:val="32"/>
          <w:highlight w:val="none"/>
          <w:lang w:eastAsia="zh-CN"/>
        </w:rPr>
        <w:t>台</w:t>
      </w:r>
      <w:r>
        <w:rPr>
          <w:rFonts w:hint="eastAsia" w:ascii="仿宋_GB2312" w:eastAsia="仿宋_GB2312"/>
          <w:color w:val="000000"/>
          <w:sz w:val="32"/>
          <w:szCs w:val="32"/>
          <w:highlight w:val="none"/>
          <w:lang w:val="en-US" w:eastAsia="zh-CN"/>
        </w:rPr>
        <w:t>风</w:t>
      </w:r>
      <w:r>
        <w:rPr>
          <w:rFonts w:ascii="仿宋_GB2312" w:eastAsia="仿宋_GB2312"/>
          <w:color w:val="000000"/>
          <w:sz w:val="32"/>
          <w:szCs w:val="32"/>
          <w:highlight w:val="none"/>
          <w:lang w:eastAsia="zh-CN"/>
        </w:rPr>
        <w:t>、</w:t>
      </w:r>
      <w:r>
        <w:rPr>
          <w:rFonts w:ascii="仿宋_GB2312" w:eastAsia="仿宋_GB2312"/>
          <w:color w:val="000000"/>
          <w:sz w:val="32"/>
          <w:szCs w:val="32"/>
          <w:lang w:eastAsia="zh-CN"/>
        </w:rPr>
        <w:t>避险、自救、逃生等常识纳入学校公共安全教育课程内容，组织开展避险逃生演练，提高学生安全防范意识和自我保护能力</w:t>
      </w:r>
      <w:r>
        <w:rPr>
          <w:rFonts w:hint="eastAsia" w:ascii="仿宋_GB2312" w:eastAsia="仿宋_GB2312"/>
          <w:color w:val="000000"/>
          <w:sz w:val="32"/>
          <w:szCs w:val="32"/>
          <w:lang w:eastAsia="zh-CN"/>
        </w:rPr>
        <w:t>；</w:t>
      </w:r>
      <w:r>
        <w:rPr>
          <w:rFonts w:ascii="仿宋_GB2312" w:eastAsia="仿宋_GB2312"/>
          <w:color w:val="000000"/>
          <w:sz w:val="32"/>
          <w:szCs w:val="32"/>
          <w:lang w:eastAsia="zh-CN"/>
        </w:rPr>
        <w:t>建立健全</w:t>
      </w:r>
      <w:r>
        <w:rPr>
          <w:rFonts w:hint="eastAsia" w:ascii="仿宋_GB2312" w:eastAsia="仿宋_GB2312"/>
          <w:color w:val="000000"/>
          <w:sz w:val="32"/>
          <w:szCs w:val="32"/>
          <w:lang w:eastAsia="zh-CN"/>
        </w:rPr>
        <w:t>自然灾害</w:t>
      </w:r>
      <w:r>
        <w:rPr>
          <w:rFonts w:ascii="仿宋_GB2312" w:eastAsia="仿宋_GB2312"/>
          <w:color w:val="000000"/>
          <w:sz w:val="32"/>
          <w:szCs w:val="32"/>
          <w:lang w:eastAsia="zh-CN"/>
        </w:rPr>
        <w:t>组织，落实责任人、抢险队伍和预警措施，加强抢险队伍建设。经常开展安全隐患排查，发现问题，及时整改</w:t>
      </w:r>
      <w:r>
        <w:rPr>
          <w:rFonts w:hint="eastAsia" w:ascii="仿宋_GB2312" w:eastAsia="仿宋_GB2312"/>
          <w:color w:val="000000"/>
          <w:sz w:val="32"/>
          <w:szCs w:val="32"/>
          <w:lang w:eastAsia="zh-CN"/>
        </w:rPr>
        <w:t>；</w:t>
      </w:r>
      <w:r>
        <w:rPr>
          <w:rFonts w:ascii="仿宋_GB2312" w:eastAsia="仿宋_GB2312"/>
          <w:color w:val="000000"/>
          <w:sz w:val="32"/>
          <w:szCs w:val="32"/>
          <w:lang w:eastAsia="zh-CN"/>
        </w:rPr>
        <w:t>制定</w:t>
      </w:r>
      <w:r>
        <w:rPr>
          <w:rFonts w:hint="eastAsia" w:ascii="仿宋_GB2312" w:eastAsia="仿宋_GB2312"/>
          <w:color w:val="000000"/>
          <w:sz w:val="32"/>
          <w:szCs w:val="32"/>
          <w:lang w:eastAsia="zh-CN"/>
        </w:rPr>
        <w:t>自然灾害</w:t>
      </w:r>
      <w:r>
        <w:rPr>
          <w:rFonts w:ascii="仿宋_GB2312" w:eastAsia="仿宋_GB2312"/>
          <w:color w:val="000000"/>
          <w:sz w:val="32"/>
          <w:szCs w:val="32"/>
          <w:lang w:eastAsia="zh-CN"/>
        </w:rPr>
        <w:t>应急预案并进行演练</w:t>
      </w:r>
      <w:r>
        <w:rPr>
          <w:rFonts w:hint="eastAsia" w:ascii="仿宋_GB2312" w:eastAsia="仿宋_GB2312"/>
          <w:color w:val="000000"/>
          <w:sz w:val="32"/>
          <w:szCs w:val="32"/>
          <w:lang w:eastAsia="zh-CN"/>
        </w:rPr>
        <w:t>；</w:t>
      </w:r>
      <w:r>
        <w:rPr>
          <w:rFonts w:ascii="仿宋_GB2312" w:eastAsia="仿宋_GB2312"/>
          <w:color w:val="000000"/>
          <w:sz w:val="32"/>
          <w:szCs w:val="32"/>
          <w:lang w:eastAsia="zh-CN"/>
        </w:rPr>
        <w:t>按照规定储备必要的</w:t>
      </w:r>
      <w:r>
        <w:rPr>
          <w:rFonts w:hint="eastAsia" w:ascii="仿宋_GB2312" w:eastAsia="仿宋_GB2312"/>
          <w:color w:val="000000"/>
          <w:sz w:val="32"/>
          <w:szCs w:val="32"/>
          <w:lang w:eastAsia="zh-CN"/>
        </w:rPr>
        <w:t>自然灾害</w:t>
      </w:r>
      <w:r>
        <w:rPr>
          <w:rFonts w:ascii="仿宋_GB2312" w:eastAsia="仿宋_GB2312"/>
          <w:color w:val="000000"/>
          <w:sz w:val="32"/>
          <w:szCs w:val="32"/>
          <w:lang w:eastAsia="zh-CN"/>
        </w:rPr>
        <w:t>物资，合理配备资源，以备急需。</w:t>
      </w:r>
      <w:r>
        <w:rPr>
          <w:rFonts w:hint="eastAsia" w:ascii="仿宋_GB2312" w:eastAsia="仿宋_GB2312"/>
          <w:color w:val="000000"/>
          <w:sz w:val="32"/>
          <w:szCs w:val="32"/>
          <w:lang w:eastAsia="zh-CN"/>
        </w:rPr>
        <w:t>（详见附件3）</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楷体_GB2312" w:hAnsi="楷体_GB2312" w:eastAsia="楷体_GB2312" w:cs="楷体_GB2312"/>
          <w:color w:val="000000"/>
          <w:sz w:val="32"/>
          <w:szCs w:val="32"/>
          <w:lang w:eastAsia="zh-CN"/>
        </w:rPr>
        <w:t>（二）灾害信息</w:t>
      </w:r>
    </w:p>
    <w:p>
      <w:pPr>
        <w:widowControl w:val="0"/>
        <w:wordWrap/>
        <w:adjustRightInd/>
        <w:snapToGrid/>
        <w:spacing w:after="0" w:line="560" w:lineRule="exact"/>
        <w:ind w:left="0" w:leftChars="0"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ascii="仿宋_GB2312" w:eastAsia="仿宋_GB2312"/>
          <w:color w:val="000000"/>
          <w:sz w:val="32"/>
          <w:szCs w:val="32"/>
          <w:lang w:eastAsia="zh-CN"/>
        </w:rPr>
        <w:t>灾害信息主要包括：灾害发生的时间、地点、范围、人员以及财产、设施等方面的损失。灾害发生后，</w:t>
      </w:r>
      <w:r>
        <w:rPr>
          <w:rFonts w:hint="eastAsia" w:ascii="仿宋_GB2312" w:eastAsia="仿宋_GB2312"/>
          <w:color w:val="000000"/>
          <w:sz w:val="32"/>
          <w:szCs w:val="32"/>
          <w:lang w:eastAsia="zh-CN"/>
        </w:rPr>
        <w:t>校办公室</w:t>
      </w:r>
      <w:r>
        <w:rPr>
          <w:rFonts w:ascii="仿宋_GB2312" w:eastAsia="仿宋_GB2312"/>
          <w:color w:val="000000"/>
          <w:sz w:val="32"/>
          <w:szCs w:val="32"/>
          <w:lang w:eastAsia="zh-CN"/>
        </w:rPr>
        <w:t>要第一时间向上级报告。</w:t>
      </w:r>
    </w:p>
    <w:p>
      <w:pPr>
        <w:widowControl w:val="0"/>
        <w:wordWrap/>
        <w:adjustRightInd/>
        <w:snapToGrid/>
        <w:spacing w:after="0" w:line="560" w:lineRule="exact"/>
        <w:ind w:left="0" w:leftChars="0" w:right="0"/>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val="en-US" w:eastAsia="zh-CN"/>
        </w:rPr>
        <w:t xml:space="preserve">    </w:t>
      </w:r>
      <w:r>
        <w:rPr>
          <w:rFonts w:hint="eastAsia" w:ascii="楷体_GB2312" w:hAnsi="楷体_GB2312" w:eastAsia="楷体_GB2312" w:cs="楷体_GB2312"/>
          <w:color w:val="000000"/>
          <w:sz w:val="32"/>
          <w:szCs w:val="32"/>
          <w:lang w:eastAsia="zh-CN"/>
        </w:rPr>
        <w:t>（三）预警信号</w:t>
      </w:r>
    </w:p>
    <w:p>
      <w:pPr>
        <w:widowControl w:val="0"/>
        <w:wordWrap/>
        <w:adjustRightInd/>
        <w:snapToGrid/>
        <w:spacing w:after="0" w:line="560" w:lineRule="exact"/>
        <w:ind w:left="0" w:leftChars="0" w:right="0" w:firstLine="645"/>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1.暴雨预警信号（分四级）</w:t>
      </w:r>
    </w:p>
    <w:tbl>
      <w:tblPr>
        <w:tblStyle w:val="21"/>
        <w:tblW w:w="8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4176"/>
        <w:gridCol w:w="1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widowControl/>
              <w:wordWrap/>
              <w:adjustRightInd/>
              <w:snapToGrid/>
              <w:spacing w:after="0" w:line="500" w:lineRule="exact"/>
              <w:ind w:left="0" w:leftChars="0" w:right="0"/>
              <w:jc w:val="center"/>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rPr>
              <w:t>预警信号</w:t>
            </w:r>
          </w:p>
        </w:tc>
        <w:tc>
          <w:tcPr>
            <w:tcW w:w="4176" w:type="dxa"/>
            <w:vAlign w:val="center"/>
          </w:tcPr>
          <w:p>
            <w:pPr>
              <w:widowControl/>
              <w:wordWrap/>
              <w:adjustRightInd/>
              <w:snapToGrid/>
              <w:spacing w:after="0" w:line="500" w:lineRule="exact"/>
              <w:ind w:left="0" w:leftChars="0" w:right="0"/>
              <w:jc w:val="center"/>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rPr>
              <w:t>含义</w:t>
            </w:r>
          </w:p>
        </w:tc>
        <w:tc>
          <w:tcPr>
            <w:tcW w:w="1463" w:type="dxa"/>
            <w:vAlign w:val="center"/>
          </w:tcPr>
          <w:p>
            <w:pPr>
              <w:widowControl/>
              <w:wordWrap/>
              <w:adjustRightInd/>
              <w:snapToGrid/>
              <w:spacing w:after="0" w:line="500" w:lineRule="exact"/>
              <w:ind w:left="0" w:leftChars="0" w:right="0" w:firstLine="280" w:firstLineChars="100"/>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widowControl/>
              <w:numPr>
                <w:ilvl w:val="0"/>
                <w:numId w:val="0"/>
              </w:numPr>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lang w:val="en-US" w:eastAsia="zh-CN"/>
              </w:rPr>
              <w:t>1</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暴雨蓝色预警信号</w:t>
            </w:r>
          </w:p>
        </w:tc>
        <w:tc>
          <w:tcPr>
            <w:tcW w:w="4176" w:type="dxa"/>
            <w:vAlign w:val="center"/>
          </w:tcPr>
          <w:p>
            <w:pPr>
              <w:widowControl/>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为戒备信号。12小时内降雨量将达50毫米以上，或者已达50毫米以上且降雨可能持续。</w:t>
            </w:r>
          </w:p>
        </w:tc>
        <w:tc>
          <w:tcPr>
            <w:tcW w:w="1463" w:type="dxa"/>
            <w:vAlign w:val="center"/>
          </w:tcPr>
          <w:p>
            <w:pPr>
              <w:widowControl/>
              <w:wordWrap/>
              <w:adjustRightInd/>
              <w:snapToGrid/>
              <w:spacing w:after="0" w:line="500" w:lineRule="exact"/>
              <w:ind w:left="0" w:leftChars="0" w:right="0"/>
              <w:textAlignment w:val="auto"/>
              <w:outlineLvl w:val="9"/>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widowControl/>
              <w:numPr>
                <w:ilvl w:val="0"/>
                <w:numId w:val="0"/>
              </w:numPr>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lang w:val="en-US" w:eastAsia="zh-CN"/>
              </w:rPr>
              <w:t>2</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暴雨黄色预警信号</w:t>
            </w:r>
          </w:p>
        </w:tc>
        <w:tc>
          <w:tcPr>
            <w:tcW w:w="4176" w:type="dxa"/>
            <w:vAlign w:val="center"/>
          </w:tcPr>
          <w:p>
            <w:pPr>
              <w:widowControl/>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为防御信号。6小时内降雨量将达50毫米以上，或者已达50毫米以上且降雨可能持续。</w:t>
            </w:r>
          </w:p>
        </w:tc>
        <w:tc>
          <w:tcPr>
            <w:tcW w:w="1463" w:type="dxa"/>
            <w:vAlign w:val="center"/>
          </w:tcPr>
          <w:p>
            <w:pPr>
              <w:widowControl/>
              <w:wordWrap/>
              <w:adjustRightInd/>
              <w:snapToGrid/>
              <w:spacing w:after="0" w:line="500" w:lineRule="exact"/>
              <w:ind w:left="0" w:leftChars="0" w:right="0"/>
              <w:textAlignment w:val="auto"/>
              <w:outlineLvl w:val="9"/>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widowControl/>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lang w:val="en-US" w:eastAsia="zh-CN"/>
              </w:rPr>
              <w:t>3</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暴雨橙色预警信号</w:t>
            </w:r>
          </w:p>
        </w:tc>
        <w:tc>
          <w:tcPr>
            <w:tcW w:w="4176" w:type="dxa"/>
            <w:vAlign w:val="center"/>
          </w:tcPr>
          <w:p>
            <w:pPr>
              <w:widowControl/>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为紧急防御信号。3小时内降雨量将达50毫米以上，或者已达50毫米以上且降雨可能持续。</w:t>
            </w:r>
          </w:p>
        </w:tc>
        <w:tc>
          <w:tcPr>
            <w:tcW w:w="1463" w:type="dxa"/>
            <w:vAlign w:val="center"/>
          </w:tcPr>
          <w:p>
            <w:pPr>
              <w:widowControl/>
              <w:wordWrap/>
              <w:adjustRightInd/>
              <w:snapToGrid/>
              <w:spacing w:after="0" w:line="500" w:lineRule="exact"/>
              <w:ind w:left="0" w:leftChars="0" w:right="0"/>
              <w:textAlignment w:val="auto"/>
              <w:outlineLvl w:val="9"/>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vAlign w:val="center"/>
          </w:tcPr>
          <w:p>
            <w:pPr>
              <w:widowControl/>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lang w:val="en-US" w:eastAsia="zh-CN"/>
              </w:rPr>
              <w:t>4</w:t>
            </w:r>
            <w:r>
              <w:rPr>
                <w:rFonts w:hint="eastAsia" w:ascii="仿宋_GB2312" w:hAnsi="仿宋_GB2312" w:eastAsia="仿宋_GB2312" w:cs="仿宋_GB2312"/>
                <w:color w:val="000000"/>
                <w:sz w:val="28"/>
                <w:szCs w:val="28"/>
                <w:shd w:val="clear" w:color="auto" w:fill="FFFFFF"/>
                <w:lang w:eastAsia="zh-CN"/>
              </w:rPr>
              <w:t>）</w:t>
            </w:r>
            <w:r>
              <w:rPr>
                <w:rFonts w:hint="eastAsia" w:ascii="仿宋_GB2312" w:hAnsi="仿宋_GB2312" w:eastAsia="仿宋_GB2312" w:cs="仿宋_GB2312"/>
                <w:color w:val="000000"/>
                <w:sz w:val="28"/>
                <w:szCs w:val="28"/>
                <w:shd w:val="clear" w:color="auto" w:fill="FFFFFF"/>
              </w:rPr>
              <w:t>暴雨红色预警信号</w:t>
            </w:r>
          </w:p>
        </w:tc>
        <w:tc>
          <w:tcPr>
            <w:tcW w:w="4176" w:type="dxa"/>
            <w:vAlign w:val="center"/>
          </w:tcPr>
          <w:p>
            <w:pPr>
              <w:widowControl/>
              <w:wordWrap/>
              <w:adjustRightInd/>
              <w:snapToGrid/>
              <w:spacing w:after="0" w:line="500" w:lineRule="exact"/>
              <w:ind w:left="0" w:leftChars="0" w:right="0"/>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为特别紧急防御信号。3小时内降雨量将达100毫米以上，或者已达到100毫米以上且降雨可能持续。</w:t>
            </w:r>
          </w:p>
        </w:tc>
        <w:tc>
          <w:tcPr>
            <w:tcW w:w="1463" w:type="dxa"/>
            <w:vAlign w:val="center"/>
          </w:tcPr>
          <w:p>
            <w:pPr>
              <w:widowControl/>
              <w:wordWrap/>
              <w:adjustRightInd/>
              <w:snapToGrid/>
              <w:spacing w:after="0" w:line="500" w:lineRule="exact"/>
              <w:ind w:left="0" w:leftChars="0" w:right="0"/>
              <w:textAlignment w:val="auto"/>
              <w:outlineLvl w:val="9"/>
              <w:rPr>
                <w:rFonts w:hint="eastAsia" w:ascii="仿宋_GB2312" w:hAnsi="仿宋_GB2312" w:eastAsia="仿宋_GB2312" w:cs="仿宋_GB2312"/>
                <w:color w:val="000000"/>
                <w:sz w:val="28"/>
                <w:szCs w:val="28"/>
                <w:lang w:eastAsia="zh-CN"/>
              </w:rPr>
            </w:pPr>
          </w:p>
        </w:tc>
      </w:tr>
    </w:tbl>
    <w:p>
      <w:pPr>
        <w:spacing w:after="0"/>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 xml:space="preserve">  </w:t>
      </w:r>
      <w:r>
        <w:rPr>
          <w:rFonts w:ascii="仿宋_GB2312" w:eastAsia="仿宋_GB2312"/>
          <w:color w:val="000000"/>
          <w:sz w:val="32"/>
          <w:szCs w:val="32"/>
          <w:lang w:eastAsia="zh-CN"/>
        </w:rPr>
        <w:t>2.</w:t>
      </w:r>
      <w:r>
        <w:rPr>
          <w:rFonts w:hint="eastAsia" w:ascii="仿宋_GB2312" w:eastAsia="仿宋_GB2312"/>
          <w:color w:val="000000"/>
          <w:sz w:val="32"/>
          <w:szCs w:val="32"/>
          <w:lang w:eastAsia="zh-CN"/>
        </w:rPr>
        <w:t>台风预警信号（分四级）</w:t>
      </w:r>
    </w:p>
    <w:tbl>
      <w:tblPr>
        <w:tblStyle w:val="21"/>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417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shd w:val="clear" w:color="auto" w:fill="FFFFFF"/>
            <w:vAlign w:val="center"/>
          </w:tcPr>
          <w:p>
            <w:pPr>
              <w:widowControl/>
              <w:wordWrap/>
              <w:adjustRightInd/>
              <w:snapToGrid/>
              <w:spacing w:after="0" w:line="500" w:lineRule="exact"/>
              <w:ind w:left="0" w:leftChars="0" w:right="0" w:firstLine="0" w:firstLineChars="0"/>
              <w:jc w:val="center"/>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预警信号</w:t>
            </w:r>
          </w:p>
        </w:tc>
        <w:tc>
          <w:tcPr>
            <w:tcW w:w="4176" w:type="dxa"/>
            <w:shd w:val="clear" w:color="auto" w:fill="FFFFFF"/>
            <w:vAlign w:val="center"/>
          </w:tcPr>
          <w:p>
            <w:pPr>
              <w:widowControl/>
              <w:wordWrap/>
              <w:adjustRightInd/>
              <w:snapToGrid/>
              <w:spacing w:after="0" w:line="500" w:lineRule="exact"/>
              <w:ind w:left="0" w:leftChars="0" w:right="0" w:firstLine="0" w:firstLineChars="0"/>
              <w:jc w:val="center"/>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含义</w:t>
            </w:r>
          </w:p>
        </w:tc>
        <w:tc>
          <w:tcPr>
            <w:tcW w:w="1418" w:type="dxa"/>
            <w:shd w:val="clear" w:color="auto" w:fill="FFFFFF"/>
            <w:vAlign w:val="top"/>
          </w:tcPr>
          <w:p>
            <w:pPr>
              <w:widowControl/>
              <w:wordWrap/>
              <w:adjustRightInd/>
              <w:snapToGrid/>
              <w:spacing w:after="0" w:line="500" w:lineRule="exact"/>
              <w:ind w:left="0" w:leftChars="0" w:right="0" w:firstLine="0" w:firstLineChars="0"/>
              <w:jc w:val="center"/>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lang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shd w:val="clear" w:color="auto" w:fill="FFFFFF"/>
            <w:vAlign w:val="center"/>
          </w:tcPr>
          <w:p>
            <w:pPr>
              <w:widowControl/>
              <w:numPr>
                <w:ilvl w:val="0"/>
                <w:numId w:val="1"/>
              </w:numPr>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shd w:val="clear" w:color="auto" w:fill="FFFFFF"/>
                <w:lang w:eastAsia="zh-CN"/>
              </w:rPr>
              <w:t>台风蓝色预警信号</w:t>
            </w:r>
          </w:p>
        </w:tc>
        <w:tc>
          <w:tcPr>
            <w:tcW w:w="4176" w:type="dxa"/>
            <w:shd w:val="clear" w:color="auto" w:fill="FFFFFF"/>
            <w:vAlign w:val="top"/>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为戒备信号。24小时内可能或者已经受热带气旋影响,平均风力6级以上，或者阵风8级以上并可能持续。</w:t>
            </w:r>
          </w:p>
        </w:tc>
        <w:tc>
          <w:tcPr>
            <w:tcW w:w="1418" w:type="dxa"/>
            <w:vAlign w:val="center"/>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shd w:val="clear" w:color="auto" w:fill="FFFFFF"/>
            <w:vAlign w:val="center"/>
          </w:tcPr>
          <w:p>
            <w:pPr>
              <w:widowControl/>
              <w:numPr>
                <w:ilvl w:val="0"/>
                <w:numId w:val="1"/>
              </w:numPr>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台风黄色预警信号</w:t>
            </w:r>
          </w:p>
        </w:tc>
        <w:tc>
          <w:tcPr>
            <w:tcW w:w="4176" w:type="dxa"/>
            <w:shd w:val="clear" w:color="auto" w:fill="FFFFFF"/>
            <w:vAlign w:val="top"/>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为防御信号。24小时内可能或者已经受热带气旋影响,平均风力8级以上，或者阵风10级以上并可能持续。</w:t>
            </w:r>
          </w:p>
        </w:tc>
        <w:tc>
          <w:tcPr>
            <w:tcW w:w="1418" w:type="dxa"/>
            <w:vAlign w:val="center"/>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shd w:val="clear" w:color="auto" w:fill="FFFFFF"/>
            <w:vAlign w:val="center"/>
          </w:tcPr>
          <w:p>
            <w:pPr>
              <w:widowControl/>
              <w:numPr>
                <w:ilvl w:val="0"/>
                <w:numId w:val="1"/>
              </w:numPr>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台风橙色预警信号</w:t>
            </w:r>
          </w:p>
        </w:tc>
        <w:tc>
          <w:tcPr>
            <w:tcW w:w="4176" w:type="dxa"/>
            <w:shd w:val="clear" w:color="auto" w:fill="FFFFFF"/>
            <w:vAlign w:val="top"/>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为紧急防御信号。12小时内可能或者已经受热带气旋影响,平均风力10级以上，或者阵风12级以上并可能持续。</w:t>
            </w:r>
          </w:p>
        </w:tc>
        <w:tc>
          <w:tcPr>
            <w:tcW w:w="1418" w:type="dxa"/>
            <w:vAlign w:val="center"/>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5" w:type="dxa"/>
            <w:shd w:val="clear" w:color="auto" w:fill="FFFFFF"/>
            <w:vAlign w:val="center"/>
          </w:tcPr>
          <w:p>
            <w:pPr>
              <w:widowControl/>
              <w:numPr>
                <w:ilvl w:val="0"/>
                <w:numId w:val="1"/>
              </w:numPr>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台风红色预警信号</w:t>
            </w:r>
          </w:p>
        </w:tc>
        <w:tc>
          <w:tcPr>
            <w:tcW w:w="4176" w:type="dxa"/>
            <w:shd w:val="clear" w:color="auto" w:fill="FFFFFF"/>
            <w:vAlign w:val="top"/>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bidi="ar-SA"/>
              </w:rPr>
              <w:t>为特别紧急防御信号。6小时内可能或者已经受热带气旋影响，平均风力12级以上，或者阵风达14级以上并可能持续。</w:t>
            </w:r>
          </w:p>
        </w:tc>
        <w:tc>
          <w:tcPr>
            <w:tcW w:w="1418" w:type="dxa"/>
            <w:vAlign w:val="center"/>
          </w:tcPr>
          <w:p>
            <w:pPr>
              <w:widowControl/>
              <w:wordWrap/>
              <w:adjustRightInd/>
              <w:snapToGrid/>
              <w:spacing w:after="0" w:line="500" w:lineRule="exact"/>
              <w:ind w:left="0" w:leftChars="0" w:right="0" w:firstLine="0" w:firstLineChars="0"/>
              <w:textAlignment w:val="auto"/>
              <w:outlineLvl w:val="9"/>
              <w:rPr>
                <w:rFonts w:hint="eastAsia" w:ascii="仿宋_GB2312" w:hAnsi="仿宋_GB2312" w:eastAsia="仿宋_GB2312" w:cs="仿宋_GB2312"/>
                <w:color w:val="000000"/>
                <w:sz w:val="28"/>
                <w:szCs w:val="28"/>
                <w:lang w:eastAsia="zh-CN"/>
              </w:rPr>
            </w:pPr>
          </w:p>
        </w:tc>
      </w:tr>
    </w:tbl>
    <w:p>
      <w:pPr>
        <w:wordWrap/>
        <w:adjustRightInd/>
        <w:snapToGrid/>
        <w:spacing w:after="0" w:line="540" w:lineRule="exact"/>
        <w:ind w:left="0" w:leftChars="0" w:right="0" w:firstLine="0" w:firstLineChars="0"/>
        <w:jc w:val="left"/>
        <w:textAlignment w:val="auto"/>
        <w:outlineLvl w:val="9"/>
        <w:rPr>
          <w:rFonts w:ascii="黑体" w:hAnsi="黑体" w:eastAsia="黑体"/>
          <w:color w:val="000000"/>
          <w:sz w:val="32"/>
          <w:szCs w:val="32"/>
          <w:lang w:eastAsia="zh-CN"/>
        </w:rPr>
      </w:pPr>
      <w:r>
        <w:rPr>
          <w:rFonts w:hint="eastAsia" w:ascii="黑体" w:hAnsi="黑体" w:eastAsia="黑体"/>
          <w:color w:val="000000"/>
          <w:sz w:val="32"/>
          <w:szCs w:val="32"/>
          <w:lang w:eastAsia="zh-CN"/>
        </w:rPr>
        <w:t xml:space="preserve">    四、响应工作</w:t>
      </w:r>
    </w:p>
    <w:p>
      <w:pPr>
        <w:widowControl w:val="0"/>
        <w:wordWrap/>
        <w:adjustRightInd/>
        <w:snapToGrid/>
        <w:spacing w:after="0" w:line="540" w:lineRule="exact"/>
        <w:ind w:left="0" w:leftChars="0" w:right="0" w:firstLine="640" w:firstLineChars="200"/>
        <w:jc w:val="left"/>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（一）总体要求</w:t>
      </w:r>
    </w:p>
    <w:p>
      <w:pPr>
        <w:widowControl w:val="0"/>
        <w:wordWrap/>
        <w:adjustRightInd/>
        <w:snapToGrid/>
        <w:spacing w:after="0" w:line="540" w:lineRule="exact"/>
        <w:ind w:left="0" w:leftChars="0" w:right="0" w:firstLine="640" w:firstLineChars="200"/>
        <w:jc w:val="left"/>
        <w:textAlignment w:val="auto"/>
        <w:outlineLvl w:val="9"/>
        <w:rPr>
          <w:rFonts w:hint="eastAsia" w:ascii="楷体_GB2312" w:hAnsi="楷体_GB2312" w:eastAsia="楷体_GB2312" w:cs="楷体_GB2312"/>
          <w:color w:val="000000"/>
          <w:sz w:val="32"/>
          <w:szCs w:val="32"/>
          <w:lang w:eastAsia="zh-CN"/>
        </w:rPr>
      </w:pPr>
      <w:r>
        <w:rPr>
          <w:rFonts w:ascii="仿宋_GB2312" w:eastAsia="仿宋_GB2312"/>
          <w:color w:val="000000"/>
          <w:sz w:val="32"/>
          <w:szCs w:val="32"/>
          <w:lang w:eastAsia="zh-CN"/>
        </w:rPr>
        <w:t>按暴雨、台风等级、洪涝灾害程度和上级规定，将应急响</w:t>
      </w:r>
    </w:p>
    <w:p>
      <w:pPr>
        <w:wordWrap/>
        <w:adjustRightInd/>
        <w:snapToGrid/>
        <w:spacing w:after="0" w:line="540" w:lineRule="exact"/>
        <w:ind w:left="0" w:leftChars="0" w:right="0" w:firstLine="0" w:firstLineChars="0"/>
        <w:jc w:val="left"/>
        <w:textAlignment w:val="auto"/>
        <w:outlineLvl w:val="9"/>
        <w:rPr>
          <w:rFonts w:ascii="仿宋_GB2312" w:eastAsia="仿宋_GB2312"/>
          <w:color w:val="000000"/>
          <w:sz w:val="32"/>
          <w:szCs w:val="32"/>
          <w:lang w:eastAsia="zh-CN"/>
        </w:rPr>
      </w:pPr>
      <w:r>
        <w:rPr>
          <w:rFonts w:ascii="仿宋_GB2312" w:eastAsia="仿宋_GB2312"/>
          <w:color w:val="000000"/>
          <w:sz w:val="32"/>
          <w:szCs w:val="32"/>
          <w:lang w:eastAsia="zh-CN"/>
        </w:rPr>
        <w:t>应行动分为四级：</w:t>
      </w:r>
      <w:r>
        <w:rPr>
          <w:rFonts w:hint="eastAsia" w:ascii="仿宋_GB2312" w:eastAsia="仿宋_GB2312"/>
          <w:color w:val="000000"/>
          <w:sz w:val="32"/>
          <w:szCs w:val="32"/>
          <w:lang w:eastAsia="zh-CN"/>
        </w:rPr>
        <w:t>Ⅳ</w:t>
      </w:r>
      <w:r>
        <w:rPr>
          <w:rFonts w:ascii="仿宋_GB2312" w:eastAsia="仿宋_GB2312"/>
          <w:color w:val="000000"/>
          <w:sz w:val="32"/>
          <w:szCs w:val="32"/>
          <w:lang w:eastAsia="zh-CN"/>
        </w:rPr>
        <w:t>级（一般事件）、</w:t>
      </w:r>
      <w:r>
        <w:rPr>
          <w:rFonts w:hint="eastAsia" w:ascii="仿宋_GB2312" w:eastAsia="仿宋_GB2312"/>
          <w:color w:val="000000"/>
          <w:sz w:val="32"/>
          <w:szCs w:val="32"/>
          <w:lang w:eastAsia="zh-CN"/>
        </w:rPr>
        <w:t>Ⅲ</w:t>
      </w:r>
      <w:r>
        <w:rPr>
          <w:rFonts w:ascii="仿宋_GB2312" w:eastAsia="仿宋_GB2312"/>
          <w:color w:val="000000"/>
          <w:sz w:val="32"/>
          <w:szCs w:val="32"/>
          <w:lang w:eastAsia="zh-CN"/>
        </w:rPr>
        <w:t>级（较大事件）、</w:t>
      </w:r>
      <w:r>
        <w:rPr>
          <w:rFonts w:hint="eastAsia" w:ascii="仿宋_GB2312" w:eastAsia="仿宋_GB2312"/>
          <w:color w:val="000000"/>
          <w:sz w:val="32"/>
          <w:szCs w:val="32"/>
          <w:lang w:eastAsia="zh-CN"/>
        </w:rPr>
        <w:t>Ⅱ</w:t>
      </w:r>
      <w:r>
        <w:rPr>
          <w:rFonts w:ascii="仿宋_GB2312" w:eastAsia="仿宋_GB2312"/>
          <w:color w:val="000000"/>
          <w:sz w:val="32"/>
          <w:szCs w:val="32"/>
          <w:lang w:eastAsia="zh-CN"/>
        </w:rPr>
        <w:t>级（重大事件）、</w:t>
      </w:r>
      <w:r>
        <w:rPr>
          <w:rFonts w:hint="eastAsia" w:ascii="仿宋_GB2312" w:eastAsia="仿宋_GB2312"/>
          <w:color w:val="000000"/>
          <w:sz w:val="32"/>
          <w:szCs w:val="32"/>
          <w:lang w:eastAsia="zh-CN"/>
        </w:rPr>
        <w:t>Ⅰ</w:t>
      </w:r>
      <w:r>
        <w:rPr>
          <w:rFonts w:ascii="仿宋_GB2312" w:eastAsia="仿宋_GB2312"/>
          <w:color w:val="000000"/>
          <w:sz w:val="32"/>
          <w:szCs w:val="32"/>
          <w:lang w:eastAsia="zh-CN"/>
        </w:rPr>
        <w:t>级（特别重大事件）</w:t>
      </w:r>
      <w:r>
        <w:rPr>
          <w:rFonts w:hint="eastAsia" w:ascii="仿宋_GB2312" w:eastAsia="仿宋_GB2312"/>
          <w:color w:val="000000"/>
          <w:sz w:val="32"/>
          <w:szCs w:val="32"/>
          <w:lang w:eastAsia="zh-CN"/>
        </w:rPr>
        <w:t>；</w:t>
      </w:r>
      <w:r>
        <w:rPr>
          <w:rFonts w:ascii="仿宋_GB2312" w:eastAsia="仿宋_GB2312"/>
          <w:color w:val="000000"/>
          <w:sz w:val="32"/>
          <w:szCs w:val="32"/>
          <w:lang w:eastAsia="zh-CN"/>
        </w:rPr>
        <w:t>进入汛期，学校要加强值班，高度注意天气变化，密切关注</w:t>
      </w:r>
      <w:r>
        <w:rPr>
          <w:rFonts w:hint="eastAsia" w:ascii="仿宋_GB2312" w:eastAsia="仿宋_GB2312"/>
          <w:color w:val="000000"/>
          <w:sz w:val="32"/>
          <w:szCs w:val="32"/>
          <w:lang w:eastAsia="zh-CN"/>
        </w:rPr>
        <w:t>各级防指</w:t>
      </w:r>
      <w:r>
        <w:rPr>
          <w:rFonts w:ascii="仿宋_GB2312" w:eastAsia="仿宋_GB2312"/>
          <w:color w:val="000000"/>
          <w:sz w:val="32"/>
          <w:szCs w:val="32"/>
          <w:lang w:eastAsia="zh-CN"/>
        </w:rPr>
        <w:t>和气象部门的天气预报以及上级部门的预警通知，随时准备应对突发事件。无论发生哪一级灾害，均应在第一时间采取紧急</w:t>
      </w:r>
      <w:r>
        <w:rPr>
          <w:rFonts w:hint="eastAsia" w:ascii="仿宋_GB2312" w:eastAsia="仿宋_GB2312"/>
          <w:color w:val="000000"/>
          <w:sz w:val="32"/>
          <w:szCs w:val="32"/>
          <w:lang w:eastAsia="zh-CN"/>
        </w:rPr>
        <w:t>举措</w:t>
      </w:r>
      <w:r>
        <w:rPr>
          <w:rFonts w:ascii="仿宋_GB2312" w:eastAsia="仿宋_GB2312"/>
          <w:color w:val="000000"/>
          <w:sz w:val="32"/>
          <w:szCs w:val="32"/>
          <w:lang w:eastAsia="zh-CN"/>
        </w:rPr>
        <w:t>，防止事态及危害进一步扩大，并及时向</w:t>
      </w:r>
      <w:r>
        <w:rPr>
          <w:rFonts w:hint="eastAsia" w:ascii="仿宋_GB2312" w:eastAsia="仿宋_GB2312"/>
          <w:color w:val="000000"/>
          <w:sz w:val="32"/>
          <w:szCs w:val="32"/>
          <w:lang w:eastAsia="zh-CN"/>
        </w:rPr>
        <w:t>市、区等主管部门</w:t>
      </w:r>
      <w:r>
        <w:rPr>
          <w:rFonts w:ascii="仿宋_GB2312" w:eastAsia="仿宋_GB2312"/>
          <w:color w:val="000000"/>
          <w:sz w:val="32"/>
          <w:szCs w:val="32"/>
          <w:lang w:eastAsia="zh-CN"/>
        </w:rPr>
        <w:t>报告。</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学校自然灾害应急工作领导小组根据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highlight w:val="none"/>
          <w:lang w:eastAsia="zh-CN"/>
        </w:rPr>
        <w:t>应急响应指令启动相</w:t>
      </w:r>
      <w:r>
        <w:rPr>
          <w:rFonts w:hint="eastAsia" w:ascii="仿宋_GB2312" w:eastAsia="仿宋_GB2312"/>
          <w:color w:val="000000"/>
          <w:sz w:val="32"/>
          <w:szCs w:val="32"/>
          <w:lang w:eastAsia="zh-CN"/>
        </w:rPr>
        <w:t>应应急响应,及时传达给各处室。（学校自然灾害报告程序详见附件1）</w:t>
      </w:r>
    </w:p>
    <w:p>
      <w:pPr>
        <w:widowControl w:val="0"/>
        <w:wordWrap/>
        <w:adjustRightInd/>
        <w:snapToGrid/>
        <w:spacing w:after="0" w:line="560" w:lineRule="exact"/>
        <w:ind w:left="0" w:leftChars="0" w:right="0"/>
        <w:textAlignment w:val="auto"/>
        <w:outlineLvl w:val="9"/>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val="en-US" w:eastAsia="zh-CN"/>
        </w:rPr>
        <w:t xml:space="preserve">   </w:t>
      </w:r>
      <w:r>
        <w:rPr>
          <w:rFonts w:hint="eastAsia" w:ascii="楷体_GB2312" w:hAnsi="楷体_GB2312" w:eastAsia="楷体_GB2312" w:cs="楷体_GB2312"/>
          <w:color w:val="000000"/>
          <w:sz w:val="32"/>
          <w:szCs w:val="32"/>
          <w:lang w:eastAsia="zh-CN"/>
        </w:rPr>
        <w:t>（二）防暴雨或防洪响应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当市气象局发布局部地区短时强降水预报时，</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不启动全市性防御暴雨洪水应急响应。学校应急工作小组应关注暴雨预报和预警信息，采取适当措施，保障师生安全。当达到以下相应等级时，应严格执行相关响应指令：</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1.防暴雨或防洪Ⅳ级应急响应</w:t>
      </w:r>
    </w:p>
    <w:p>
      <w:pPr>
        <w:wordWrap/>
        <w:adjustRightInd/>
        <w:snapToGrid/>
        <w:spacing w:after="0" w:line="560" w:lineRule="exact"/>
        <w:ind w:right="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①根据学校值班安排，带班下领导在岗指挥，及时将台风暴雨消息通报各处室，准备启动本应急预案；</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②学校自然灾害应急工作领导小组办公室加强与市气象部门、</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的联系，密切注意台风暴雨动向，及时上传下达，发布台风暴雨预警信息；</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③学校自然灾害应急工作领导小组及时组织召开会议，传达上级防台自然灾害指示精神，部署安排自然灾害工作任务；</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④学校自然灾害应急工作领导小组办公室起草有关自然灾害工作文件、通知，安排好人员值班、物资准备、车辆保障等后勤综合保障工作；</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⑤停止室外大型活动。</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2.防暴雨或防洪Ⅲ级应急响应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在Ⅳ级应急响应的基础上，采取以下响应措施：</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①校领导到岗值班，协调指挥自然灾害工作；</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highlight w:val="none"/>
          <w:lang w:eastAsia="zh-CN"/>
        </w:rPr>
        <w:t>②学校自然灾害应急工作领导小组召集相关处室研究本单位暴雨或洪水、内涝应对工作；</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③学校停止户外作业；师生尽量避免室外活动。</w:t>
      </w:r>
    </w:p>
    <w:p>
      <w:pPr>
        <w:wordWrap/>
        <w:adjustRightInd/>
        <w:snapToGrid/>
        <w:spacing w:after="0" w:line="560" w:lineRule="exact"/>
        <w:ind w:right="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④做好防涝准备工作，疏散学校低洼地、危房、简易搭盖、地质灾害隐患点等危险地带内师生和物资。</w:t>
      </w:r>
    </w:p>
    <w:p>
      <w:pPr>
        <w:wordWrap/>
        <w:adjustRightInd/>
        <w:snapToGrid/>
        <w:spacing w:after="0" w:line="560" w:lineRule="exact"/>
        <w:ind w:right="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⑤气象台发布暴雨黄色预警信号时，学生及其家长认为有</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必要延迟上学时，可以延迟上学，并及时告知学校。对因此延迟上学的学生，不作迟到和旷课处理。延迟放学，采取措施保护在校学生的安全，直到情况适宜回家。</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⑥加强通勤车安全管理</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lang w:eastAsia="zh-CN"/>
        </w:rPr>
        <w:t>一般情况下不上路运行，确需外出的，应向学校主要领导报告，谨慎驾驶。</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3.防暴雨或防洪Ⅱ级应急响应</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在Ⅲ级应急响应的基础上，采取以下响应措施：</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①气象台发布暴雨橙色预警信号时，学校无需等待教育行政部门的通知，立即自</w:t>
      </w:r>
      <w:r>
        <w:rPr>
          <w:rFonts w:hint="eastAsia" w:ascii="仿宋_GB2312" w:eastAsia="仿宋_GB2312"/>
          <w:color w:val="000000"/>
          <w:sz w:val="32"/>
          <w:szCs w:val="32"/>
          <w:lang w:val="en-US" w:eastAsia="zh-CN"/>
        </w:rPr>
        <w:t>行</w:t>
      </w:r>
      <w:r>
        <w:rPr>
          <w:rFonts w:hint="eastAsia" w:ascii="仿宋_GB2312" w:eastAsia="仿宋_GB2312"/>
          <w:color w:val="000000"/>
          <w:sz w:val="32"/>
          <w:szCs w:val="32"/>
          <w:lang w:eastAsia="zh-CN"/>
        </w:rPr>
        <w:t>停课。</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highlight w:val="none"/>
          <w:lang w:eastAsia="zh-CN"/>
        </w:rPr>
      </w:pPr>
      <w:r>
        <w:rPr>
          <w:rFonts w:hint="eastAsia" w:ascii="仿宋_GB2312" w:eastAsia="仿宋_GB2312"/>
          <w:color w:val="000000"/>
          <w:sz w:val="32"/>
          <w:szCs w:val="32"/>
          <w:lang w:eastAsia="zh-CN"/>
        </w:rPr>
        <w:t>学校应及时将停课有关安排通知广大</w:t>
      </w:r>
      <w:r>
        <w:rPr>
          <w:rFonts w:hint="eastAsia" w:ascii="仿宋_GB2312" w:eastAsia="仿宋_GB2312"/>
          <w:color w:val="000000"/>
          <w:sz w:val="32"/>
          <w:szCs w:val="32"/>
          <w:highlight w:val="none"/>
          <w:lang w:eastAsia="zh-CN"/>
        </w:rPr>
        <w:t>师生和家长；如未接到学校通知，学生可根据气象部门通过新闻媒体发布的暴雨橙色预警信号，自行决定不到校上课。</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上学途中的学生按照就近、安全的原则选择前往学校或回家，若途中发现交通不安全，可就近到安全地带暂避。学校应采取措施保障到校学生安全，直到情况适宜回家。</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②在校师生应留在室内。</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学校值班人员、应急救援队伍等在校教职工要加强自身安全防护，确须外出作业的，要</w:t>
      </w:r>
      <w:r>
        <w:rPr>
          <w:rFonts w:hint="eastAsia" w:ascii="仿宋_GB2312" w:eastAsia="仿宋_GB2312"/>
          <w:color w:val="000000"/>
          <w:sz w:val="32"/>
          <w:szCs w:val="32"/>
          <w:lang w:val="en-US" w:eastAsia="zh-CN"/>
        </w:rPr>
        <w:t>采取</w:t>
      </w:r>
      <w:r>
        <w:rPr>
          <w:rFonts w:hint="eastAsia" w:ascii="仿宋_GB2312" w:eastAsia="仿宋_GB2312"/>
          <w:color w:val="000000"/>
          <w:sz w:val="32"/>
          <w:szCs w:val="32"/>
          <w:lang w:eastAsia="zh-CN"/>
        </w:rPr>
        <w:t>防护措施。</w:t>
      </w:r>
    </w:p>
    <w:p>
      <w:pPr>
        <w:widowControl/>
        <w:wordWrap/>
        <w:adjustRightInd/>
        <w:snapToGrid/>
        <w:spacing w:after="0" w:line="55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③学校自然灾害应急工作领导小组组长召集相关处室研究暴雨或洪水、内涝应对工作；局机关各处室联系包片对口单位，做好上级单位“</w:t>
      </w:r>
      <w:r>
        <w:rPr>
          <w:rFonts w:hint="eastAsia" w:ascii="仿宋_GB2312" w:eastAsia="仿宋_GB2312"/>
          <w:color w:val="000000"/>
          <w:sz w:val="32"/>
          <w:szCs w:val="32"/>
          <w:lang w:val="en-US" w:eastAsia="zh-CN"/>
        </w:rPr>
        <w:t>叫醒”机制的“应答”，</w:t>
      </w:r>
      <w:r>
        <w:rPr>
          <w:rFonts w:hint="eastAsia" w:ascii="仿宋_GB2312" w:eastAsia="仿宋_GB2312"/>
          <w:color w:val="000000"/>
          <w:sz w:val="32"/>
          <w:szCs w:val="32"/>
          <w:lang w:eastAsia="zh-CN"/>
        </w:rPr>
        <w:t>加</w:t>
      </w:r>
      <w:r>
        <w:rPr>
          <w:rFonts w:hint="eastAsia" w:ascii="仿宋_GB2312" w:eastAsia="仿宋_GB2312"/>
          <w:color w:val="000000"/>
          <w:sz w:val="32"/>
          <w:szCs w:val="32"/>
          <w:highlight w:val="none"/>
          <w:lang w:eastAsia="zh-CN"/>
        </w:rPr>
        <w:t>强防抗暴雨</w:t>
      </w:r>
      <w:r>
        <w:rPr>
          <w:rFonts w:hint="eastAsia" w:ascii="仿宋_GB2312" w:eastAsia="仿宋_GB2312"/>
          <w:color w:val="000000"/>
          <w:sz w:val="32"/>
          <w:szCs w:val="32"/>
          <w:lang w:eastAsia="zh-CN"/>
        </w:rPr>
        <w:t>工作，及时传达报送气象信息、灾情信息和救灾工作部署。</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④通讯车不上路运行。正在接送学生的，根据就近、安全原则决定返回学校、将学生送回家或就近停靠安全区域等待。</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⑤学校评估灾害影响，根据实际组织应急抢险工作，必要时</w:t>
      </w:r>
      <w:r>
        <w:rPr>
          <w:rFonts w:hint="eastAsia" w:ascii="仿宋_GB2312" w:eastAsia="仿宋_GB2312"/>
          <w:color w:val="000000"/>
          <w:sz w:val="32"/>
          <w:szCs w:val="32"/>
          <w:highlight w:val="none"/>
          <w:lang w:eastAsia="zh-CN"/>
        </w:rPr>
        <w:t>向自然灾害应急救援联防小组请求支援。</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4.防暴雨或防洪Ⅰ级应急响应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在Ⅱ级应急响应的基础上，进一步加强防范和救援工作，收集灾情信息，视情况组织向市教育局及西海岸区市请求应急救援，必要时向市防指请求支援。</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楷体_GB2312" w:hAnsi="楷体_GB2312" w:eastAsia="楷体_GB2312" w:cs="楷体_GB2312"/>
          <w:color w:val="000000"/>
          <w:sz w:val="32"/>
          <w:szCs w:val="32"/>
          <w:lang w:eastAsia="zh-CN"/>
        </w:rPr>
        <w:t>（三）防台风响应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1.防台风Ⅳ级应急响应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气象部门发布台风蓝色预警信号，做好防风准备。根据市防指应急响应指令，启动防台风Ⅳ级响应。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①在</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的统一领导下，研究部署防风工作，及时传达预警信息及防范工作部署、应急响应信息，落实各项防御措施，做好抢险救灾准备工作。</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②做好校内建筑物及设施的排查，做好加固、警示告知及拆除工作。</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③计划或正在举办集体活动的，及时调整活动安排。</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w:t>
      </w:r>
      <w:r>
        <w:rPr>
          <w:rFonts w:hint="eastAsia" w:ascii="仿宋_GB2312" w:eastAsia="仿宋_GB2312"/>
          <w:color w:val="000000"/>
          <w:sz w:val="32"/>
          <w:szCs w:val="32"/>
          <w:highlight w:val="none"/>
          <w:lang w:eastAsia="zh-CN"/>
        </w:rPr>
        <w:t>④学校加强</w:t>
      </w:r>
      <w:r>
        <w:rPr>
          <w:rFonts w:hint="eastAsia" w:ascii="仿宋_GB2312" w:eastAsia="仿宋_GB2312"/>
          <w:color w:val="000000"/>
          <w:sz w:val="32"/>
          <w:szCs w:val="32"/>
          <w:lang w:eastAsia="zh-CN"/>
        </w:rPr>
        <w:t>值班值守，学校自然灾害应急工作领导小组成员应保持通讯畅通。校领导联系对口处室，加强防抗台风工作。</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2.防台风Ⅲ级响应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气象部门发布台风黄色预警信号，学校进入防风状态。根据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应急响应指令，启动防台风Ⅲ级响应。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在Ⅳ级应急响应的基础上，采取以下响应措施：</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①按照市教育局和</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有关工作部署，落实各项防御措施，全力组织做好防抗台风和抢险救灾工作。</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②加强值班，实行24小时值班和领导带班制度，密切注视台风动态和降雨、风暴潮、海浪等预报，保持信息畅通，及时传达贯彻市教育局的批示指示和</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部署，做好台风防范工作。加强防台风工作，及时传达报送气象信息、灾情信息和抢险工作部署。</w:t>
      </w:r>
    </w:p>
    <w:p>
      <w:pPr>
        <w:wordWrap/>
        <w:adjustRightInd/>
        <w:snapToGrid/>
        <w:spacing w:after="0" w:line="560" w:lineRule="exact"/>
        <w:ind w:right="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③采取有效防范措施，转移师生远离危险场所；停止露天集体活动和大型集会，立即疏散人员。</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④加强防抗台风组织、动员，提醒学生、家长注意预警信号。</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3.防台风Ⅱ级响应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气象部门发布橙色预警信号，学校进入紧急防风状态。根据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应急响应指令，启动防台风Ⅱ级响应。</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在Ⅲ级应急响应的基础上，采取以下响应措施：</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①当市气象台发布台风橙色预警信号时，学校无需等待教育行政部门的通知，立即自</w:t>
      </w:r>
      <w:r>
        <w:rPr>
          <w:rFonts w:hint="eastAsia" w:ascii="仿宋_GB2312" w:eastAsia="仿宋_GB2312"/>
          <w:color w:val="000000"/>
          <w:sz w:val="32"/>
          <w:szCs w:val="32"/>
          <w:lang w:val="en-US" w:eastAsia="zh-CN"/>
        </w:rPr>
        <w:t>行</w:t>
      </w:r>
      <w:r>
        <w:rPr>
          <w:rFonts w:hint="eastAsia" w:ascii="仿宋_GB2312" w:eastAsia="仿宋_GB2312"/>
          <w:color w:val="000000"/>
          <w:sz w:val="32"/>
          <w:szCs w:val="32"/>
          <w:lang w:eastAsia="zh-CN"/>
        </w:rPr>
        <w:t>停课。</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教务处应及时将停课的有关安排及时通知广大师生和家长；如未接到通知，学生可根据气象部门发布的橙色预警信号，自行决定不到校上课。</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②学校自然灾害应急工作领导小组组长召集相关处室研究本单位台风应对，动员部署防抗台风，安全处对市教育局的“</w:t>
      </w:r>
      <w:r>
        <w:rPr>
          <w:rFonts w:hint="eastAsia" w:ascii="仿宋_GB2312" w:eastAsia="仿宋_GB2312"/>
          <w:color w:val="000000"/>
          <w:sz w:val="32"/>
          <w:szCs w:val="32"/>
          <w:lang w:val="en-US" w:eastAsia="zh-CN"/>
        </w:rPr>
        <w:t>叫醒”进行“应答”</w:t>
      </w:r>
      <w:r>
        <w:rPr>
          <w:rFonts w:hint="eastAsia" w:ascii="仿宋_GB2312" w:eastAsia="仿宋_GB2312"/>
          <w:color w:val="000000"/>
          <w:sz w:val="32"/>
          <w:szCs w:val="32"/>
          <w:lang w:eastAsia="zh-CN"/>
        </w:rPr>
        <w:t>。</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③停止户外作业，在校师生尽量留在室内。检查危险区域师生撤离情况，确保师生生命安全。</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学校值班人员、应急救援队伍等在校教职工要加强自身安全防护，确须外出作业的，要采</w:t>
      </w:r>
      <w:r>
        <w:rPr>
          <w:rFonts w:hint="eastAsia" w:ascii="仿宋_GB2312" w:eastAsia="仿宋_GB2312"/>
          <w:color w:val="000000"/>
          <w:sz w:val="32"/>
          <w:szCs w:val="32"/>
          <w:lang w:val="en-US" w:eastAsia="zh-CN"/>
        </w:rPr>
        <w:t>取</w:t>
      </w:r>
      <w:r>
        <w:rPr>
          <w:rFonts w:hint="eastAsia" w:ascii="仿宋_GB2312" w:eastAsia="仿宋_GB2312"/>
          <w:color w:val="000000"/>
          <w:sz w:val="32"/>
          <w:szCs w:val="32"/>
          <w:lang w:eastAsia="zh-CN"/>
        </w:rPr>
        <w:t>防护措施。</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④组织家长应及时将孩子接回家，家长接送确有困难学生须留校的，应采取专门措施保护在校学生的安全。</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⑤学校通勤车不上路运行。正在接送学生校车，根据就近、安全原则决定返回学校、将学生送回家或就近停靠安全区域等待。</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⑥学校评估灾害影响，根据实际组织应急抢险工作，必要时向</w:t>
      </w:r>
      <w:r>
        <w:rPr>
          <w:rFonts w:hint="eastAsia" w:ascii="仿宋_GB2312" w:eastAsia="仿宋_GB2312"/>
          <w:color w:val="000000"/>
          <w:sz w:val="32"/>
          <w:szCs w:val="32"/>
          <w:highlight w:val="none"/>
          <w:lang w:eastAsia="zh-CN"/>
        </w:rPr>
        <w:t>自然灾害应急救援联防小组请</w:t>
      </w:r>
      <w:r>
        <w:rPr>
          <w:rFonts w:hint="eastAsia" w:ascii="仿宋_GB2312" w:eastAsia="仿宋_GB2312"/>
          <w:color w:val="000000"/>
          <w:sz w:val="32"/>
          <w:szCs w:val="32"/>
          <w:lang w:eastAsia="zh-CN"/>
        </w:rPr>
        <w:t>求支援。</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4.防台风Ⅰ级响应</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气象部门发布台风红色预警信号，学校进入特别紧急防风状态。根据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应急响应指令，启动防台风Ⅰ级响应。</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在Ⅱ级应急响应的基础上，采取以下响应措施：</w:t>
      </w:r>
    </w:p>
    <w:p>
      <w:pPr>
        <w:pStyle w:val="31"/>
        <w:widowControl/>
        <w:wordWrap/>
        <w:adjustRightInd/>
        <w:snapToGrid/>
        <w:spacing w:after="0" w:line="560" w:lineRule="exact"/>
        <w:ind w:left="0" w:leftChars="0" w:right="0" w:firstLine="640" w:firstLineChars="200"/>
        <w:jc w:val="left"/>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①校领导到岗值班，协调指挥自然灾害工作；</w:t>
      </w:r>
    </w:p>
    <w:p>
      <w:pPr>
        <w:pStyle w:val="31"/>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②学校自然灾害应急工作领导小组人员到岗值班，保持通讯通畅，随时准备处理各种应急情况；</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ascii="仿宋_GB2312" w:eastAsia="仿宋_GB2312"/>
          <w:color w:val="000000"/>
          <w:sz w:val="32"/>
          <w:szCs w:val="32"/>
          <w:lang w:eastAsia="zh-CN"/>
        </w:rPr>
        <w:fldChar w:fldCharType="begin"/>
      </w:r>
      <w:r>
        <w:rPr>
          <w:rFonts w:ascii="仿宋_GB2312" w:eastAsia="仿宋_GB2312"/>
          <w:color w:val="000000"/>
          <w:sz w:val="32"/>
          <w:szCs w:val="32"/>
          <w:lang w:eastAsia="zh-CN"/>
        </w:rPr>
        <w:instrText xml:space="preserve"> </w:instrText>
      </w:r>
      <w:r>
        <w:rPr>
          <w:rFonts w:hint="eastAsia" w:ascii="仿宋_GB2312" w:eastAsia="仿宋_GB2312"/>
          <w:color w:val="000000"/>
          <w:sz w:val="32"/>
          <w:szCs w:val="32"/>
          <w:lang w:eastAsia="zh-CN"/>
        </w:rPr>
        <w:instrText xml:space="preserve">= 3 \* GB3</w:instrText>
      </w:r>
      <w:r>
        <w:rPr>
          <w:rFonts w:ascii="仿宋_GB2312" w:eastAsia="仿宋_GB2312"/>
          <w:color w:val="000000"/>
          <w:sz w:val="32"/>
          <w:szCs w:val="32"/>
          <w:lang w:eastAsia="zh-CN"/>
        </w:rPr>
        <w:instrText xml:space="preserve"> </w:instrText>
      </w:r>
      <w:r>
        <w:rPr>
          <w:rFonts w:ascii="仿宋_GB2312" w:eastAsia="仿宋_GB2312"/>
          <w:color w:val="000000"/>
          <w:sz w:val="32"/>
          <w:szCs w:val="32"/>
          <w:lang w:eastAsia="zh-CN"/>
        </w:rPr>
        <w:fldChar w:fldCharType="separate"/>
      </w:r>
      <w:r>
        <w:rPr>
          <w:rFonts w:hint="eastAsia" w:ascii="仿宋_GB2312" w:eastAsia="仿宋_GB2312"/>
          <w:color w:val="000000"/>
          <w:sz w:val="32"/>
          <w:szCs w:val="32"/>
          <w:lang w:eastAsia="zh-CN"/>
        </w:rPr>
        <w:t>③</w:t>
      </w:r>
      <w:r>
        <w:rPr>
          <w:rFonts w:ascii="仿宋_GB2312" w:eastAsia="仿宋_GB2312"/>
          <w:color w:val="000000"/>
          <w:sz w:val="32"/>
          <w:szCs w:val="32"/>
          <w:lang w:eastAsia="zh-CN"/>
        </w:rPr>
        <w:fldChar w:fldCharType="end"/>
      </w:r>
      <w:r>
        <w:rPr>
          <w:rFonts w:hint="eastAsia" w:ascii="仿宋_GB2312" w:eastAsia="仿宋_GB2312"/>
          <w:color w:val="000000"/>
          <w:sz w:val="32"/>
          <w:szCs w:val="32"/>
          <w:lang w:eastAsia="zh-CN"/>
        </w:rPr>
        <w:t>校长召集各处室研究本单位暴雨或洪水、内涝应对工作；加强防抗台风工作，及时报送气象、灾情信息和救灾工作部署。</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④气象台发</w:t>
      </w:r>
      <w:r>
        <w:rPr>
          <w:rFonts w:hint="eastAsia" w:ascii="仿宋_GB2312" w:eastAsia="仿宋_GB2312"/>
          <w:color w:val="000000"/>
          <w:sz w:val="32"/>
          <w:szCs w:val="32"/>
          <w:highlight w:val="none"/>
          <w:lang w:eastAsia="zh-CN"/>
        </w:rPr>
        <w:t>布</w:t>
      </w:r>
      <w:r>
        <w:rPr>
          <w:rFonts w:hint="eastAsia" w:ascii="仿宋_GB2312" w:eastAsia="仿宋_GB2312"/>
          <w:color w:val="000000"/>
          <w:sz w:val="32"/>
          <w:szCs w:val="32"/>
          <w:lang w:eastAsia="zh-CN"/>
        </w:rPr>
        <w:t>台风</w:t>
      </w:r>
      <w:r>
        <w:rPr>
          <w:rFonts w:hint="eastAsia" w:ascii="仿宋_GB2312" w:eastAsia="仿宋_GB2312"/>
          <w:color w:val="000000"/>
          <w:sz w:val="32"/>
          <w:szCs w:val="32"/>
          <w:highlight w:val="none"/>
          <w:lang w:val="en-US" w:eastAsia="zh-CN"/>
        </w:rPr>
        <w:t>红</w:t>
      </w:r>
      <w:r>
        <w:rPr>
          <w:rFonts w:hint="eastAsia" w:ascii="仿宋_GB2312" w:eastAsia="仿宋_GB2312"/>
          <w:color w:val="000000"/>
          <w:sz w:val="32"/>
          <w:szCs w:val="32"/>
          <w:highlight w:val="none"/>
          <w:lang w:eastAsia="zh-CN"/>
        </w:rPr>
        <w:t>色预警信号</w:t>
      </w:r>
      <w:r>
        <w:rPr>
          <w:rFonts w:hint="eastAsia" w:ascii="仿宋_GB2312" w:eastAsia="仿宋_GB2312"/>
          <w:color w:val="000000"/>
          <w:sz w:val="32"/>
          <w:szCs w:val="32"/>
          <w:lang w:eastAsia="zh-CN"/>
        </w:rPr>
        <w:t>时，无需等待教育行政部门的通知，立即自</w:t>
      </w:r>
      <w:r>
        <w:rPr>
          <w:rFonts w:hint="eastAsia" w:ascii="仿宋_GB2312" w:eastAsia="仿宋_GB2312"/>
          <w:color w:val="000000"/>
          <w:sz w:val="32"/>
          <w:szCs w:val="32"/>
          <w:lang w:val="en-US" w:eastAsia="zh-CN"/>
        </w:rPr>
        <w:t>行</w:t>
      </w:r>
      <w:r>
        <w:rPr>
          <w:rFonts w:hint="eastAsia" w:ascii="仿宋_GB2312" w:eastAsia="仿宋_GB2312"/>
          <w:color w:val="000000"/>
          <w:sz w:val="32"/>
          <w:szCs w:val="32"/>
          <w:lang w:eastAsia="zh-CN"/>
        </w:rPr>
        <w:t>停课。</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教务处及时将停课有关安排通知广大师生和家长；如未接到学校通知，学生可根据气象部门通过新闻媒体发布的台风红色预警信号，自行决定不到校上课。</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上学途中的学生按照就近、安全的原则选择前往学校或回家，若途中发现交通不安全，可就近到安全地带暂避。学校应采取措施保障到校学生安全，直到情况适宜回家。</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ascii="仿宋_GB2312" w:eastAsia="仿宋_GB2312"/>
          <w:color w:val="000000"/>
          <w:sz w:val="32"/>
          <w:szCs w:val="32"/>
          <w:lang w:eastAsia="zh-CN"/>
        </w:rPr>
        <w:fldChar w:fldCharType="begin"/>
      </w:r>
      <w:r>
        <w:rPr>
          <w:rFonts w:ascii="仿宋_GB2312" w:eastAsia="仿宋_GB2312"/>
          <w:color w:val="000000"/>
          <w:sz w:val="32"/>
          <w:szCs w:val="32"/>
          <w:lang w:eastAsia="zh-CN"/>
        </w:rPr>
        <w:instrText xml:space="preserve"> </w:instrText>
      </w:r>
      <w:r>
        <w:rPr>
          <w:rFonts w:hint="eastAsia" w:ascii="仿宋_GB2312" w:eastAsia="仿宋_GB2312"/>
          <w:color w:val="000000"/>
          <w:sz w:val="32"/>
          <w:szCs w:val="32"/>
          <w:lang w:eastAsia="zh-CN"/>
        </w:rPr>
        <w:instrText xml:space="preserve">= 5 \* GB3</w:instrText>
      </w:r>
      <w:r>
        <w:rPr>
          <w:rFonts w:ascii="仿宋_GB2312" w:eastAsia="仿宋_GB2312"/>
          <w:color w:val="000000"/>
          <w:sz w:val="32"/>
          <w:szCs w:val="32"/>
          <w:lang w:eastAsia="zh-CN"/>
        </w:rPr>
        <w:instrText xml:space="preserve"> </w:instrText>
      </w:r>
      <w:r>
        <w:rPr>
          <w:rFonts w:ascii="仿宋_GB2312" w:eastAsia="仿宋_GB2312"/>
          <w:color w:val="000000"/>
          <w:sz w:val="32"/>
          <w:szCs w:val="32"/>
          <w:lang w:eastAsia="zh-CN"/>
        </w:rPr>
        <w:fldChar w:fldCharType="separate"/>
      </w:r>
      <w:r>
        <w:rPr>
          <w:rFonts w:hint="eastAsia" w:ascii="仿宋_GB2312" w:eastAsia="仿宋_GB2312"/>
          <w:color w:val="000000"/>
          <w:sz w:val="32"/>
          <w:szCs w:val="32"/>
          <w:lang w:eastAsia="zh-CN"/>
        </w:rPr>
        <w:t>⑤</w:t>
      </w:r>
      <w:r>
        <w:rPr>
          <w:rFonts w:ascii="仿宋_GB2312" w:eastAsia="仿宋_GB2312"/>
          <w:color w:val="000000"/>
          <w:sz w:val="32"/>
          <w:szCs w:val="32"/>
          <w:lang w:eastAsia="zh-CN"/>
        </w:rPr>
        <w:fldChar w:fldCharType="end"/>
      </w:r>
      <w:r>
        <w:rPr>
          <w:rFonts w:hint="eastAsia" w:ascii="仿宋_GB2312" w:eastAsia="仿宋_GB2312"/>
          <w:color w:val="000000"/>
          <w:sz w:val="32"/>
          <w:szCs w:val="32"/>
          <w:lang w:eastAsia="zh-CN"/>
        </w:rPr>
        <w:t>在校师生应留在室内。学校值班人员、应急救援队伍等在校教职工要加强自身安全防护，确须外出作业的，要</w:t>
      </w:r>
      <w:r>
        <w:rPr>
          <w:rFonts w:hint="eastAsia" w:ascii="仿宋_GB2312" w:eastAsia="仿宋_GB2312"/>
          <w:color w:val="000000"/>
          <w:sz w:val="32"/>
          <w:szCs w:val="32"/>
          <w:lang w:val="en-US" w:eastAsia="zh-CN"/>
        </w:rPr>
        <w:t>采取</w:t>
      </w:r>
      <w:r>
        <w:rPr>
          <w:rFonts w:hint="eastAsia" w:ascii="仿宋_GB2312" w:eastAsia="仿宋_GB2312"/>
          <w:color w:val="000000"/>
          <w:sz w:val="32"/>
          <w:szCs w:val="32"/>
          <w:lang w:eastAsia="zh-CN"/>
        </w:rPr>
        <w:t>防护措施。</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ascii="仿宋_GB2312" w:eastAsia="仿宋_GB2312"/>
          <w:color w:val="000000"/>
          <w:sz w:val="32"/>
          <w:szCs w:val="32"/>
          <w:lang w:eastAsia="zh-CN"/>
        </w:rPr>
        <w:fldChar w:fldCharType="begin"/>
      </w:r>
      <w:r>
        <w:rPr>
          <w:rFonts w:ascii="仿宋_GB2312" w:eastAsia="仿宋_GB2312"/>
          <w:color w:val="000000"/>
          <w:sz w:val="32"/>
          <w:szCs w:val="32"/>
          <w:lang w:eastAsia="zh-CN"/>
        </w:rPr>
        <w:instrText xml:space="preserve"> </w:instrText>
      </w:r>
      <w:r>
        <w:rPr>
          <w:rFonts w:hint="eastAsia" w:ascii="仿宋_GB2312" w:eastAsia="仿宋_GB2312"/>
          <w:color w:val="000000"/>
          <w:sz w:val="32"/>
          <w:szCs w:val="32"/>
          <w:lang w:eastAsia="zh-CN"/>
        </w:rPr>
        <w:instrText xml:space="preserve">= 6 \* GB3</w:instrText>
      </w:r>
      <w:r>
        <w:rPr>
          <w:rFonts w:ascii="仿宋_GB2312" w:eastAsia="仿宋_GB2312"/>
          <w:color w:val="000000"/>
          <w:sz w:val="32"/>
          <w:szCs w:val="32"/>
          <w:lang w:eastAsia="zh-CN"/>
        </w:rPr>
        <w:instrText xml:space="preserve"> </w:instrText>
      </w:r>
      <w:r>
        <w:rPr>
          <w:rFonts w:ascii="仿宋_GB2312" w:eastAsia="仿宋_GB2312"/>
          <w:color w:val="000000"/>
          <w:sz w:val="32"/>
          <w:szCs w:val="32"/>
          <w:lang w:eastAsia="zh-CN"/>
        </w:rPr>
        <w:fldChar w:fldCharType="separate"/>
      </w:r>
      <w:r>
        <w:rPr>
          <w:rFonts w:hint="eastAsia" w:ascii="仿宋_GB2312" w:eastAsia="仿宋_GB2312"/>
          <w:color w:val="000000"/>
          <w:sz w:val="32"/>
          <w:szCs w:val="32"/>
          <w:lang w:eastAsia="zh-CN"/>
        </w:rPr>
        <w:t>⑥</w:t>
      </w:r>
      <w:r>
        <w:rPr>
          <w:rFonts w:ascii="仿宋_GB2312" w:eastAsia="仿宋_GB2312"/>
          <w:color w:val="000000"/>
          <w:sz w:val="32"/>
          <w:szCs w:val="32"/>
          <w:lang w:eastAsia="zh-CN"/>
        </w:rPr>
        <w:fldChar w:fldCharType="end"/>
      </w:r>
      <w:r>
        <w:rPr>
          <w:rFonts w:hint="eastAsia" w:ascii="仿宋_GB2312" w:eastAsia="仿宋_GB2312"/>
          <w:color w:val="000000"/>
          <w:sz w:val="32"/>
          <w:szCs w:val="32"/>
          <w:lang w:eastAsia="zh-CN"/>
        </w:rPr>
        <w:t>通勤车不上路运行。正在接送学生校车，根据就近、安全原则决定返回学校、将学生送回家或就近停靠安全区域等待。</w:t>
      </w:r>
    </w:p>
    <w:p>
      <w:pPr>
        <w:widowControl/>
        <w:wordWrap/>
        <w:adjustRightInd/>
        <w:snapToGrid/>
        <w:spacing w:after="0" w:line="560" w:lineRule="exact"/>
        <w:ind w:left="0" w:leftChars="0" w:right="0" w:firstLine="640" w:firstLineChars="200"/>
        <w:jc w:val="left"/>
        <w:textAlignment w:val="auto"/>
        <w:outlineLvl w:val="9"/>
        <w:rPr>
          <w:rFonts w:ascii="仿宋_GB2312" w:eastAsia="仿宋_GB2312"/>
          <w:color w:val="000000"/>
          <w:sz w:val="32"/>
          <w:szCs w:val="32"/>
          <w:lang w:eastAsia="zh-CN"/>
        </w:rPr>
      </w:pPr>
      <w:r>
        <w:rPr>
          <w:rFonts w:ascii="仿宋_GB2312" w:eastAsia="仿宋_GB2312"/>
          <w:color w:val="000000"/>
          <w:sz w:val="32"/>
          <w:szCs w:val="32"/>
          <w:lang w:eastAsia="zh-CN"/>
        </w:rPr>
        <w:fldChar w:fldCharType="begin"/>
      </w:r>
      <w:r>
        <w:rPr>
          <w:rFonts w:ascii="仿宋_GB2312" w:eastAsia="仿宋_GB2312"/>
          <w:color w:val="000000"/>
          <w:sz w:val="32"/>
          <w:szCs w:val="32"/>
          <w:lang w:eastAsia="zh-CN"/>
        </w:rPr>
        <w:instrText xml:space="preserve"> </w:instrText>
      </w:r>
      <w:r>
        <w:rPr>
          <w:rFonts w:hint="eastAsia" w:ascii="仿宋_GB2312" w:eastAsia="仿宋_GB2312"/>
          <w:color w:val="000000"/>
          <w:sz w:val="32"/>
          <w:szCs w:val="32"/>
          <w:lang w:eastAsia="zh-CN"/>
        </w:rPr>
        <w:instrText xml:space="preserve">= 7 \* GB3</w:instrText>
      </w:r>
      <w:r>
        <w:rPr>
          <w:rFonts w:ascii="仿宋_GB2312" w:eastAsia="仿宋_GB2312"/>
          <w:color w:val="000000"/>
          <w:sz w:val="32"/>
          <w:szCs w:val="32"/>
          <w:lang w:eastAsia="zh-CN"/>
        </w:rPr>
        <w:instrText xml:space="preserve"> </w:instrText>
      </w:r>
      <w:r>
        <w:rPr>
          <w:rFonts w:ascii="仿宋_GB2312" w:eastAsia="仿宋_GB2312"/>
          <w:color w:val="000000"/>
          <w:sz w:val="32"/>
          <w:szCs w:val="32"/>
          <w:lang w:eastAsia="zh-CN"/>
        </w:rPr>
        <w:fldChar w:fldCharType="separate"/>
      </w:r>
      <w:r>
        <w:rPr>
          <w:rFonts w:hint="eastAsia" w:ascii="仿宋_GB2312" w:eastAsia="仿宋_GB2312"/>
          <w:color w:val="000000"/>
          <w:sz w:val="32"/>
          <w:szCs w:val="32"/>
          <w:lang w:eastAsia="zh-CN"/>
        </w:rPr>
        <w:t>⑦</w:t>
      </w:r>
      <w:r>
        <w:rPr>
          <w:rFonts w:ascii="仿宋_GB2312" w:eastAsia="仿宋_GB2312"/>
          <w:color w:val="000000"/>
          <w:sz w:val="32"/>
          <w:szCs w:val="32"/>
          <w:lang w:eastAsia="zh-CN"/>
        </w:rPr>
        <w:fldChar w:fldCharType="end"/>
      </w:r>
      <w:r>
        <w:rPr>
          <w:rFonts w:hint="eastAsia" w:ascii="仿宋_GB2312" w:eastAsia="仿宋_GB2312"/>
          <w:color w:val="000000"/>
          <w:sz w:val="32"/>
          <w:szCs w:val="32"/>
          <w:lang w:eastAsia="zh-CN"/>
        </w:rPr>
        <w:t>学校评估灾害影响，根据实际组织应急抢修。</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w:t>
      </w:r>
      <w:r>
        <w:rPr>
          <w:rFonts w:hint="eastAsia" w:ascii="楷体" w:hAnsi="楷体" w:eastAsia="楷体" w:cs="楷体"/>
          <w:color w:val="000000"/>
          <w:sz w:val="32"/>
          <w:szCs w:val="32"/>
          <w:lang w:eastAsia="zh-CN"/>
        </w:rPr>
        <w:t>四）应急响应调整</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当应急响应条件变化时，</w:t>
      </w:r>
      <w:r>
        <w:rPr>
          <w:rFonts w:hint="eastAsia" w:ascii="仿宋_GB2312" w:eastAsia="仿宋_GB2312"/>
          <w:color w:val="000000"/>
          <w:sz w:val="32"/>
          <w:szCs w:val="32"/>
          <w:highlight w:val="none"/>
          <w:lang w:eastAsia="zh-CN"/>
        </w:rPr>
        <w:t>根据市防汛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highlight w:val="none"/>
          <w:lang w:eastAsia="zh-CN"/>
        </w:rPr>
        <w:t>指令调整自然灾害应急响应级别；当应急响</w:t>
      </w:r>
      <w:r>
        <w:rPr>
          <w:rFonts w:hint="eastAsia" w:ascii="仿宋_GB2312" w:eastAsia="仿宋_GB2312"/>
          <w:color w:val="000000"/>
          <w:sz w:val="32"/>
          <w:szCs w:val="32"/>
          <w:lang w:eastAsia="zh-CN"/>
        </w:rPr>
        <w:t>应条件消失时，根据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指令终止自然灾害应急响应。</w:t>
      </w:r>
    </w:p>
    <w:p>
      <w:pPr>
        <w:wordWrap/>
        <w:adjustRightInd/>
        <w:snapToGrid/>
        <w:spacing w:after="0" w:line="560" w:lineRule="exact"/>
        <w:ind w:right="0"/>
        <w:textAlignment w:val="auto"/>
        <w:outlineLvl w:val="9"/>
        <w:rPr>
          <w:rFonts w:ascii="黑体" w:hAnsi="黑体" w:eastAsia="黑体"/>
          <w:color w:val="000000"/>
          <w:sz w:val="32"/>
          <w:szCs w:val="32"/>
          <w:lang w:eastAsia="zh-CN"/>
        </w:rPr>
      </w:pPr>
      <w:r>
        <w:rPr>
          <w:rFonts w:hint="eastAsia" w:ascii="黑体" w:hAnsi="黑体" w:eastAsia="黑体"/>
          <w:color w:val="000000"/>
          <w:sz w:val="32"/>
          <w:szCs w:val="32"/>
          <w:lang w:eastAsia="zh-CN"/>
        </w:rPr>
        <w:t xml:space="preserve">  </w:t>
      </w:r>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lang w:eastAsia="zh-CN"/>
        </w:rPr>
        <w:t xml:space="preserve"> 五、善后工作</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楷体" w:hAnsi="楷体" w:eastAsia="楷体" w:cs="楷体"/>
          <w:color w:val="000000"/>
          <w:sz w:val="32"/>
          <w:szCs w:val="32"/>
          <w:lang w:eastAsia="zh-CN"/>
        </w:rPr>
        <w:t xml:space="preserve"> </w:t>
      </w:r>
      <w:r>
        <w:rPr>
          <w:rFonts w:hint="eastAsia" w:ascii="楷体" w:hAnsi="楷体" w:eastAsia="楷体" w:cs="楷体"/>
          <w:color w:val="000000"/>
          <w:sz w:val="32"/>
          <w:szCs w:val="32"/>
          <w:lang w:val="en-US" w:eastAsia="zh-CN"/>
        </w:rPr>
        <w:t xml:space="preserve"> </w:t>
      </w:r>
      <w:r>
        <w:rPr>
          <w:rFonts w:hint="eastAsia" w:ascii="楷体" w:hAnsi="楷体" w:eastAsia="楷体" w:cs="楷体"/>
          <w:color w:val="000000"/>
          <w:sz w:val="32"/>
          <w:szCs w:val="32"/>
          <w:lang w:eastAsia="zh-CN"/>
        </w:rPr>
        <w:t xml:space="preserve"> （一）灾后处置</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1.在市教育局统一领导下，按照属地管理原则，与相关部门加强协作、条块联动，共同做好灾后处置工作。</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2.做好灾情信息收集报送工作。</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3.做好正常教育教学的恢复工作,关心师生的学习和生活。</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①开展灾后安全隐患排查，确保复课安全；</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②加强公共卫生和食品安全，做好疫情防控工作，出现疫情、食物中毒等应做好应急处置并及时报告，防止疫病传播、蔓延；</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③认真研究、合理安排复学课程安排，并及时告知家长学生。</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 xml:space="preserve"> （</w:t>
      </w:r>
      <w:r>
        <w:rPr>
          <w:rFonts w:hint="eastAsia" w:ascii="楷体" w:hAnsi="楷体" w:eastAsia="楷体" w:cs="楷体"/>
          <w:color w:val="000000"/>
          <w:sz w:val="32"/>
          <w:szCs w:val="32"/>
          <w:lang w:eastAsia="zh-CN"/>
        </w:rPr>
        <w:t>二）总结评估</w:t>
      </w:r>
    </w:p>
    <w:p>
      <w:pPr>
        <w:wordWrap/>
        <w:adjustRightInd/>
        <w:snapToGrid/>
        <w:spacing w:after="0" w:line="560" w:lineRule="exact"/>
        <w:ind w:right="0"/>
        <w:textAlignment w:val="auto"/>
        <w:outlineLvl w:val="9"/>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 xml:space="preserve">    做好经验教训的总结工作，对受灾及损失情况进行调查、核实和分析，根据</w:t>
      </w:r>
      <w:r>
        <w:rPr>
          <w:rFonts w:hint="eastAsia" w:ascii="仿宋_GB2312" w:eastAsia="仿宋_GB2312"/>
          <w:color w:val="000000"/>
          <w:sz w:val="32"/>
          <w:szCs w:val="32"/>
          <w:highlight w:val="none"/>
          <w:lang w:eastAsia="zh-CN"/>
        </w:rPr>
        <w:t>市防汛</w:t>
      </w:r>
      <w:r>
        <w:rPr>
          <w:rFonts w:ascii="仿宋_GB2312" w:eastAsia="仿宋_GB2312"/>
          <w:color w:val="000000"/>
          <w:sz w:val="32"/>
          <w:szCs w:val="32"/>
          <w:highlight w:val="none"/>
          <w:lang w:eastAsia="zh-CN"/>
        </w:rPr>
        <w:t>抗旱指挥部</w:t>
      </w:r>
      <w:r>
        <w:rPr>
          <w:rFonts w:hint="eastAsia" w:ascii="仿宋_GB2312" w:eastAsia="仿宋_GB2312"/>
          <w:color w:val="000000"/>
          <w:sz w:val="32"/>
          <w:szCs w:val="32"/>
          <w:lang w:eastAsia="zh-CN"/>
        </w:rPr>
        <w:t>要求呈报。</w:t>
      </w:r>
    </w:p>
    <w:p>
      <w:pPr>
        <w:wordWrap/>
        <w:adjustRightInd/>
        <w:snapToGrid/>
        <w:spacing w:after="0" w:line="560" w:lineRule="exact"/>
        <w:ind w:right="0" w:firstLine="640" w:firstLineChars="200"/>
        <w:textAlignment w:val="auto"/>
        <w:outlineLvl w:val="9"/>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六、其他事项</w:t>
      </w:r>
    </w:p>
    <w:p>
      <w:pPr>
        <w:wordWrap/>
        <w:adjustRightInd/>
        <w:snapToGrid/>
        <w:spacing w:after="0" w:line="560" w:lineRule="exact"/>
        <w:ind w:right="0" w:firstLine="640" w:firstLineChars="200"/>
        <w:textAlignment w:val="auto"/>
        <w:outlineLvl w:val="9"/>
        <w:rPr>
          <w:rFonts w:hint="eastAsia" w:ascii="黑体" w:hAnsi="黑体" w:eastAsia="黑体"/>
          <w:color w:val="000000"/>
          <w:sz w:val="32"/>
          <w:szCs w:val="32"/>
          <w:lang w:eastAsia="zh-CN"/>
        </w:rPr>
      </w:pPr>
      <w:r>
        <w:rPr>
          <w:rFonts w:hint="eastAsia" w:ascii="仿宋_GB2312" w:eastAsia="仿宋_GB2312"/>
          <w:color w:val="000000"/>
          <w:sz w:val="32"/>
          <w:szCs w:val="32"/>
          <w:lang w:eastAsia="zh-CN"/>
        </w:rPr>
        <w:t>（一）任何处室和个人都有依法参加防汛抗洪抢险救灾的</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义务，但不得组织未成年人开展防汛抗洪抢险救灾工作。</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（二）加强抢险救灾保障，组织抢险救灾的费用列入应急防汛经费，统筹安排，快速拨付、及时结算。</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（三）自然灾害工作中应落实相关疫病防控措施。</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 xml:space="preserve"> （四）宣传、培训和演练</w:t>
      </w:r>
    </w:p>
    <w:p>
      <w:pPr>
        <w:wordWrap/>
        <w:adjustRightInd/>
        <w:snapToGrid/>
        <w:spacing w:after="0" w:line="560" w:lineRule="exact"/>
        <w:ind w:right="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1.学生处、教务处应开展自然灾害、避险、自救等常识的宣传教育，增强师生自然灾害意识及能力。</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2.学校应根据实际，通过安全培训、汛前动员等方式，对教职工开展自然灾害相关培训；每年至少开展一次应急演练。</w:t>
      </w:r>
    </w:p>
    <w:p>
      <w:pPr>
        <w:wordWrap/>
        <w:adjustRightInd/>
        <w:snapToGrid/>
        <w:spacing w:after="0" w:line="560" w:lineRule="exact"/>
        <w:ind w:right="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 xml:space="preserve"> （五）奖励与责任追究</w:t>
      </w:r>
    </w:p>
    <w:p>
      <w:pPr>
        <w:wordWrap/>
        <w:adjustRightInd/>
        <w:snapToGrid/>
        <w:spacing w:after="0" w:line="560" w:lineRule="exact"/>
        <w:ind w:right="0" w:firstLine="640" w:firstLineChars="200"/>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对在自然灾害工作中表现突出、做出重要贡献的处室和个人给予奖励，对玩忽职守、不执行命令造成损失的处室和个人依法依规给予相应处罚及责任追究。</w:t>
      </w:r>
    </w:p>
    <w:p>
      <w:pPr>
        <w:pStyle w:val="33"/>
        <w:widowControl/>
        <w:wordWrap/>
        <w:adjustRightInd/>
        <w:snapToGrid/>
        <w:spacing w:after="0" w:line="560" w:lineRule="exact"/>
        <w:ind w:left="0" w:leftChars="0" w:right="0" w:firstLine="0" w:firstLineChars="0"/>
        <w:jc w:val="both"/>
        <w:textAlignment w:val="auto"/>
        <w:outlineLvl w:val="9"/>
        <w:rPr>
          <w:rFonts w:hint="eastAsia" w:ascii="仿宋_GB2312" w:eastAsia="仿宋_GB2312"/>
          <w:color w:val="000000"/>
          <w:sz w:val="32"/>
          <w:szCs w:val="32"/>
        </w:rPr>
      </w:pPr>
    </w:p>
    <w:p>
      <w:pPr>
        <w:pStyle w:val="33"/>
        <w:widowControl/>
        <w:wordWrap/>
        <w:adjustRightInd/>
        <w:snapToGrid/>
        <w:spacing w:after="0" w:line="560" w:lineRule="exact"/>
        <w:ind w:left="0" w:leftChars="0" w:right="0" w:firstLine="0" w:firstLineChars="0"/>
        <w:jc w:val="both"/>
        <w:textAlignment w:val="auto"/>
        <w:outlineLvl w:val="9"/>
        <w:rPr>
          <w:rFonts w:hint="eastAsia" w:ascii="方正小标宋_GBK" w:hAnsi="方正小标宋_GBK" w:eastAsia="方正小标宋_GBK" w:cs="方正小标宋_GBK"/>
          <w:color w:val="000000"/>
          <w:sz w:val="44"/>
          <w:szCs w:val="44"/>
          <w:lang w:eastAsia="zh-CN"/>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附件：</w:t>
      </w:r>
      <w:r>
        <w:rPr>
          <w:rFonts w:hint="eastAsia" w:ascii="仿宋_GB2312" w:hAnsi="Calibri" w:eastAsia="仿宋_GB2312" w:cs="黑体"/>
          <w:color w:val="000000"/>
          <w:kern w:val="0"/>
          <w:sz w:val="32"/>
          <w:szCs w:val="32"/>
          <w:lang w:val="en-US" w:eastAsia="zh-CN" w:bidi="en-US"/>
        </w:rPr>
        <w:t>1.</w:t>
      </w:r>
      <w:r>
        <w:rPr>
          <w:rFonts w:hint="eastAsia" w:ascii="仿宋_GB2312" w:eastAsia="仿宋_GB2312" w:cs="黑体"/>
          <w:color w:val="000000"/>
          <w:kern w:val="0"/>
          <w:sz w:val="32"/>
          <w:szCs w:val="32"/>
          <w:lang w:val="en-US" w:eastAsia="zh-CN" w:bidi="en-US"/>
        </w:rPr>
        <w:t>青岛六中自然灾害</w:t>
      </w:r>
      <w:r>
        <w:rPr>
          <w:rFonts w:hint="eastAsia" w:ascii="仿宋_GB2312" w:hAnsi="Calibri" w:eastAsia="仿宋_GB2312" w:cs="黑体"/>
          <w:color w:val="000000"/>
          <w:kern w:val="0"/>
          <w:sz w:val="32"/>
          <w:szCs w:val="32"/>
          <w:lang w:val="en-US" w:eastAsia="zh-CN" w:bidi="en-US"/>
        </w:rPr>
        <w:t>报告程序</w:t>
      </w:r>
    </w:p>
    <w:p>
      <w:pPr>
        <w:widowControl/>
        <w:wordWrap/>
        <w:adjustRightInd/>
        <w:snapToGrid/>
        <w:spacing w:after="0" w:line="560" w:lineRule="exact"/>
        <w:ind w:left="0" w:leftChars="0" w:right="0" w:firstLine="1600" w:firstLineChars="500"/>
        <w:jc w:val="both"/>
        <w:textAlignment w:val="auto"/>
        <w:outlineLvl w:val="9"/>
        <w:rPr>
          <w:rFonts w:ascii="仿宋_GB2312" w:eastAsia="仿宋_GB2312"/>
          <w:color w:val="000000"/>
          <w:sz w:val="32"/>
          <w:szCs w:val="32"/>
          <w:lang w:eastAsia="zh-CN"/>
        </w:rPr>
      </w:pPr>
      <w:r>
        <w:rPr>
          <w:rFonts w:hint="eastAsia" w:ascii="仿宋_GB2312" w:eastAsia="仿宋_GB2312"/>
          <w:color w:val="000000"/>
          <w:sz w:val="32"/>
          <w:szCs w:val="32"/>
          <w:lang w:eastAsia="zh-CN"/>
        </w:rPr>
        <w:t>2.青岛六中自然灾害应急工作领导小组</w:t>
      </w:r>
    </w:p>
    <w:p>
      <w:pPr>
        <w:widowControl/>
        <w:wordWrap/>
        <w:adjustRightInd/>
        <w:snapToGrid/>
        <w:spacing w:after="0" w:line="560" w:lineRule="exact"/>
        <w:ind w:left="0" w:leftChars="0" w:right="0" w:firstLine="1600" w:firstLineChars="500"/>
        <w:jc w:val="both"/>
        <w:textAlignment w:val="auto"/>
        <w:outlineLvl w:val="9"/>
        <w:rPr>
          <w:rFonts w:ascii="仿宋" w:hAnsi="仿宋" w:eastAsia="仿宋" w:cs="仿宋"/>
          <w:b/>
          <w:color w:val="000000"/>
          <w:sz w:val="36"/>
          <w:szCs w:val="36"/>
          <w:shd w:val="clear" w:color="auto" w:fill="FFFFFF"/>
          <w:lang w:eastAsia="zh-CN"/>
        </w:rPr>
      </w:pPr>
      <w:r>
        <w:rPr>
          <w:rFonts w:hint="eastAsia" w:ascii="仿宋_GB2312" w:eastAsia="仿宋_GB2312"/>
          <w:color w:val="000000"/>
          <w:sz w:val="32"/>
          <w:szCs w:val="32"/>
          <w:lang w:eastAsia="zh-CN"/>
        </w:rPr>
        <w:t>3.青岛六中自然灾害抢险物资储备数量清单</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山东省青岛第六中学</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2024年修订</w:t>
      </w:r>
    </w:p>
    <w:p>
      <w:pPr>
        <w:pStyle w:val="2"/>
        <w:rPr>
          <w:rFonts w:hint="eastAsia"/>
          <w:lang w:val="zh-TW"/>
        </w:rPr>
      </w:pPr>
    </w:p>
    <w:p>
      <w:pPr>
        <w:keepNext w:val="0"/>
        <w:keepLines w:val="0"/>
        <w:pageBreakBefore w:val="0"/>
        <w:kinsoku/>
        <w:wordWrap/>
        <w:overflowPunct/>
        <w:topLinePunct w:val="0"/>
        <w:autoSpaceDE/>
        <w:autoSpaceDN/>
        <w:bidi w:val="0"/>
        <w:snapToGrid w:val="0"/>
        <w:spacing w:line="500" w:lineRule="exact"/>
        <w:textAlignment w:val="auto"/>
        <w:rPr>
          <w:rFonts w:hint="eastAsia" w:eastAsia="仿宋_GB2312"/>
          <w:lang w:val="en-US" w:eastAsia="zh-CN"/>
        </w:rPr>
      </w:pPr>
      <w:r>
        <w:rPr>
          <w:rFonts w:hint="eastAsia" w:ascii="仿宋_GB2312" w:hAnsi="Times New Roman" w:eastAsia="仿宋_GB2312" w:cs="Times New Roman"/>
          <w:snapToGrid w:val="0"/>
          <w:color w:val="000000"/>
          <w:spacing w:val="0"/>
          <w:kern w:val="0"/>
          <w:sz w:val="32"/>
          <w:szCs w:val="32"/>
          <w:lang w:val="zh-CN"/>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396240</wp:posOffset>
                </wp:positionV>
                <wp:extent cx="5715000" cy="635"/>
                <wp:effectExtent l="0" t="0" r="0" b="0"/>
                <wp:wrapNone/>
                <wp:docPr id="28" name="直接连接符 28"/>
                <wp:cNvGraphicFramePr/>
                <a:graphic xmlns:a="http://schemas.openxmlformats.org/drawingml/2006/main">
                  <a:graphicData uri="http://schemas.microsoft.com/office/word/2010/wordprocessingShape">
                    <wps:wsp>
                      <wps:cNvCnPr/>
                      <wps:spPr>
                        <a:xfrm>
                          <a:off x="0" y="0"/>
                          <a:ext cx="5715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2pt;height:0.05pt;width:450pt;z-index:251679744;mso-width-relative:page;mso-height-relative:page;" filled="f" stroked="t" coordsize="21600,21600" o:gfxdata="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OVV1R1AAAAAYBAAAPAAAAAAAAAAEAIAAAACIAAABkcnMvZG93bnJldi54bWxQ&#10;SwECFAAUAAAACACHTuJAIML+6vsBAAD2AwAADgAAAAAAAAABACAAAAAjAQAAZHJzL2Uyb0RvYy54&#10;bWxQSwUGAAAAAAYABgBZAQAAkAUAAAAA&#10;">
                <v:fill on="f" focussize="0,0"/>
                <v:stroke color="#000000" joinstyle="round"/>
                <v:imagedata o:title=""/>
                <o:lock v:ext="edit" aspectratio="f"/>
              </v:line>
            </w:pict>
          </mc:Fallback>
        </mc:AlternateContent>
      </w:r>
      <w:r>
        <w:rPr>
          <w:rFonts w:hint="eastAsia" w:ascii="仿宋_GB2312" w:hAnsi="Times New Roman" w:eastAsia="仿宋_GB2312" w:cs="Times New Roman"/>
          <w:snapToGrid w:val="0"/>
          <w:color w:val="000000"/>
          <w:spacing w:val="0"/>
          <w:kern w:val="0"/>
          <w:sz w:val="32"/>
          <w:szCs w:val="32"/>
          <w:lang w:val="zh-CN"/>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715000" cy="635"/>
                <wp:effectExtent l="0" t="0" r="0" b="0"/>
                <wp:wrapNone/>
                <wp:docPr id="29" name="直接连接符 29"/>
                <wp:cNvGraphicFramePr/>
                <a:graphic xmlns:a="http://schemas.openxmlformats.org/drawingml/2006/main">
                  <a:graphicData uri="http://schemas.microsoft.com/office/word/2010/wordprocessingShape">
                    <wps:wsp>
                      <wps:cNvCnPr/>
                      <wps:spPr>
                        <a:xfrm>
                          <a:off x="0" y="0"/>
                          <a:ext cx="5715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05pt;width:450pt;z-index:251678720;mso-width-relative:page;mso-height-relative:page;" filled="f" stroked="t" coordsize="21600,21600" o:gfxdata="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BzGj0QAAAAIBAAAPAAAAAAAAAAEAIAAAACIAAABkcnMvZG93bnJldi54bWxQSwEC&#10;FAAUAAAACACHTuJAptqiXvsBAAD2AwAADgAAAAAAAAABACAAAAAgAQAAZHJzL2Uyb0RvYy54bWxQ&#10;SwUGAAAAAAYABgBZAQAAjQUAAAAA&#10;">
                <v:fill on="f" focussize="0,0"/>
                <v:stroke color="#000000" joinstyle="round"/>
                <v:imagedata o:title=""/>
                <o:lock v:ext="edit" aspectratio="f"/>
              </v:line>
            </w:pict>
          </mc:Fallback>
        </mc:AlternateContent>
      </w:r>
      <w:r>
        <w:rPr>
          <w:rFonts w:hint="eastAsia" w:ascii="仿宋_GB2312" w:hAnsi="Times New Roman" w:eastAsia="仿宋_GB2312" w:cs="Times New Roman"/>
          <w:snapToGrid w:val="0"/>
          <w:color w:val="000000"/>
          <w:spacing w:val="0"/>
          <w:kern w:val="0"/>
          <w:sz w:val="32"/>
          <w:szCs w:val="32"/>
          <w:lang w:val="zh-CN"/>
        </w:rPr>
        <w:t xml:space="preserve">山东省青岛第六中学 </w:t>
      </w:r>
      <w:r>
        <w:rPr>
          <w:rFonts w:hint="eastAsia" w:ascii="仿宋" w:hAnsi="仿宋" w:eastAsia="仿宋"/>
          <w:bCs/>
          <w:sz w:val="28"/>
          <w:szCs w:val="28"/>
        </w:rPr>
        <w:t xml:space="preserve">              </w:t>
      </w:r>
      <w:r>
        <w:rPr>
          <w:rFonts w:hint="eastAsia" w:ascii="仿宋" w:hAnsi="仿宋" w:eastAsia="仿宋"/>
          <w:bCs/>
          <w:sz w:val="28"/>
          <w:szCs w:val="28"/>
          <w:lang w:val="en-US" w:eastAsia="zh-CN"/>
        </w:rPr>
        <w:t xml:space="preserve">            </w:t>
      </w:r>
      <w:r>
        <w:rPr>
          <w:rFonts w:hint="eastAsia" w:ascii="仿宋_GB2312" w:hAnsi="Times New Roman" w:eastAsia="仿宋_GB2312" w:cs="Times New Roman"/>
          <w:snapToGrid w:val="0"/>
          <w:color w:val="000000"/>
          <w:spacing w:val="0"/>
          <w:kern w:val="0"/>
          <w:sz w:val="32"/>
          <w:szCs w:val="32"/>
          <w:lang w:val="zh-CN"/>
        </w:rPr>
        <w:t>20</w:t>
      </w:r>
      <w:r>
        <w:rPr>
          <w:rFonts w:hint="eastAsia" w:ascii="仿宋_GB2312" w:hAnsi="Times New Roman" w:eastAsia="仿宋_GB2312" w:cs="Times New Roman"/>
          <w:snapToGrid w:val="0"/>
          <w:color w:val="000000"/>
          <w:spacing w:val="0"/>
          <w:kern w:val="0"/>
          <w:sz w:val="32"/>
          <w:szCs w:val="32"/>
          <w:lang w:val="en-US" w:eastAsia="zh-CN"/>
        </w:rPr>
        <w:t>24</w:t>
      </w:r>
      <w:r>
        <w:rPr>
          <w:rFonts w:hint="eastAsia" w:ascii="仿宋_GB2312" w:hAnsi="Times New Roman" w:eastAsia="仿宋_GB2312" w:cs="Times New Roman"/>
          <w:snapToGrid w:val="0"/>
          <w:color w:val="000000"/>
          <w:spacing w:val="0"/>
          <w:kern w:val="0"/>
          <w:sz w:val="32"/>
          <w:szCs w:val="32"/>
          <w:lang w:val="zh-CN"/>
        </w:rPr>
        <w:t>年</w:t>
      </w:r>
      <w:r>
        <w:rPr>
          <w:rFonts w:hint="eastAsia" w:ascii="仿宋_GB2312" w:hAnsi="Times New Roman" w:eastAsia="仿宋_GB2312" w:cs="Times New Roman"/>
          <w:snapToGrid w:val="0"/>
          <w:color w:val="000000"/>
          <w:spacing w:val="0"/>
          <w:kern w:val="0"/>
          <w:sz w:val="32"/>
          <w:szCs w:val="32"/>
          <w:lang w:val="zh-CN" w:eastAsia="zh-CN"/>
        </w:rPr>
        <w:t>修订</w:t>
      </w:r>
    </w:p>
    <w:p>
      <w:pPr>
        <w:pStyle w:val="33"/>
        <w:widowControl/>
        <w:spacing w:line="580" w:lineRule="exact"/>
        <w:ind w:left="0" w:firstLine="0" w:firstLineChars="0"/>
        <w:jc w:val="left"/>
        <w:rPr>
          <w:rFonts w:hint="eastAsia" w:ascii="黑体" w:hAnsi="黑体" w:eastAsia="黑体" w:cs="黑体"/>
          <w:color w:val="000000"/>
          <w:sz w:val="32"/>
          <w:szCs w:val="32"/>
          <w:lang w:val="en-US" w:eastAsia="zh-CN"/>
        </w:rPr>
      </w:pPr>
    </w:p>
    <w:p>
      <w:pPr>
        <w:pStyle w:val="33"/>
        <w:widowControl/>
        <w:spacing w:line="580" w:lineRule="exact"/>
        <w:ind w:left="0" w:firstLine="0" w:firstLineChars="0"/>
        <w:jc w:val="left"/>
        <w:rPr>
          <w:rFonts w:hint="eastAsia" w:ascii="黑体" w:hAnsi="黑体" w:eastAsia="黑体" w:cs="黑体"/>
          <w:color w:val="000000"/>
          <w:sz w:val="32"/>
          <w:szCs w:val="32"/>
          <w:lang w:val="en-US" w:eastAsia="zh-CN"/>
        </w:rPr>
      </w:pPr>
    </w:p>
    <w:p>
      <w:pPr>
        <w:pStyle w:val="33"/>
        <w:widowControl/>
        <w:spacing w:line="580" w:lineRule="exact"/>
        <w:ind w:left="0" w:firstLine="0" w:firstLineChars="0"/>
        <w:jc w:val="left"/>
        <w:rPr>
          <w:rFonts w:hint="eastAsia" w:ascii="黑体" w:hAnsi="黑体" w:eastAsia="黑体" w:cs="黑体"/>
          <w:color w:val="000000"/>
          <w:sz w:val="32"/>
          <w:szCs w:val="32"/>
          <w:lang w:val="en-US" w:eastAsia="zh-CN"/>
        </w:rPr>
      </w:pPr>
    </w:p>
    <w:p>
      <w:pPr>
        <w:pStyle w:val="33"/>
        <w:widowControl/>
        <w:spacing w:line="580" w:lineRule="exact"/>
        <w:ind w:left="0" w:firstLine="0" w:firstLineChars="0"/>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w:t>
      </w:r>
    </w:p>
    <w:p>
      <w:pPr>
        <w:pStyle w:val="33"/>
        <w:widowControl/>
        <w:spacing w:line="580" w:lineRule="exact"/>
        <w:ind w:left="0" w:firstLine="0" w:firstLineChars="0"/>
        <w:jc w:val="center"/>
        <w:rPr>
          <w:rFonts w:hint="eastAsia"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color w:val="000000"/>
          <w:sz w:val="44"/>
          <w:szCs w:val="44"/>
          <w:lang w:eastAsia="zh-CN"/>
        </w:rPr>
        <w:t>青岛六中自然灾害报告程序</w:t>
      </w:r>
    </w:p>
    <w:p>
      <w:pPr>
        <w:pStyle w:val="33"/>
        <w:widowControl/>
        <w:spacing w:line="580" w:lineRule="exact"/>
        <w:ind w:left="0" w:firstLine="0" w:firstLineChars="0"/>
        <w:jc w:val="center"/>
        <w:rPr>
          <w:rFonts w:hint="eastAsia" w:ascii="方正小标宋_GBK" w:hAnsi="方正小标宋_GBK" w:eastAsia="方正小标宋_GBK" w:cs="方正小标宋_GBK"/>
          <w:color w:val="000000"/>
          <w:sz w:val="44"/>
          <w:szCs w:val="44"/>
          <w:lang w:val="en-US" w:eastAsia="zh-CN"/>
        </w:rPr>
      </w:pPr>
    </w:p>
    <w:p>
      <w:pPr>
        <w:rPr>
          <w:rFonts w:ascii="宋体" w:hAnsi="宋体" w:eastAsia="宋体" w:cs="宋体"/>
          <w:color w:val="000000"/>
          <w:kern w:val="2"/>
          <w:sz w:val="24"/>
          <w:szCs w:val="24"/>
          <w:lang w:val="en-US" w:eastAsia="zh-CN"/>
        </w:rPr>
      </w:pPr>
      <w:r>
        <w:rPr>
          <w:rFonts w:ascii="宋体" w:hAnsi="宋体" w:eastAsia="宋体" w:cs="宋体"/>
          <w:color w:val="000000"/>
          <w:sz w:val="24"/>
          <w:szCs w:val="24"/>
          <w:lang w:val="en-US" w:eastAsia="zh-CN" w:bidi="en-US"/>
        </w:rPr>
        <mc:AlternateContent>
          <mc:Choice Requires="wps">
            <w:drawing>
              <wp:anchor distT="0" distB="0" distL="114300" distR="114300" simplePos="0" relativeHeight="251661312" behindDoc="0" locked="0" layoutInCell="1" allowOverlap="1">
                <wp:simplePos x="0" y="0"/>
                <wp:positionH relativeFrom="column">
                  <wp:posOffset>1346835</wp:posOffset>
                </wp:positionH>
                <wp:positionV relativeFrom="paragraph">
                  <wp:posOffset>113665</wp:posOffset>
                </wp:positionV>
                <wp:extent cx="2261870" cy="731520"/>
                <wp:effectExtent l="4445" t="4445" r="19685" b="6985"/>
                <wp:wrapNone/>
                <wp:docPr id="2" name="椭圆 12"/>
                <wp:cNvGraphicFramePr/>
                <a:graphic xmlns:a="http://schemas.openxmlformats.org/drawingml/2006/main">
                  <a:graphicData uri="http://schemas.microsoft.com/office/word/2010/wordprocessingShape">
                    <wps:wsp>
                      <wps:cNvSpPr/>
                      <wps:spPr>
                        <a:xfrm>
                          <a:off x="0" y="0"/>
                          <a:ext cx="2261870" cy="731520"/>
                        </a:xfrm>
                        <a:prstGeom prst="ellipse">
                          <a:avLst/>
                        </a:prstGeom>
                        <a:solidFill>
                          <a:srgbClr val="FFFFFF"/>
                        </a:solidFill>
                        <a:ln w="9525" cap="flat" cmpd="sng">
                          <a:solidFill>
                            <a:srgbClr val="000000"/>
                          </a:solidFill>
                          <a:prstDash val="solid"/>
                          <a:headEnd type="none" w="med" len="med"/>
                          <a:tailEnd type="none" w="med" len="med"/>
                        </a:ln>
                      </wps:spPr>
                      <wps:txb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sz w:val="24"/>
                                <w:szCs w:val="24"/>
                                <w:lang w:val="en-US"/>
                              </w:rPr>
                            </w:pPr>
                            <w:r>
                              <w:rPr>
                                <w:rFonts w:hint="eastAsia" w:ascii="Calibri" w:hAnsi="Calibri" w:eastAsia="宋体" w:cs="宋体"/>
                                <w:kern w:val="2"/>
                                <w:sz w:val="24"/>
                                <w:szCs w:val="24"/>
                                <w:lang w:val="en-US" w:eastAsia="zh-CN" w:bidi="ar-SA"/>
                              </w:rPr>
                              <w:t>教育部</w:t>
                            </w:r>
                            <w:r>
                              <w:rPr>
                                <w:rFonts w:hint="eastAsia" w:cs="宋体"/>
                                <w:kern w:val="2"/>
                                <w:sz w:val="24"/>
                                <w:szCs w:val="24"/>
                                <w:lang w:val="en-US" w:eastAsia="zh-CN" w:bidi="ar-SA"/>
                              </w:rPr>
                              <w:t>自然灾害</w:t>
                            </w:r>
                            <w:r>
                              <w:rPr>
                                <w:rFonts w:hint="eastAsia" w:ascii="Calibri" w:hAnsi="Calibri" w:eastAsia="宋体" w:cs="宋体"/>
                                <w:kern w:val="2"/>
                                <w:sz w:val="24"/>
                                <w:szCs w:val="24"/>
                                <w:lang w:val="en-US" w:eastAsia="zh-CN" w:bidi="ar-SA"/>
                              </w:rPr>
                              <w:t>应急工作小组</w:t>
                            </w:r>
                            <w:r>
                              <w:rPr>
                                <w:rFonts w:hint="eastAsia" w:ascii="Calibri" w:hAnsi="Calibri" w:cs="宋体"/>
                                <w:kern w:val="2"/>
                                <w:sz w:val="24"/>
                                <w:szCs w:val="24"/>
                                <w:lang w:val="en-US" w:eastAsia="zh-CN" w:bidi="ar-SA"/>
                              </w:rPr>
                              <w:t>办公室</w:t>
                            </w:r>
                          </w:p>
                          <w:p>
                            <w:pPr>
                              <w:widowControl w:val="0"/>
                              <w:spacing w:before="0" w:beforeAutospacing="0" w:after="0" w:afterAutospacing="0" w:line="400" w:lineRule="exact"/>
                              <w:ind w:left="0" w:right="0"/>
                              <w:jc w:val="center"/>
                              <w:rPr>
                                <w:rFonts w:cs="Times New Roman"/>
                                <w:sz w:val="24"/>
                                <w:szCs w:val="24"/>
                                <w:lang w:val="en-US"/>
                              </w:rPr>
                            </w:pPr>
                          </w:p>
                          <w:p>
                            <w:pPr>
                              <w:widowControl w:val="0"/>
                              <w:spacing w:before="0" w:beforeAutospacing="0" w:after="0" w:afterAutospacing="0"/>
                              <w:ind w:left="0" w:right="0"/>
                              <w:jc w:val="both"/>
                              <w:rPr>
                                <w:rFonts w:cs="Times New Roman"/>
                                <w:lang w:val="en-US"/>
                              </w:rPr>
                            </w:pPr>
                          </w:p>
                        </w:txbxContent>
                      </wps:txbx>
                      <wps:bodyPr upright="1"/>
                    </wps:wsp>
                  </a:graphicData>
                </a:graphic>
              </wp:anchor>
            </w:drawing>
          </mc:Choice>
          <mc:Fallback>
            <w:pict>
              <v:shape id="椭圆 12" o:spid="_x0000_s1026" o:spt="3" type="#_x0000_t3" style="position:absolute;left:0pt;margin-left:106.05pt;margin-top:8.95pt;height:57.6pt;width:178.1pt;z-index:251661312;mso-width-relative:page;mso-height-relative:page;" fillcolor="#FFFFFF" filled="t" stroked="t" coordsize="21600,21600" o:gfxdata="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ayLODXAAAACgEAAA8AAAAAAAAAAQAgAAAAIgAAAGRycy9kb3du&#10;cmV2LnhtbFBLAQIUABQAAAAIAIdO4kBNCSA+AAIAACMEAAAOAAAAAAAAAAEAIAAAACYBAABkcnMv&#10;ZTJvRG9jLnhtbFBLBQYAAAAABgAGAFkBAACYBQAAAAA=&#10;">
                <v:fill on="t" focussize="0,0"/>
                <v:stroke color="#000000" joinstyle="round"/>
                <v:imagedata o:title=""/>
                <o:lock v:ext="edit" aspectratio="f"/>
                <v:textbo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sz w:val="24"/>
                          <w:szCs w:val="24"/>
                          <w:lang w:val="en-US"/>
                        </w:rPr>
                      </w:pPr>
                      <w:r>
                        <w:rPr>
                          <w:rFonts w:hint="eastAsia" w:ascii="Calibri" w:hAnsi="Calibri" w:eastAsia="宋体" w:cs="宋体"/>
                          <w:kern w:val="2"/>
                          <w:sz w:val="24"/>
                          <w:szCs w:val="24"/>
                          <w:lang w:val="en-US" w:eastAsia="zh-CN" w:bidi="ar-SA"/>
                        </w:rPr>
                        <w:t>教育部</w:t>
                      </w:r>
                      <w:r>
                        <w:rPr>
                          <w:rFonts w:hint="eastAsia" w:cs="宋体"/>
                          <w:kern w:val="2"/>
                          <w:sz w:val="24"/>
                          <w:szCs w:val="24"/>
                          <w:lang w:val="en-US" w:eastAsia="zh-CN" w:bidi="ar-SA"/>
                        </w:rPr>
                        <w:t>自然灾害</w:t>
                      </w:r>
                      <w:r>
                        <w:rPr>
                          <w:rFonts w:hint="eastAsia" w:ascii="Calibri" w:hAnsi="Calibri" w:eastAsia="宋体" w:cs="宋体"/>
                          <w:kern w:val="2"/>
                          <w:sz w:val="24"/>
                          <w:szCs w:val="24"/>
                          <w:lang w:val="en-US" w:eastAsia="zh-CN" w:bidi="ar-SA"/>
                        </w:rPr>
                        <w:t>应急工作小组</w:t>
                      </w:r>
                      <w:r>
                        <w:rPr>
                          <w:rFonts w:hint="eastAsia" w:ascii="Calibri" w:hAnsi="Calibri" w:cs="宋体"/>
                          <w:kern w:val="2"/>
                          <w:sz w:val="24"/>
                          <w:szCs w:val="24"/>
                          <w:lang w:val="en-US" w:eastAsia="zh-CN" w:bidi="ar-SA"/>
                        </w:rPr>
                        <w:t>办公室</w:t>
                      </w:r>
                    </w:p>
                    <w:p>
                      <w:pPr>
                        <w:widowControl w:val="0"/>
                        <w:spacing w:before="0" w:beforeAutospacing="0" w:after="0" w:afterAutospacing="0" w:line="400" w:lineRule="exact"/>
                        <w:ind w:left="0" w:right="0"/>
                        <w:jc w:val="center"/>
                        <w:rPr>
                          <w:rFonts w:cs="Times New Roman"/>
                          <w:sz w:val="24"/>
                          <w:szCs w:val="24"/>
                          <w:lang w:val="en-US"/>
                        </w:rPr>
                      </w:pPr>
                    </w:p>
                    <w:p>
                      <w:pPr>
                        <w:widowControl w:val="0"/>
                        <w:spacing w:before="0" w:beforeAutospacing="0" w:after="0" w:afterAutospacing="0"/>
                        <w:ind w:left="0" w:right="0"/>
                        <w:jc w:val="both"/>
                        <w:rPr>
                          <w:rFonts w:cs="Times New Roman"/>
                          <w:lang w:val="en-US"/>
                        </w:rPr>
                      </w:pPr>
                    </w:p>
                  </w:txbxContent>
                </v:textbox>
              </v:shape>
            </w:pict>
          </mc:Fallback>
        </mc:AlternateContent>
      </w: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3600" behindDoc="0" locked="0" layoutInCell="1" allowOverlap="1">
                <wp:simplePos x="0" y="0"/>
                <wp:positionH relativeFrom="column">
                  <wp:posOffset>2416810</wp:posOffset>
                </wp:positionH>
                <wp:positionV relativeFrom="paragraph">
                  <wp:posOffset>377190</wp:posOffset>
                </wp:positionV>
                <wp:extent cx="8255" cy="824230"/>
                <wp:effectExtent l="30480" t="0" r="37465" b="13970"/>
                <wp:wrapNone/>
                <wp:docPr id="23" name="箭头 54"/>
                <wp:cNvGraphicFramePr/>
                <a:graphic xmlns:a="http://schemas.openxmlformats.org/drawingml/2006/main">
                  <a:graphicData uri="http://schemas.microsoft.com/office/word/2010/wordprocessingShape">
                    <wps:wsp>
                      <wps:cNvCnPr/>
                      <wps:spPr>
                        <a:xfrm flipV="1">
                          <a:off x="0" y="0"/>
                          <a:ext cx="8255" cy="824230"/>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54" o:spid="_x0000_s1026" o:spt="20" style="position:absolute;left:0pt;flip:y;margin-left:190.3pt;margin-top:29.7pt;height:64.9pt;width:0.65pt;z-index:251673600;mso-width-relative:page;mso-height-relative:page;" filled="f" stroked="t" coordsize="21600,21600" o:gfxdata="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P2VNoAAAAKAQAADwAAAAAAAAABACAAAAAiAAAAZHJzL2Rvd25y&#10;ZXYueG1sUEsBAhQAFAAAAAgAh07iQAQuw5/8AQAA7QMAAA4AAAAAAAAAAQAgAAAAKQEAAGRycy9l&#10;Mm9Eb2MueG1sUEsFBgAAAAAGAAYAWQEAAJcFAAAAAA==&#10;">
                <v:fill on="f" focussize="0,0"/>
                <v:stroke weight="0.5pt" color="#000000" joinstyle="round" endarrow="block"/>
                <v:imagedata o:title=""/>
                <o:lock v:ext="edit" aspectratio="f"/>
              </v:line>
            </w:pict>
          </mc:Fallback>
        </mc:AlternateContent>
      </w:r>
      <w:r>
        <w:rPr>
          <w:rFonts w:ascii="宋体" w:hAnsi="宋体" w:eastAsia="宋体" w:cs="宋体"/>
          <w:color w:val="000000"/>
          <w:sz w:val="24"/>
          <w:szCs w:val="24"/>
          <w:lang w:val="en-US" w:eastAsia="zh-CN" w:bidi="en-US"/>
        </w:rPr>
        <mc:AlternateContent>
          <mc:Choice Requires="wps">
            <w:drawing>
              <wp:anchor distT="0" distB="0" distL="114300" distR="114300" simplePos="0" relativeHeight="251663360" behindDoc="0" locked="0" layoutInCell="1" allowOverlap="1">
                <wp:simplePos x="0" y="0"/>
                <wp:positionH relativeFrom="column">
                  <wp:posOffset>3187700</wp:posOffset>
                </wp:positionH>
                <wp:positionV relativeFrom="paragraph">
                  <wp:posOffset>212725</wp:posOffset>
                </wp:positionV>
                <wp:extent cx="2268855" cy="683895"/>
                <wp:effectExtent l="4445" t="4445" r="12700" b="16510"/>
                <wp:wrapNone/>
                <wp:docPr id="4" name="椭圆 3"/>
                <wp:cNvGraphicFramePr/>
                <a:graphic xmlns:a="http://schemas.openxmlformats.org/drawingml/2006/main">
                  <a:graphicData uri="http://schemas.microsoft.com/office/word/2010/wordprocessingShape">
                    <wps:wsp>
                      <wps:cNvSpPr/>
                      <wps:spPr>
                        <a:xfrm>
                          <a:off x="0" y="0"/>
                          <a:ext cx="2268855" cy="683895"/>
                        </a:xfrm>
                        <a:prstGeom prst="ellipse">
                          <a:avLst/>
                        </a:prstGeom>
                        <a:solidFill>
                          <a:srgbClr val="FFFFFF"/>
                        </a:solidFill>
                        <a:ln w="9525" cap="flat" cmpd="sng">
                          <a:solidFill>
                            <a:srgbClr val="000000"/>
                          </a:solidFill>
                          <a:prstDash val="solid"/>
                          <a:headEnd type="none" w="med" len="med"/>
                          <a:tailEnd type="none" w="med" len="med"/>
                        </a:ln>
                      </wps:spPr>
                      <wps:txb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sz w:val="24"/>
                                <w:szCs w:val="24"/>
                                <w:lang w:val="en-US"/>
                              </w:rPr>
                            </w:pPr>
                            <w:r>
                              <w:rPr>
                                <w:rFonts w:hint="eastAsia" w:ascii="Calibri" w:hAnsi="Calibri" w:eastAsia="宋体" w:cs="宋体"/>
                                <w:kern w:val="2"/>
                                <w:sz w:val="24"/>
                                <w:szCs w:val="24"/>
                                <w:lang w:val="en-US" w:eastAsia="zh-CN" w:bidi="ar-SA"/>
                              </w:rPr>
                              <w:t>省教育厅</w:t>
                            </w:r>
                            <w:r>
                              <w:rPr>
                                <w:rFonts w:hint="eastAsia" w:cs="宋体"/>
                                <w:kern w:val="2"/>
                                <w:sz w:val="24"/>
                                <w:szCs w:val="24"/>
                                <w:lang w:val="en-US" w:eastAsia="zh-CN" w:bidi="ar-SA"/>
                              </w:rPr>
                              <w:t>自然灾害</w:t>
                            </w:r>
                            <w:r>
                              <w:rPr>
                                <w:rFonts w:hint="eastAsia" w:ascii="Calibri" w:hAnsi="Calibri" w:eastAsia="宋体" w:cs="宋体"/>
                                <w:kern w:val="2"/>
                                <w:sz w:val="24"/>
                                <w:szCs w:val="24"/>
                                <w:lang w:val="en-US" w:eastAsia="zh-CN" w:bidi="ar-SA"/>
                              </w:rPr>
                              <w:t>应急工作小组</w:t>
                            </w:r>
                            <w:r>
                              <w:rPr>
                                <w:rFonts w:hint="eastAsia" w:ascii="Calibri" w:hAnsi="Calibri" w:cs="宋体"/>
                                <w:kern w:val="2"/>
                                <w:sz w:val="24"/>
                                <w:szCs w:val="24"/>
                                <w:lang w:val="en-US" w:eastAsia="zh-CN" w:bidi="ar-SA"/>
                              </w:rPr>
                              <w:t>办公室</w:t>
                            </w:r>
                          </w:p>
                          <w:p>
                            <w:pPr>
                              <w:widowControl w:val="0"/>
                              <w:spacing w:before="0" w:beforeAutospacing="0" w:after="0" w:afterAutospacing="0" w:line="400" w:lineRule="exact"/>
                              <w:ind w:left="0" w:right="0"/>
                              <w:jc w:val="center"/>
                              <w:rPr>
                                <w:rFonts w:cs="Times New Roman"/>
                                <w:sz w:val="24"/>
                                <w:szCs w:val="24"/>
                                <w:lang w:val="en-US"/>
                              </w:rPr>
                            </w:pPr>
                          </w:p>
                          <w:p>
                            <w:pPr>
                              <w:widowControl w:val="0"/>
                              <w:spacing w:before="0" w:beforeAutospacing="0" w:after="0" w:afterAutospacing="0"/>
                              <w:ind w:left="0" w:right="0"/>
                              <w:jc w:val="both"/>
                              <w:rPr>
                                <w:rFonts w:cs="Times New Roman"/>
                                <w:lang w:val="en-US"/>
                              </w:rPr>
                            </w:pPr>
                          </w:p>
                        </w:txbxContent>
                      </wps:txbx>
                      <wps:bodyPr upright="1"/>
                    </wps:wsp>
                  </a:graphicData>
                </a:graphic>
              </wp:anchor>
            </w:drawing>
          </mc:Choice>
          <mc:Fallback>
            <w:pict>
              <v:shape id="椭圆 3" o:spid="_x0000_s1026" o:spt="3" type="#_x0000_t3" style="position:absolute;left:0pt;margin-left:251pt;margin-top:16.75pt;height:53.85pt;width:178.65pt;z-index:251663360;mso-width-relative:page;mso-height-relative:page;" fillcolor="#FFFFFF" filled="t" stroked="t" coordsize="21600,21600" o:gfxdata="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4Efi9gAAAAKAQAADwAAAAAAAAABACAAAAAiAAAAZHJzL2Rvd25y&#10;ZXYueG1sUEsBAhQAFAAAAAgAh07iQLrPSo7+AQAAIgQAAA4AAAAAAAAAAQAgAAAAJwEAAGRycy9l&#10;Mm9Eb2MueG1sUEsFBgAAAAAGAAYAWQEAAJcFAAAAAA==&#10;">
                <v:fill on="t" focussize="0,0"/>
                <v:stroke color="#000000" joinstyle="round"/>
                <v:imagedata o:title=""/>
                <o:lock v:ext="edit" aspectratio="f"/>
                <v:textbo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sz w:val="24"/>
                          <w:szCs w:val="24"/>
                          <w:lang w:val="en-US"/>
                        </w:rPr>
                      </w:pPr>
                      <w:r>
                        <w:rPr>
                          <w:rFonts w:hint="eastAsia" w:ascii="Calibri" w:hAnsi="Calibri" w:eastAsia="宋体" w:cs="宋体"/>
                          <w:kern w:val="2"/>
                          <w:sz w:val="24"/>
                          <w:szCs w:val="24"/>
                          <w:lang w:val="en-US" w:eastAsia="zh-CN" w:bidi="ar-SA"/>
                        </w:rPr>
                        <w:t>省教育厅</w:t>
                      </w:r>
                      <w:r>
                        <w:rPr>
                          <w:rFonts w:hint="eastAsia" w:cs="宋体"/>
                          <w:kern w:val="2"/>
                          <w:sz w:val="24"/>
                          <w:szCs w:val="24"/>
                          <w:lang w:val="en-US" w:eastAsia="zh-CN" w:bidi="ar-SA"/>
                        </w:rPr>
                        <w:t>自然灾害</w:t>
                      </w:r>
                      <w:r>
                        <w:rPr>
                          <w:rFonts w:hint="eastAsia" w:ascii="Calibri" w:hAnsi="Calibri" w:eastAsia="宋体" w:cs="宋体"/>
                          <w:kern w:val="2"/>
                          <w:sz w:val="24"/>
                          <w:szCs w:val="24"/>
                          <w:lang w:val="en-US" w:eastAsia="zh-CN" w:bidi="ar-SA"/>
                        </w:rPr>
                        <w:t>应急工作小组</w:t>
                      </w:r>
                      <w:r>
                        <w:rPr>
                          <w:rFonts w:hint="eastAsia" w:ascii="Calibri" w:hAnsi="Calibri" w:cs="宋体"/>
                          <w:kern w:val="2"/>
                          <w:sz w:val="24"/>
                          <w:szCs w:val="24"/>
                          <w:lang w:val="en-US" w:eastAsia="zh-CN" w:bidi="ar-SA"/>
                        </w:rPr>
                        <w:t>办公室</w:t>
                      </w:r>
                    </w:p>
                    <w:p>
                      <w:pPr>
                        <w:widowControl w:val="0"/>
                        <w:spacing w:before="0" w:beforeAutospacing="0" w:after="0" w:afterAutospacing="0" w:line="400" w:lineRule="exact"/>
                        <w:ind w:left="0" w:right="0"/>
                        <w:jc w:val="center"/>
                        <w:rPr>
                          <w:rFonts w:cs="Times New Roman"/>
                          <w:sz w:val="24"/>
                          <w:szCs w:val="24"/>
                          <w:lang w:val="en-US"/>
                        </w:rPr>
                      </w:pPr>
                    </w:p>
                    <w:p>
                      <w:pPr>
                        <w:widowControl w:val="0"/>
                        <w:spacing w:before="0" w:beforeAutospacing="0" w:after="0" w:afterAutospacing="0"/>
                        <w:ind w:left="0" w:right="0"/>
                        <w:jc w:val="both"/>
                        <w:rPr>
                          <w:rFonts w:cs="Times New Roman"/>
                          <w:lang w:val="en-US"/>
                        </w:rPr>
                      </w:pPr>
                    </w:p>
                  </w:txbxContent>
                </v:textbox>
              </v:shape>
            </w:pict>
          </mc:Fallback>
        </mc:AlternateContent>
      </w:r>
      <w:r>
        <w:rPr>
          <w:rFonts w:ascii="宋体" w:hAnsi="宋体" w:eastAsia="宋体" w:cs="宋体"/>
          <w:color w:val="000000"/>
          <w:sz w:val="24"/>
          <w:szCs w:val="24"/>
          <w:lang w:val="en-US" w:eastAsia="zh-CN" w:bidi="en-US"/>
        </w:rPr>
        <mc:AlternateContent>
          <mc:Choice Requires="wps">
            <w:drawing>
              <wp:anchor distT="0" distB="0" distL="114300" distR="114300" simplePos="0" relativeHeight="251662336" behindDoc="0" locked="0" layoutInCell="1" allowOverlap="1">
                <wp:simplePos x="0" y="0"/>
                <wp:positionH relativeFrom="column">
                  <wp:posOffset>-89535</wp:posOffset>
                </wp:positionH>
                <wp:positionV relativeFrom="paragraph">
                  <wp:posOffset>278130</wp:posOffset>
                </wp:positionV>
                <wp:extent cx="1496060" cy="753745"/>
                <wp:effectExtent l="4445" t="4445" r="23495" b="22860"/>
                <wp:wrapNone/>
                <wp:docPr id="3" name="椭圆 14"/>
                <wp:cNvGraphicFramePr/>
                <a:graphic xmlns:a="http://schemas.openxmlformats.org/drawingml/2006/main">
                  <a:graphicData uri="http://schemas.microsoft.com/office/word/2010/wordprocessingShape">
                    <wps:wsp>
                      <wps:cNvSpPr/>
                      <wps:spPr>
                        <a:xfrm>
                          <a:off x="0" y="0"/>
                          <a:ext cx="1496060" cy="753745"/>
                        </a:xfrm>
                        <a:prstGeom prst="ellipse">
                          <a:avLst/>
                        </a:prstGeom>
                        <a:solidFill>
                          <a:srgbClr val="FFFFFF"/>
                        </a:solidFill>
                        <a:ln w="9525" cap="flat" cmpd="sng">
                          <a:solidFill>
                            <a:srgbClr val="000000"/>
                          </a:solidFill>
                          <a:prstDash val="solid"/>
                          <a:headEnd type="none" w="med" len="med"/>
                          <a:tailEnd type="none" w="med" len="med"/>
                        </a:ln>
                      </wps:spPr>
                      <wps:txb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cs="宋体"/>
                                <w:kern w:val="2"/>
                                <w:sz w:val="24"/>
                                <w:szCs w:val="24"/>
                                <w:lang w:val="en-US" w:eastAsia="zh-CN" w:bidi="ar-SA"/>
                              </w:rPr>
                              <w:t>市委、</w:t>
                            </w:r>
                            <w:r>
                              <w:rPr>
                                <w:rFonts w:hint="eastAsia" w:ascii="Calibri" w:hAnsi="Calibri" w:eastAsia="宋体" w:cs="宋体"/>
                                <w:kern w:val="2"/>
                                <w:sz w:val="24"/>
                                <w:szCs w:val="24"/>
                                <w:lang w:val="en-US" w:eastAsia="zh-CN" w:bidi="ar-SA"/>
                              </w:rPr>
                              <w:t>市政府</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lang w:val="en-US"/>
                              </w:rPr>
                            </w:pPr>
                            <w:r>
                              <w:rPr>
                                <w:rFonts w:hint="eastAsia" w:ascii="Calibri" w:hAnsi="Calibri" w:cs="宋体"/>
                                <w:kern w:val="2"/>
                                <w:sz w:val="24"/>
                                <w:szCs w:val="24"/>
                                <w:lang w:val="en-US" w:eastAsia="zh-CN" w:bidi="ar-SA"/>
                              </w:rPr>
                              <w:t>总值班室</w:t>
                            </w:r>
                          </w:p>
                        </w:txbxContent>
                      </wps:txbx>
                      <wps:bodyPr upright="1"/>
                    </wps:wsp>
                  </a:graphicData>
                </a:graphic>
              </wp:anchor>
            </w:drawing>
          </mc:Choice>
          <mc:Fallback>
            <w:pict>
              <v:shape id="椭圆 14" o:spid="_x0000_s1026" o:spt="3" type="#_x0000_t3" style="position:absolute;left:0pt;margin-left:-7.05pt;margin-top:21.9pt;height:59.35pt;width:117.8pt;z-index:251662336;mso-width-relative:page;mso-height-relative:page;" fillcolor="#FFFFFF" filled="t" stroked="t" coordsize="21600,21600" o:gfxdata="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8thy02AAAAAoBAAAPAAAAAAAAAAEAIAAAACIAAABkcnMvZG93&#10;bnJldi54bWxQSwECFAAUAAAACACHTuJAymbTRwACAAAjBAAADgAAAAAAAAABACAAAAAnAQAAZHJz&#10;L2Uyb0RvYy54bWxQSwUGAAAAAAYABgBZAQAAmQUAAAAA&#10;">
                <v:fill on="t" focussize="0,0"/>
                <v:stroke color="#000000" joinstyle="round"/>
                <v:imagedata o:title=""/>
                <o:lock v:ext="edit" aspectratio="f"/>
                <v:textbo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cs="宋体"/>
                          <w:kern w:val="2"/>
                          <w:sz w:val="24"/>
                          <w:szCs w:val="24"/>
                          <w:lang w:val="en-US" w:eastAsia="zh-CN" w:bidi="ar-SA"/>
                        </w:rPr>
                        <w:t>市委、</w:t>
                      </w:r>
                      <w:r>
                        <w:rPr>
                          <w:rFonts w:hint="eastAsia" w:ascii="Calibri" w:hAnsi="Calibri" w:eastAsia="宋体" w:cs="宋体"/>
                          <w:kern w:val="2"/>
                          <w:sz w:val="24"/>
                          <w:szCs w:val="24"/>
                          <w:lang w:val="en-US" w:eastAsia="zh-CN" w:bidi="ar-SA"/>
                        </w:rPr>
                        <w:t>市政府</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lang w:val="en-US"/>
                        </w:rPr>
                      </w:pPr>
                      <w:r>
                        <w:rPr>
                          <w:rFonts w:hint="eastAsia" w:ascii="Calibri" w:hAnsi="Calibri" w:cs="宋体"/>
                          <w:kern w:val="2"/>
                          <w:sz w:val="24"/>
                          <w:szCs w:val="24"/>
                          <w:lang w:val="en-US" w:eastAsia="zh-CN" w:bidi="ar-SA"/>
                        </w:rPr>
                        <w:t>总值班室</w:t>
                      </w:r>
                    </w:p>
                  </w:txbxContent>
                </v:textbox>
              </v:shape>
            </w:pict>
          </mc:Fallback>
        </mc:AlternateContent>
      </w: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2576" behindDoc="0" locked="0" layoutInCell="1" allowOverlap="1">
                <wp:simplePos x="0" y="0"/>
                <wp:positionH relativeFrom="column">
                  <wp:posOffset>1244600</wp:posOffset>
                </wp:positionH>
                <wp:positionV relativeFrom="paragraph">
                  <wp:posOffset>418465</wp:posOffset>
                </wp:positionV>
                <wp:extent cx="303530" cy="379095"/>
                <wp:effectExtent l="0" t="0" r="20320" b="20955"/>
                <wp:wrapNone/>
                <wp:docPr id="22" name="箭头 53"/>
                <wp:cNvGraphicFramePr/>
                <a:graphic xmlns:a="http://schemas.openxmlformats.org/drawingml/2006/main">
                  <a:graphicData uri="http://schemas.microsoft.com/office/word/2010/wordprocessingShape">
                    <wps:wsp>
                      <wps:cNvCnPr/>
                      <wps:spPr>
                        <a:xfrm flipH="1" flipV="1">
                          <a:off x="0" y="0"/>
                          <a:ext cx="303530" cy="379095"/>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53" o:spid="_x0000_s1026" o:spt="20" style="position:absolute;left:0pt;flip:x y;margin-left:98pt;margin-top:32.95pt;height:29.85pt;width:23.9pt;z-index:251672576;mso-width-relative:page;mso-height-relative:page;" filled="f" stroked="t" coordsize="21600,21600" o:gfxdata="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ld/Ht1wAAAAoBAAAPAAAAAAAAAAEAIAAAACIAAABkcnMvZG93bnJl&#10;di54bWxQSwECFAAUAAAACACHTuJAXi6YX/4BAAD5AwAADgAAAAAAAAABACAAAAAmAQAAZHJzL2Uy&#10;b0RvYy54bWxQSwUGAAAAAAYABgBZAQAAlgUAAAAA&#10;">
                <v:fill on="f" focussize="0,0"/>
                <v:stroke weight="0.5pt" color="#000000" joinstyle="round" endarrow="block"/>
                <v:imagedata o:title=""/>
                <o:lock v:ext="edit" aspectratio="f"/>
              </v:line>
            </w:pict>
          </mc:Fallback>
        </mc:AlternateContent>
      </w: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4624" behindDoc="0" locked="0" layoutInCell="1" allowOverlap="1">
                <wp:simplePos x="0" y="0"/>
                <wp:positionH relativeFrom="column">
                  <wp:posOffset>3167380</wp:posOffset>
                </wp:positionH>
                <wp:positionV relativeFrom="paragraph">
                  <wp:posOffset>387985</wp:posOffset>
                </wp:positionV>
                <wp:extent cx="457200" cy="419100"/>
                <wp:effectExtent l="3175" t="0" r="15875" b="19050"/>
                <wp:wrapNone/>
                <wp:docPr id="24" name="箭头 55"/>
                <wp:cNvGraphicFramePr/>
                <a:graphic xmlns:a="http://schemas.openxmlformats.org/drawingml/2006/main">
                  <a:graphicData uri="http://schemas.microsoft.com/office/word/2010/wordprocessingShape">
                    <wps:wsp>
                      <wps:cNvCnPr/>
                      <wps:spPr>
                        <a:xfrm flipV="1">
                          <a:off x="0" y="0"/>
                          <a:ext cx="457200" cy="419100"/>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55" o:spid="_x0000_s1026" o:spt="20" style="position:absolute;left:0pt;flip:y;margin-left:249.4pt;margin-top:30.55pt;height:33pt;width:36pt;z-index:251674624;mso-width-relative:page;mso-height-relative:page;" filled="f" stroked="t" coordsize="21600,21600" o:gfxdata="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EzntoAAAAKAQAADwAAAAAAAAABACAAAAAiAAAAZHJzL2Rvd25yZXYu&#10;eG1sUEsBAhQAFAAAAAgAh07iQB7q9Kr5AQAA7wMAAA4AAAAAAAAAAQAgAAAAKQEAAGRycy9lMm9E&#10;b2MueG1sUEsFBgAAAAAGAAYAWQEAAJQFAAAAAA==&#10;">
                <v:fill on="f" focussize="0,0"/>
                <v:stroke weight="0.5pt" color="#000000" joinstyle="round" endarrow="block"/>
                <v:imagedata o:title=""/>
                <o:lock v:ext="edit" aspectratio="f"/>
              </v:line>
            </w:pict>
          </mc:Fallback>
        </mc:AlternateContent>
      </w:r>
    </w:p>
    <w:p>
      <w:pPr>
        <w:rPr>
          <w:rFonts w:ascii="宋体" w:hAnsi="宋体" w:eastAsia="宋体" w:cs="宋体"/>
          <w:color w:val="000000"/>
          <w:kern w:val="2"/>
          <w:sz w:val="24"/>
          <w:szCs w:val="24"/>
          <w:lang w:val="en-US" w:eastAsia="zh-CN"/>
        </w:rPr>
      </w:pPr>
      <w:r>
        <w:rPr>
          <w:rFonts w:ascii="宋体" w:hAnsi="宋体" w:eastAsia="宋体" w:cs="宋体"/>
          <w:color w:val="000000"/>
          <w:sz w:val="24"/>
          <w:szCs w:val="24"/>
          <w:lang w:val="en-US" w:eastAsia="zh-CN" w:bidi="en-US"/>
        </w:rPr>
        <mc:AlternateContent>
          <mc:Choice Requires="wps">
            <w:drawing>
              <wp:anchor distT="0" distB="0" distL="114300" distR="114300" simplePos="0" relativeHeight="251660288" behindDoc="1" locked="0" layoutInCell="1" allowOverlap="1">
                <wp:simplePos x="0" y="0"/>
                <wp:positionH relativeFrom="column">
                  <wp:posOffset>1068705</wp:posOffset>
                </wp:positionH>
                <wp:positionV relativeFrom="paragraph">
                  <wp:posOffset>252095</wp:posOffset>
                </wp:positionV>
                <wp:extent cx="2566035" cy="688340"/>
                <wp:effectExtent l="4445" t="4445" r="20320" b="12065"/>
                <wp:wrapNone/>
                <wp:docPr id="1" name="椭圆 11"/>
                <wp:cNvGraphicFramePr/>
                <a:graphic xmlns:a="http://schemas.openxmlformats.org/drawingml/2006/main">
                  <a:graphicData uri="http://schemas.microsoft.com/office/word/2010/wordprocessingShape">
                    <wps:wsp>
                      <wps:cNvSpPr/>
                      <wps:spPr>
                        <a:xfrm>
                          <a:off x="0" y="0"/>
                          <a:ext cx="2566035" cy="688340"/>
                        </a:xfrm>
                        <a:prstGeom prst="ellipse">
                          <a:avLst/>
                        </a:prstGeom>
                        <a:solidFill>
                          <a:srgbClr val="FFFFFF"/>
                        </a:solidFill>
                        <a:ln w="9525" cap="flat" cmpd="sng">
                          <a:solidFill>
                            <a:srgbClr val="000000"/>
                          </a:solidFill>
                          <a:prstDash val="solid"/>
                          <a:headEnd type="none" w="med" len="med"/>
                          <a:tailEnd type="none" w="med" len="med"/>
                        </a:ln>
                      </wps:spPr>
                      <wps:txb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市教育系统</w:t>
                            </w:r>
                            <w:r>
                              <w:rPr>
                                <w:rFonts w:hint="eastAsia" w:cs="宋体"/>
                                <w:kern w:val="2"/>
                                <w:sz w:val="24"/>
                                <w:szCs w:val="24"/>
                                <w:lang w:val="en-US" w:eastAsia="zh-CN" w:bidi="ar-SA"/>
                              </w:rPr>
                              <w:t>自然灾害</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sz w:val="24"/>
                                <w:szCs w:val="24"/>
                                <w:lang w:val="en-US"/>
                              </w:rPr>
                            </w:pPr>
                            <w:r>
                              <w:rPr>
                                <w:rFonts w:hint="eastAsia" w:ascii="Calibri" w:hAnsi="Calibri" w:eastAsia="宋体" w:cs="宋体"/>
                                <w:kern w:val="2"/>
                                <w:sz w:val="24"/>
                                <w:szCs w:val="24"/>
                                <w:lang w:val="en-US" w:eastAsia="zh-CN" w:bidi="ar-SA"/>
                              </w:rPr>
                              <w:t>应急工作小组</w:t>
                            </w:r>
                            <w:r>
                              <w:rPr>
                                <w:rFonts w:hint="eastAsia" w:ascii="Calibri" w:hAnsi="Calibri" w:cs="宋体"/>
                                <w:kern w:val="2"/>
                                <w:sz w:val="24"/>
                                <w:szCs w:val="24"/>
                                <w:lang w:val="en-US" w:eastAsia="zh-CN" w:bidi="ar-SA"/>
                              </w:rPr>
                              <w:t>办公室</w:t>
                            </w:r>
                          </w:p>
                        </w:txbxContent>
                      </wps:txbx>
                      <wps:bodyPr upright="1"/>
                    </wps:wsp>
                  </a:graphicData>
                </a:graphic>
              </wp:anchor>
            </w:drawing>
          </mc:Choice>
          <mc:Fallback>
            <w:pict>
              <v:shape id="椭圆 11" o:spid="_x0000_s1026" o:spt="3" type="#_x0000_t3" style="position:absolute;left:0pt;margin-left:84.15pt;margin-top:19.85pt;height:54.2pt;width:202.05pt;z-index:-251656192;mso-width-relative:page;mso-height-relative:page;" fillcolor="#FFFFFF" filled="t" stroked="t" coordsize="21600,21600" o:gfxdata="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hEaJrYAAAACgEAAA8AAAAAAAAAAQAgAAAAIgAAAGRycy9kb3du&#10;cmV2LnhtbFBLAQIUABQAAAAIAIdO4kA8pv5N/wEAACMEAAAOAAAAAAAAAAEAIAAAACcBAABkcnMv&#10;ZTJvRG9jLnhtbFBLBQYAAAAABgAGAFkBAACYBQAAAAA=&#10;">
                <v:fill on="t" focussize="0,0"/>
                <v:stroke color="#000000" joinstyle="round"/>
                <v:imagedata o:title=""/>
                <o:lock v:ext="edit" aspectratio="f"/>
                <v:textbo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市教育系统</w:t>
                      </w:r>
                      <w:r>
                        <w:rPr>
                          <w:rFonts w:hint="eastAsia" w:cs="宋体"/>
                          <w:kern w:val="2"/>
                          <w:sz w:val="24"/>
                          <w:szCs w:val="24"/>
                          <w:lang w:val="en-US" w:eastAsia="zh-CN" w:bidi="ar-SA"/>
                        </w:rPr>
                        <w:t>自然灾害</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cs="Times New Roman"/>
                          <w:sz w:val="24"/>
                          <w:szCs w:val="24"/>
                          <w:lang w:val="en-US"/>
                        </w:rPr>
                      </w:pPr>
                      <w:r>
                        <w:rPr>
                          <w:rFonts w:hint="eastAsia" w:ascii="Calibri" w:hAnsi="Calibri" w:eastAsia="宋体" w:cs="宋体"/>
                          <w:kern w:val="2"/>
                          <w:sz w:val="24"/>
                          <w:szCs w:val="24"/>
                          <w:lang w:val="en-US" w:eastAsia="zh-CN" w:bidi="ar-SA"/>
                        </w:rPr>
                        <w:t>应急工作小组</w:t>
                      </w:r>
                      <w:r>
                        <w:rPr>
                          <w:rFonts w:hint="eastAsia" w:ascii="Calibri" w:hAnsi="Calibri" w:cs="宋体"/>
                          <w:kern w:val="2"/>
                          <w:sz w:val="24"/>
                          <w:szCs w:val="24"/>
                          <w:lang w:val="en-US" w:eastAsia="zh-CN" w:bidi="ar-SA"/>
                        </w:rPr>
                        <w:t>办公室</w:t>
                      </w:r>
                    </w:p>
                  </w:txbxContent>
                </v:textbox>
              </v:shape>
            </w:pict>
          </mc:Fallback>
        </mc:AlternateContent>
      </w:r>
      <w:r>
        <w:rPr>
          <w:rFonts w:ascii="宋体" w:hAnsi="宋体" w:eastAsia="宋体" w:cs="宋体"/>
          <w:color w:val="000000"/>
          <w:sz w:val="24"/>
          <w:szCs w:val="24"/>
          <w:lang w:val="en-US" w:eastAsia="zh-CN" w:bidi="en-US"/>
        </w:rPr>
        <mc:AlternateContent>
          <mc:Choice Requires="wps">
            <w:drawing>
              <wp:anchor distT="0" distB="0" distL="114300" distR="114300" simplePos="0" relativeHeight="251664384" behindDoc="0" locked="0" layoutInCell="1" allowOverlap="1">
                <wp:simplePos x="0" y="0"/>
                <wp:positionH relativeFrom="column">
                  <wp:posOffset>4091305</wp:posOffset>
                </wp:positionH>
                <wp:positionV relativeFrom="paragraph">
                  <wp:posOffset>144780</wp:posOffset>
                </wp:positionV>
                <wp:extent cx="1639570" cy="1054735"/>
                <wp:effectExtent l="4445" t="4445" r="13335" b="7620"/>
                <wp:wrapNone/>
                <wp:docPr id="5" name="椭圆 19"/>
                <wp:cNvGraphicFramePr/>
                <a:graphic xmlns:a="http://schemas.openxmlformats.org/drawingml/2006/main">
                  <a:graphicData uri="http://schemas.microsoft.com/office/word/2010/wordprocessingShape">
                    <wps:wsp>
                      <wps:cNvSpPr/>
                      <wps:spPr>
                        <a:xfrm>
                          <a:off x="0" y="0"/>
                          <a:ext cx="1639570" cy="1054735"/>
                        </a:xfrm>
                        <a:prstGeom prst="ellipse">
                          <a:avLst/>
                        </a:prstGeom>
                        <a:solidFill>
                          <a:srgbClr val="FFFFFF"/>
                        </a:solidFill>
                        <a:ln w="9525" cap="flat" cmpd="sng">
                          <a:solidFill>
                            <a:srgbClr val="000000"/>
                          </a:solidFill>
                          <a:prstDash val="solid"/>
                          <a:headEnd type="none" w="med" len="med"/>
                          <a:tailEnd type="none" w="med" len="med"/>
                        </a:ln>
                      </wps:spPr>
                      <wps:txb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市应急管理局</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防汛抗旱指挥</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办公室</w:t>
                            </w:r>
                          </w:p>
                        </w:txbxContent>
                      </wps:txbx>
                      <wps:bodyPr upright="1"/>
                    </wps:wsp>
                  </a:graphicData>
                </a:graphic>
              </wp:anchor>
            </w:drawing>
          </mc:Choice>
          <mc:Fallback>
            <w:pict>
              <v:shape id="椭圆 19" o:spid="_x0000_s1026" o:spt="3" type="#_x0000_t3" style="position:absolute;left:0pt;margin-left:322.15pt;margin-top:11.4pt;height:83.05pt;width:129.1pt;z-index:251664384;mso-width-relative:page;mso-height-relative:page;" fillcolor="#FFFFFF" filled="t" stroked="t" coordsize="21600,21600" o:gfxdata="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fh/DtkAAAAKAQAADwAAAAAAAAABACAAAAAiAAAAZHJzL2Rv&#10;d25yZXYueG1sUEsBAhQAFAAAAAgAh07iQBwoOa0AAgAAJAQAAA4AAAAAAAAAAQAgAAAAKAEAAGRy&#10;cy9lMm9Eb2MueG1sUEsFBgAAAAAGAAYAWQEAAJoFAAAAAA==&#10;">
                <v:fill on="t" focussize="0,0"/>
                <v:stroke color="#000000" joinstyle="round"/>
                <v:imagedata o:title=""/>
                <o:lock v:ext="edit" aspectratio="f"/>
                <v:textbox>
                  <w:txbxContent>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市应急管理局</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防汛抗旱指挥</w:t>
                      </w:r>
                    </w:p>
                    <w:p>
                      <w:pPr>
                        <w:widowControl w:val="0"/>
                        <w:wordWrap/>
                        <w:adjustRightInd/>
                        <w:snapToGrid/>
                        <w:spacing w:beforeAutospacing="0" w:after="0" w:afterAutospacing="0" w:line="240" w:lineRule="auto"/>
                        <w:ind w:left="0" w:leftChars="0" w:right="0" w:firstLine="0" w:firstLineChars="0"/>
                        <w:jc w:val="center"/>
                        <w:textAlignment w:val="auto"/>
                        <w:outlineLvl w:val="9"/>
                        <w:rPr>
                          <w:rFonts w:hint="eastAsia" w:ascii="Calibri" w:hAnsi="Calibri" w:eastAsia="宋体" w:cs="宋体"/>
                          <w:kern w:val="2"/>
                          <w:sz w:val="24"/>
                          <w:szCs w:val="24"/>
                          <w:lang w:val="en-US" w:eastAsia="zh-CN" w:bidi="ar-SA"/>
                        </w:rPr>
                      </w:pPr>
                      <w:r>
                        <w:rPr>
                          <w:rFonts w:hint="eastAsia" w:ascii="Calibri" w:hAnsi="Calibri" w:eastAsia="宋体" w:cs="宋体"/>
                          <w:kern w:val="2"/>
                          <w:sz w:val="24"/>
                          <w:szCs w:val="24"/>
                          <w:lang w:val="en-US" w:eastAsia="zh-CN" w:bidi="ar-SA"/>
                        </w:rPr>
                        <w:t>办公室</w:t>
                      </w:r>
                    </w:p>
                  </w:txbxContent>
                </v:textbox>
              </v:shape>
            </w:pict>
          </mc:Fallback>
        </mc:AlternateContent>
      </w: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1552" behindDoc="0" locked="0" layoutInCell="1" allowOverlap="1">
                <wp:simplePos x="0" y="0"/>
                <wp:positionH relativeFrom="column">
                  <wp:posOffset>3634740</wp:posOffset>
                </wp:positionH>
                <wp:positionV relativeFrom="paragraph">
                  <wp:posOffset>103505</wp:posOffset>
                </wp:positionV>
                <wp:extent cx="438150" cy="10160"/>
                <wp:effectExtent l="0" t="36195" r="0" b="29845"/>
                <wp:wrapNone/>
                <wp:docPr id="21" name="箭头 52"/>
                <wp:cNvGraphicFramePr/>
                <a:graphic xmlns:a="http://schemas.openxmlformats.org/drawingml/2006/main">
                  <a:graphicData uri="http://schemas.microsoft.com/office/word/2010/wordprocessingShape">
                    <wps:wsp>
                      <wps:cNvCnPr>
                        <a:stCxn id="1" idx="6"/>
                      </wps:cNvCnPr>
                      <wps:spPr>
                        <a:xfrm flipV="1">
                          <a:off x="0" y="0"/>
                          <a:ext cx="438150" cy="10160"/>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52" o:spid="_x0000_s1026" o:spt="20" style="position:absolute;left:0pt;flip:y;margin-left:286.2pt;margin-top:8.15pt;height:0.8pt;width:34.5pt;z-index:251671552;mso-width-relative:page;mso-height-relative:page;" filled="f" stroked="t" coordsize="21600,21600" o:gfxdata="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UrCSfZAAAACQEAAA8AAAAAAAAAAQAgAAAAIgAA&#10;AGRycy9kb3ducmV2LnhtbFBLAQIUABQAAAAIAIdO4kBHzRTxBwIAABQEAAAOAAAAAAAAAAEAIAAA&#10;ACgBAABkcnMvZTJvRG9jLnhtbFBLBQYAAAAABgAGAFkBAAChBQAAAAA=&#10;">
                <v:fill on="f" focussize="0,0"/>
                <v:stroke weight="0.5pt" color="#000000" joinstyle="round" endarrow="block"/>
                <v:imagedata o:title=""/>
                <o:lock v:ext="edit" aspectratio="f"/>
              </v:line>
            </w:pict>
          </mc:Fallback>
        </mc:AlternateContent>
      </w: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69504" behindDoc="0" locked="0" layoutInCell="1" allowOverlap="1">
                <wp:simplePos x="0" y="0"/>
                <wp:positionH relativeFrom="column">
                  <wp:posOffset>1732915</wp:posOffset>
                </wp:positionH>
                <wp:positionV relativeFrom="paragraph">
                  <wp:posOffset>457835</wp:posOffset>
                </wp:positionV>
                <wp:extent cx="619125" cy="1048385"/>
                <wp:effectExtent l="3810" t="0" r="5715" b="18415"/>
                <wp:wrapNone/>
                <wp:docPr id="18" name="箭头 49"/>
                <wp:cNvGraphicFramePr/>
                <a:graphic xmlns:a="http://schemas.openxmlformats.org/drawingml/2006/main">
                  <a:graphicData uri="http://schemas.microsoft.com/office/word/2010/wordprocessingShape">
                    <wps:wsp>
                      <wps:cNvCnPr>
                        <a:stCxn id="9" idx="0"/>
                        <a:endCxn id="1" idx="4"/>
                      </wps:cNvCnPr>
                      <wps:spPr>
                        <a:xfrm flipV="1">
                          <a:off x="0" y="0"/>
                          <a:ext cx="619125" cy="1048385"/>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49" o:spid="_x0000_s1026" o:spt="20" style="position:absolute;left:0pt;flip:y;margin-left:136.45pt;margin-top:36.05pt;height:82.55pt;width:48.75pt;z-index:251669504;mso-width-relative:page;mso-height-relative:page;" filled="f" stroked="t" coordsize="21600,21600" o:gfxdata="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Rk8x92gAAAAoBAAAPAAAAAAAA&#10;AAEAIAAAACIAAABkcnMvZG93bnJldi54bWxQSwECFAAUAAAACACHTuJAzqqT4BACAAAwBAAADgAA&#10;AAAAAAABACAAAAApAQAAZHJzL2Uyb0RvYy54bWxQSwUGAAAAAAYABgBZAQAAqwUAAAAA&#10;">
                <v:fill on="f" focussize="0,0"/>
                <v:stroke weight="0.5pt" color="#000000" joinstyle="round" endarrow="block"/>
                <v:imagedata o:title=""/>
                <o:lock v:ext="edit" aspectratio="f"/>
              </v:line>
            </w:pict>
          </mc:Fallback>
        </mc:AlternateContent>
      </w: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0528" behindDoc="0" locked="0" layoutInCell="1" allowOverlap="1">
                <wp:simplePos x="0" y="0"/>
                <wp:positionH relativeFrom="column">
                  <wp:posOffset>2931160</wp:posOffset>
                </wp:positionH>
                <wp:positionV relativeFrom="paragraph">
                  <wp:posOffset>356870</wp:posOffset>
                </wp:positionV>
                <wp:extent cx="327660" cy="2411730"/>
                <wp:effectExtent l="4445" t="0" r="29845" b="7620"/>
                <wp:wrapNone/>
                <wp:docPr id="20" name="箭头 51"/>
                <wp:cNvGraphicFramePr/>
                <a:graphic xmlns:a="http://schemas.openxmlformats.org/drawingml/2006/main">
                  <a:graphicData uri="http://schemas.microsoft.com/office/word/2010/wordprocessingShape">
                    <wps:wsp>
                      <wps:cNvCnPr>
                        <a:stCxn id="6" idx="0"/>
                        <a:endCxn id="1" idx="5"/>
                      </wps:cNvCnPr>
                      <wps:spPr>
                        <a:xfrm flipV="1">
                          <a:off x="0" y="0"/>
                          <a:ext cx="327660" cy="2411730"/>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51" o:spid="_x0000_s1026" o:spt="20" style="position:absolute;left:0pt;flip:y;margin-left:230.8pt;margin-top:28.1pt;height:189.9pt;width:25.8pt;z-index:251670528;mso-width-relative:page;mso-height-relative:page;" filled="f" stroked="t" coordsize="21600,21600" o:gfxdata="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yNeop2QAAAAoBAAAPAAAAAAAA&#10;AAEAIAAAACIAAABkcnMvZG93bnJldi54bWxQSwECFAAUAAAACACHTuJA2+bLzhECAAAwBAAADgAA&#10;AAAAAAABACAAAAAoAQAAZHJzL2Uyb0RvYy54bWxQSwUGAAAAAAYABgBZAQAAqwUAAAAA&#10;">
                <v:fill on="f" focussize="0,0"/>
                <v:stroke weight="0.5pt" color="#000000" joinstyle="round" endarrow="block"/>
                <v:imagedata o:title=""/>
                <o:lock v:ext="edit" aspectratio="f"/>
              </v:line>
            </w:pict>
          </mc:Fallback>
        </mc:AlternateContent>
      </w:r>
    </w:p>
    <w:p>
      <w:pPr>
        <w:tabs>
          <w:tab w:val="left" w:pos="5843"/>
        </w:tabs>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65408" behindDoc="0" locked="0" layoutInCell="1" allowOverlap="1">
                <wp:simplePos x="0" y="0"/>
                <wp:positionH relativeFrom="column">
                  <wp:posOffset>-344170</wp:posOffset>
                </wp:positionH>
                <wp:positionV relativeFrom="paragraph">
                  <wp:posOffset>93980</wp:posOffset>
                </wp:positionV>
                <wp:extent cx="1816735" cy="732790"/>
                <wp:effectExtent l="4445" t="4445" r="7620" b="5715"/>
                <wp:wrapNone/>
                <wp:docPr id="8" name="椭圆 16"/>
                <wp:cNvGraphicFramePr/>
                <a:graphic xmlns:a="http://schemas.openxmlformats.org/drawingml/2006/main">
                  <a:graphicData uri="http://schemas.microsoft.com/office/word/2010/wordprocessingShape">
                    <wps:wsp>
                      <wps:cNvSpPr/>
                      <wps:spPr>
                        <a:xfrm>
                          <a:off x="0" y="0"/>
                          <a:ext cx="1816735" cy="732790"/>
                        </a:xfrm>
                        <a:prstGeom prst="ellipse">
                          <a:avLst/>
                        </a:prstGeom>
                        <a:noFill/>
                        <a:ln w="9525" cap="flat" cmpd="sng">
                          <a:solidFill>
                            <a:srgbClr val="000000"/>
                          </a:solidFill>
                          <a:prstDash val="solid"/>
                          <a:headEnd type="none" w="med" len="med"/>
                          <a:tailEnd type="none" w="med" len="med"/>
                        </a:ln>
                      </wps:spPr>
                      <wps:txbx>
                        <w:txbxContent>
                          <w:p>
                            <w:pPr>
                              <w:widowControl/>
                              <w:wordWrap/>
                              <w:adjustRightInd/>
                              <w:snapToGrid/>
                              <w:spacing w:after="200" w:line="240" w:lineRule="auto"/>
                              <w:ind w:left="0" w:leftChars="0" w:right="0" w:firstLine="0" w:firstLineChars="0"/>
                              <w:jc w:val="center"/>
                              <w:textAlignment w:val="auto"/>
                              <w:outlineLvl w:val="9"/>
                              <w:rPr>
                                <w:sz w:val="24"/>
                                <w:szCs w:val="24"/>
                              </w:rPr>
                            </w:pPr>
                            <w:r>
                              <w:rPr>
                                <w:rFonts w:hint="eastAsia"/>
                                <w:sz w:val="24"/>
                                <w:szCs w:val="24"/>
                                <w:lang w:eastAsia="zh-CN"/>
                              </w:rPr>
                              <w:t>市教育局总值班室</w:t>
                            </w:r>
                          </w:p>
                        </w:txbxContent>
                      </wps:txbx>
                      <wps:bodyPr upright="1"/>
                    </wps:wsp>
                  </a:graphicData>
                </a:graphic>
              </wp:anchor>
            </w:drawing>
          </mc:Choice>
          <mc:Fallback>
            <w:pict>
              <v:shape id="椭圆 16" o:spid="_x0000_s1026" o:spt="3" type="#_x0000_t3" style="position:absolute;left:0pt;margin-left:-27.1pt;margin-top:7.4pt;height:57.7pt;width:143.05pt;z-index:251665408;mso-width-relative:page;mso-height-relative:page;" filled="f" stroked="t" coordsize="21600,21600" o:gfxdata="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neDdX1wAAAAoBAAAPAAAAAAAAAAEAIAAAACIAAABkcnMvZG93bnJldi54&#10;bWxQSwECFAAUAAAACACHTuJAUPPc7fsBAAD6AwAADgAAAAAAAAABACAAAAAmAQAAZHJzL2Uyb0Rv&#10;Yy54bWxQSwUGAAAAAAYABgBZAQAAkwUAAAAA&#10;">
                <v:fill on="f" focussize="0,0"/>
                <v:stroke color="#000000" joinstyle="round"/>
                <v:imagedata o:title=""/>
                <o:lock v:ext="edit" aspectratio="f"/>
                <v:textbox>
                  <w:txbxContent>
                    <w:p>
                      <w:pPr>
                        <w:widowControl/>
                        <w:wordWrap/>
                        <w:adjustRightInd/>
                        <w:snapToGrid/>
                        <w:spacing w:after="200" w:line="240" w:lineRule="auto"/>
                        <w:ind w:left="0" w:leftChars="0" w:right="0" w:firstLine="0" w:firstLineChars="0"/>
                        <w:jc w:val="center"/>
                        <w:textAlignment w:val="auto"/>
                        <w:outlineLvl w:val="9"/>
                        <w:rPr>
                          <w:sz w:val="24"/>
                          <w:szCs w:val="24"/>
                        </w:rPr>
                      </w:pPr>
                      <w:r>
                        <w:rPr>
                          <w:rFonts w:hint="eastAsia"/>
                          <w:sz w:val="24"/>
                          <w:szCs w:val="24"/>
                          <w:lang w:eastAsia="zh-CN"/>
                        </w:rPr>
                        <w:t>市教育局总值班室</w:t>
                      </w:r>
                    </w:p>
                  </w:txbxContent>
                </v:textbox>
              </v:shape>
            </w:pict>
          </mc:Fallback>
        </mc:AlternateContent>
      </w: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5648" behindDoc="0" locked="0" layoutInCell="1" allowOverlap="1">
                <wp:simplePos x="0" y="0"/>
                <wp:positionH relativeFrom="column">
                  <wp:posOffset>3559810</wp:posOffset>
                </wp:positionH>
                <wp:positionV relativeFrom="paragraph">
                  <wp:posOffset>234315</wp:posOffset>
                </wp:positionV>
                <wp:extent cx="1351280" cy="2153285"/>
                <wp:effectExtent l="3810" t="0" r="16510" b="18415"/>
                <wp:wrapNone/>
                <wp:docPr id="25" name="箭头 56"/>
                <wp:cNvGraphicFramePr/>
                <a:graphic xmlns:a="http://schemas.openxmlformats.org/drawingml/2006/main">
                  <a:graphicData uri="http://schemas.microsoft.com/office/word/2010/wordprocessingShape">
                    <wps:wsp>
                      <wps:cNvCnPr>
                        <a:stCxn id="6" idx="7"/>
                        <a:endCxn id="5" idx="4"/>
                      </wps:cNvCnPr>
                      <wps:spPr>
                        <a:xfrm flipV="1">
                          <a:off x="0" y="0"/>
                          <a:ext cx="1351280" cy="2153285"/>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56" o:spid="_x0000_s1026" o:spt="20" style="position:absolute;left:0pt;flip:y;margin-left:280.3pt;margin-top:18.45pt;height:169.55pt;width:106.4pt;z-index:251675648;mso-width-relative:page;mso-height-relative:page;" filled="f" stroked="t" coordsize="21600,21600" o:gfxdata="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0ADd9oAAAAKAQAADwAA&#10;AAAAAAABACAAAAAiAAAAZHJzL2Rvd25yZXYueG1sUEsBAhQAFAAAAAgAh07iQFs+uQsUAgAAMQQA&#10;AA4AAAAAAAAAAQAgAAAAKQEAAGRycy9lMm9Eb2MueG1sUEsFBgAAAAAGAAYAWQEAAK8FAAAAAA==&#10;">
                <v:fill on="f" focussize="0,0"/>
                <v:stroke weight="0.5pt" color="#000000" joinstyle="round" endarrow="block"/>
                <v:imagedata o:title=""/>
                <o:lock v:ext="edit" aspectratio="f"/>
              </v:line>
            </w:pict>
          </mc:Fallback>
        </mc:AlternateContent>
      </w:r>
      <w:r>
        <w:rPr>
          <w:rFonts w:hint="eastAsia" w:ascii="宋体" w:hAnsi="宋体" w:cs="宋体"/>
          <w:color w:val="000000"/>
          <w:kern w:val="2"/>
          <w:sz w:val="24"/>
          <w:szCs w:val="24"/>
          <w:lang w:val="en-US" w:eastAsia="zh-CN"/>
        </w:rPr>
        <w:tab/>
      </w: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68480" behindDoc="0" locked="0" layoutInCell="1" allowOverlap="1">
                <wp:simplePos x="0" y="0"/>
                <wp:positionH relativeFrom="column">
                  <wp:posOffset>564515</wp:posOffset>
                </wp:positionH>
                <wp:positionV relativeFrom="paragraph">
                  <wp:posOffset>344170</wp:posOffset>
                </wp:positionV>
                <wp:extent cx="384175" cy="342900"/>
                <wp:effectExtent l="0" t="0" r="15875" b="19050"/>
                <wp:wrapNone/>
                <wp:docPr id="17" name="箭头 48"/>
                <wp:cNvGraphicFramePr/>
                <a:graphic xmlns:a="http://schemas.openxmlformats.org/drawingml/2006/main">
                  <a:graphicData uri="http://schemas.microsoft.com/office/word/2010/wordprocessingShape">
                    <wps:wsp>
                      <wps:cNvCnPr>
                        <a:stCxn id="9" idx="1"/>
                        <a:endCxn id="8" idx="4"/>
                      </wps:cNvCnPr>
                      <wps:spPr>
                        <a:xfrm flipH="1" flipV="1">
                          <a:off x="0" y="0"/>
                          <a:ext cx="384175" cy="342900"/>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48" o:spid="_x0000_s1026" o:spt="20" style="position:absolute;left:0pt;flip:x y;margin-left:44.45pt;margin-top:27.1pt;height:27pt;width:30.25pt;z-index:251668480;mso-width-relative:page;mso-height-relative:page;" filled="f" stroked="t" coordsize="21600,21600" o:gfxdata="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pKASp1gAAAAkBAAAP&#10;AAAAAAAAAAEAIAAAACIAAABkcnMvZG93bnJldi54bWxQSwECFAAUAAAACACHTuJAgimPvRoCAAA5&#10;BAAADgAAAAAAAAABACAAAAAlAQAAZHJzL2Uyb0RvYy54bWxQSwUGAAAAAAYABgBZAQAAsQUAAAAA&#10;">
                <v:fill on="f" focussize="0,0"/>
                <v:stroke weight="0.5pt" color="#000000" joinstyle="round" endarrow="block"/>
                <v:imagedata o:title=""/>
                <o:lock v:ext="edit" aspectratio="f"/>
              </v:line>
            </w:pict>
          </mc:Fallback>
        </mc:AlternateContent>
      </w: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66432" behindDoc="0" locked="0" layoutInCell="1" allowOverlap="1">
                <wp:simplePos x="0" y="0"/>
                <wp:positionH relativeFrom="column">
                  <wp:posOffset>624205</wp:posOffset>
                </wp:positionH>
                <wp:positionV relativeFrom="paragraph">
                  <wp:posOffset>58420</wp:posOffset>
                </wp:positionV>
                <wp:extent cx="2216785" cy="996950"/>
                <wp:effectExtent l="4445" t="4445" r="7620" b="8255"/>
                <wp:wrapNone/>
                <wp:docPr id="9" name="椭圆 22"/>
                <wp:cNvGraphicFramePr/>
                <a:graphic xmlns:a="http://schemas.openxmlformats.org/drawingml/2006/main">
                  <a:graphicData uri="http://schemas.microsoft.com/office/word/2010/wordprocessingShape">
                    <wps:wsp>
                      <wps:cNvSpPr/>
                      <wps:spPr>
                        <a:xfrm>
                          <a:off x="0" y="0"/>
                          <a:ext cx="2216785" cy="996950"/>
                        </a:xfrm>
                        <a:prstGeom prst="ellipse">
                          <a:avLst/>
                        </a:prstGeom>
                        <a:noFill/>
                        <a:ln w="9525" cap="flat" cmpd="sng">
                          <a:solidFill>
                            <a:srgbClr val="000000"/>
                          </a:solidFill>
                          <a:prstDash val="solid"/>
                          <a:headEnd type="none" w="med" len="med"/>
                          <a:tailEnd type="none" w="med" len="med"/>
                        </a:ln>
                      </wps:spPr>
                      <wps:txbx>
                        <w:txbxContent>
                          <w:p>
                            <w:pPr>
                              <w:widowControl/>
                              <w:wordWrap/>
                              <w:adjustRightInd/>
                              <w:snapToGrid/>
                              <w:spacing w:after="200" w:line="240" w:lineRule="auto"/>
                              <w:ind w:left="0" w:leftChars="0" w:right="0" w:firstLine="0" w:firstLineChars="0"/>
                              <w:jc w:val="center"/>
                              <w:textAlignment w:val="auto"/>
                              <w:outlineLvl w:val="9"/>
                              <w:rPr>
                                <w:sz w:val="24"/>
                                <w:szCs w:val="24"/>
                              </w:rPr>
                            </w:pPr>
                            <w:r>
                              <w:rPr>
                                <w:rFonts w:hint="eastAsia"/>
                                <w:sz w:val="24"/>
                                <w:szCs w:val="24"/>
                                <w:lang w:eastAsia="zh-CN"/>
                              </w:rPr>
                              <w:t>学校</w:t>
                            </w:r>
                            <w:r>
                              <w:rPr>
                                <w:rFonts w:hint="eastAsia" w:cs="宋体"/>
                                <w:kern w:val="2"/>
                                <w:sz w:val="24"/>
                                <w:szCs w:val="24"/>
                                <w:lang w:val="en-US" w:eastAsia="zh-CN" w:bidi="ar-SA"/>
                              </w:rPr>
                              <w:t>自然灾害</w:t>
                            </w:r>
                            <w:r>
                              <w:rPr>
                                <w:rFonts w:hint="eastAsia" w:ascii="Calibri" w:hAnsi="Calibri" w:eastAsia="宋体" w:cs="宋体"/>
                                <w:kern w:val="2"/>
                                <w:sz w:val="24"/>
                                <w:szCs w:val="24"/>
                                <w:lang w:val="en-US" w:eastAsia="zh-CN" w:bidi="ar-SA"/>
                              </w:rPr>
                              <w:t>应急</w:t>
                            </w:r>
                            <w:r>
                              <w:rPr>
                                <w:rFonts w:hint="eastAsia" w:cs="宋体"/>
                                <w:kern w:val="2"/>
                                <w:sz w:val="24"/>
                                <w:szCs w:val="24"/>
                                <w:lang w:val="en-US" w:eastAsia="zh-CN" w:bidi="ar-SA"/>
                              </w:rPr>
                              <w:t>领导小组</w:t>
                            </w:r>
                          </w:p>
                        </w:txbxContent>
                      </wps:txbx>
                      <wps:bodyPr upright="1"/>
                    </wps:wsp>
                  </a:graphicData>
                </a:graphic>
              </wp:anchor>
            </w:drawing>
          </mc:Choice>
          <mc:Fallback>
            <w:pict>
              <v:shape id="椭圆 22" o:spid="_x0000_s1026" o:spt="3" type="#_x0000_t3" style="position:absolute;left:0pt;margin-left:49.15pt;margin-top:4.6pt;height:78.5pt;width:174.55pt;z-index:251666432;mso-width-relative:page;mso-height-relative:page;" filled="f" stroked="t" coordsize="21600,21600" o:gfxdata="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2swmu1gAAAAgBAAAPAAAAAAAAAAEAIAAAACIAAABkcnMvZG93bnJldi54bWxQ&#10;SwECFAAUAAAACACHTuJAT6fQHPkBAAD6AwAADgAAAAAAAAABACAAAAAlAQAAZHJzL2Uyb0RvYy54&#10;bWxQSwUGAAAAAAYABgBZAQAAkAUAAAAA&#10;">
                <v:fill on="f" focussize="0,0"/>
                <v:stroke color="#000000" joinstyle="round"/>
                <v:imagedata o:title=""/>
                <o:lock v:ext="edit" aspectratio="f"/>
                <v:textbox>
                  <w:txbxContent>
                    <w:p>
                      <w:pPr>
                        <w:widowControl/>
                        <w:wordWrap/>
                        <w:adjustRightInd/>
                        <w:snapToGrid/>
                        <w:spacing w:after="200" w:line="240" w:lineRule="auto"/>
                        <w:ind w:left="0" w:leftChars="0" w:right="0" w:firstLine="0" w:firstLineChars="0"/>
                        <w:jc w:val="center"/>
                        <w:textAlignment w:val="auto"/>
                        <w:outlineLvl w:val="9"/>
                        <w:rPr>
                          <w:sz w:val="24"/>
                          <w:szCs w:val="24"/>
                        </w:rPr>
                      </w:pPr>
                      <w:r>
                        <w:rPr>
                          <w:rFonts w:hint="eastAsia"/>
                          <w:sz w:val="24"/>
                          <w:szCs w:val="24"/>
                          <w:lang w:eastAsia="zh-CN"/>
                        </w:rPr>
                        <w:t>学校</w:t>
                      </w:r>
                      <w:r>
                        <w:rPr>
                          <w:rFonts w:hint="eastAsia" w:cs="宋体"/>
                          <w:kern w:val="2"/>
                          <w:sz w:val="24"/>
                          <w:szCs w:val="24"/>
                          <w:lang w:val="en-US" w:eastAsia="zh-CN" w:bidi="ar-SA"/>
                        </w:rPr>
                        <w:t>自然灾害</w:t>
                      </w:r>
                      <w:r>
                        <w:rPr>
                          <w:rFonts w:hint="eastAsia" w:ascii="Calibri" w:hAnsi="Calibri" w:eastAsia="宋体" w:cs="宋体"/>
                          <w:kern w:val="2"/>
                          <w:sz w:val="24"/>
                          <w:szCs w:val="24"/>
                          <w:lang w:val="en-US" w:eastAsia="zh-CN" w:bidi="ar-SA"/>
                        </w:rPr>
                        <w:t>应急</w:t>
                      </w:r>
                      <w:r>
                        <w:rPr>
                          <w:rFonts w:hint="eastAsia" w:cs="宋体"/>
                          <w:kern w:val="2"/>
                          <w:sz w:val="24"/>
                          <w:szCs w:val="24"/>
                          <w:lang w:val="en-US" w:eastAsia="zh-CN" w:bidi="ar-SA"/>
                        </w:rPr>
                        <w:t>领导小组</w:t>
                      </w:r>
                    </w:p>
                  </w:txbxContent>
                </v:textbox>
              </v:shape>
            </w:pict>
          </mc:Fallback>
        </mc:AlternateContent>
      </w: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67456" behindDoc="0" locked="0" layoutInCell="1" allowOverlap="1">
                <wp:simplePos x="0" y="0"/>
                <wp:positionH relativeFrom="column">
                  <wp:posOffset>1732915</wp:posOffset>
                </wp:positionH>
                <wp:positionV relativeFrom="paragraph">
                  <wp:posOffset>1055370</wp:posOffset>
                </wp:positionV>
                <wp:extent cx="569595" cy="367030"/>
                <wp:effectExtent l="0" t="0" r="20955" b="13970"/>
                <wp:wrapNone/>
                <wp:docPr id="16" name="箭头 47"/>
                <wp:cNvGraphicFramePr/>
                <a:graphic xmlns:a="http://schemas.openxmlformats.org/drawingml/2006/main">
                  <a:graphicData uri="http://schemas.microsoft.com/office/word/2010/wordprocessingShape">
                    <wps:wsp>
                      <wps:cNvCnPr>
                        <a:stCxn id="6" idx="1"/>
                        <a:endCxn id="9" idx="4"/>
                      </wps:cNvCnPr>
                      <wps:spPr>
                        <a:xfrm flipH="1" flipV="1">
                          <a:off x="0" y="0"/>
                          <a:ext cx="569595" cy="367030"/>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47" o:spid="_x0000_s1026" o:spt="20" style="position:absolute;left:0pt;flip:x y;margin-left:136.45pt;margin-top:83.1pt;height:28.9pt;width:44.85pt;z-index:251667456;mso-width-relative:page;mso-height-relative:page;" filled="f" stroked="t" coordsize="21600,21600" o:gfxdata="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2//8C1wAAAAsBAAAP&#10;AAAAAAAAAAEAIAAAACIAAABkcnMvZG93bnJldi54bWxQSwECFAAUAAAACACHTuJAyWHr6xkCAAA5&#10;BAAADgAAAAAAAAABACAAAAAmAQAAZHJzL2Uyb0RvYy54bWxQSwUGAAAAAAYABgBZAQAAsQUAAAAA&#10;">
                <v:fill on="f" focussize="0,0"/>
                <v:stroke weight="0.5pt" color="#000000" joinstyle="round" endarrow="block"/>
                <v:imagedata o:title=""/>
                <o:lock v:ext="edit" aspectratio="f"/>
              </v:line>
            </w:pict>
          </mc:Fallback>
        </mc:AlternateContent>
      </w:r>
    </w:p>
    <w:p>
      <w:pPr>
        <w:rPr>
          <w:rFonts w:ascii="宋体" w:hAnsi="宋体" w:eastAsia="宋体" w:cs="宋体"/>
          <w:color w:val="000000"/>
          <w:kern w:val="2"/>
          <w:sz w:val="24"/>
          <w:szCs w:val="24"/>
          <w:lang w:val="en-US" w:eastAsia="zh-CN"/>
        </w:rPr>
      </w:pP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59264" behindDoc="0" locked="0" layoutInCell="1" allowOverlap="1">
                <wp:simplePos x="0" y="0"/>
                <wp:positionH relativeFrom="column">
                  <wp:posOffset>2042160</wp:posOffset>
                </wp:positionH>
                <wp:positionV relativeFrom="paragraph">
                  <wp:posOffset>355600</wp:posOffset>
                </wp:positionV>
                <wp:extent cx="1778000" cy="694690"/>
                <wp:effectExtent l="4445" t="4445" r="8255" b="5715"/>
                <wp:wrapNone/>
                <wp:docPr id="6" name="椭圆 23"/>
                <wp:cNvGraphicFramePr/>
                <a:graphic xmlns:a="http://schemas.openxmlformats.org/drawingml/2006/main">
                  <a:graphicData uri="http://schemas.microsoft.com/office/word/2010/wordprocessingShape">
                    <wps:wsp>
                      <wps:cNvSpPr/>
                      <wps:spPr>
                        <a:xfrm>
                          <a:off x="0" y="0"/>
                          <a:ext cx="1778000" cy="694690"/>
                        </a:xfrm>
                        <a:prstGeom prst="ellipse">
                          <a:avLst/>
                        </a:prstGeom>
                        <a:noFill/>
                        <a:ln w="9525" cap="flat" cmpd="sng">
                          <a:solidFill>
                            <a:srgbClr val="000000"/>
                          </a:solidFill>
                          <a:prstDash val="solid"/>
                          <a:headEnd type="none" w="med" len="med"/>
                          <a:tailEnd type="none" w="med" len="med"/>
                        </a:ln>
                      </wps:spPr>
                      <wps:txbx>
                        <w:txbxContent>
                          <w:p>
                            <w:r>
                              <w:rPr>
                                <w:rFonts w:hint="eastAsia" w:cs="宋体"/>
                                <w:kern w:val="2"/>
                                <w:sz w:val="24"/>
                                <w:szCs w:val="24"/>
                                <w:lang w:val="en-US" w:eastAsia="zh-CN" w:bidi="ar-SA"/>
                              </w:rPr>
                              <w:t>值班干部、领导</w:t>
                            </w:r>
                          </w:p>
                        </w:txbxContent>
                      </wps:txbx>
                      <wps:bodyPr upright="1"/>
                    </wps:wsp>
                  </a:graphicData>
                </a:graphic>
              </wp:anchor>
            </w:drawing>
          </mc:Choice>
          <mc:Fallback>
            <w:pict>
              <v:shape id="椭圆 23" o:spid="_x0000_s1026" o:spt="3" type="#_x0000_t3" style="position:absolute;left:0pt;margin-left:160.8pt;margin-top:28pt;height:54.7pt;width:140pt;z-index:251659264;mso-width-relative:page;mso-height-relative:page;" filled="f" stroked="t" coordsize="21600,21600" o:gfxdata="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tkpEzWAAAACgEAAA8AAAAAAAAAAQAgAAAAIgAAAGRycy9kb3ducmV2Lnht&#10;bFBLAQIUABQAAAAIAIdO4kAslRCb+wEAAPoDAAAOAAAAAAAAAAEAIAAAACUBAABkcnMvZTJvRG9j&#10;LnhtbFBLBQYAAAAABgAGAFkBAACSBQAAAAA=&#10;">
                <v:fill on="f" focussize="0,0"/>
                <v:stroke color="#000000" joinstyle="round"/>
                <v:imagedata o:title=""/>
                <o:lock v:ext="edit" aspectratio="f"/>
                <v:textbox>
                  <w:txbxContent>
                    <w:p>
                      <w:r>
                        <w:rPr>
                          <w:rFonts w:hint="eastAsia" w:cs="宋体"/>
                          <w:kern w:val="2"/>
                          <w:sz w:val="24"/>
                          <w:szCs w:val="24"/>
                          <w:lang w:val="en-US" w:eastAsia="zh-CN" w:bidi="ar-SA"/>
                        </w:rPr>
                        <w:t>值班干部、领导</w:t>
                      </w:r>
                    </w:p>
                  </w:txbxContent>
                </v:textbox>
              </v:shape>
            </w:pict>
          </mc:Fallback>
        </mc:AlternateContent>
      </w:r>
    </w:p>
    <w:p>
      <w:pPr>
        <w:rPr>
          <w:rFonts w:ascii="宋体" w:hAnsi="宋体" w:eastAsia="宋体" w:cs="宋体"/>
          <w:color w:val="000000"/>
          <w:kern w:val="2"/>
          <w:sz w:val="24"/>
          <w:szCs w:val="24"/>
          <w:lang w:val="en-US" w:eastAsia="zh-CN"/>
        </w:rPr>
      </w:pPr>
    </w:p>
    <w:p>
      <w:pPr>
        <w:tabs>
          <w:tab w:val="left" w:pos="6893"/>
        </w:tabs>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7696" behindDoc="0" locked="0" layoutInCell="1" allowOverlap="1">
                <wp:simplePos x="0" y="0"/>
                <wp:positionH relativeFrom="column">
                  <wp:posOffset>2885440</wp:posOffset>
                </wp:positionH>
                <wp:positionV relativeFrom="paragraph">
                  <wp:posOffset>154305</wp:posOffset>
                </wp:positionV>
                <wp:extent cx="11430" cy="591185"/>
                <wp:effectExtent l="27940" t="0" r="36830" b="18415"/>
                <wp:wrapNone/>
                <wp:docPr id="27" name="箭头 47"/>
                <wp:cNvGraphicFramePr/>
                <a:graphic xmlns:a="http://schemas.openxmlformats.org/drawingml/2006/main">
                  <a:graphicData uri="http://schemas.microsoft.com/office/word/2010/wordprocessingShape">
                    <wps:wsp>
                      <wps:cNvCnPr>
                        <a:stCxn id="19" idx="0"/>
                      </wps:cNvCnPr>
                      <wps:spPr>
                        <a:xfrm flipV="1">
                          <a:off x="0" y="0"/>
                          <a:ext cx="11430" cy="591185"/>
                        </a:xfrm>
                        <a:prstGeom prst="line">
                          <a:avLst/>
                        </a:prstGeom>
                        <a:ln w="6350" cap="flat" cmpd="sng">
                          <a:solidFill>
                            <a:srgbClr val="000000"/>
                          </a:solidFill>
                          <a:prstDash val="solid"/>
                          <a:headEnd type="none" w="med" len="med"/>
                          <a:tailEnd type="triangle" w="med" len="med"/>
                        </a:ln>
                      </wps:spPr>
                      <wps:bodyPr upright="1"/>
                    </wps:wsp>
                  </a:graphicData>
                </a:graphic>
              </wp:anchor>
            </w:drawing>
          </mc:Choice>
          <mc:Fallback>
            <w:pict>
              <v:line id="箭头 47" o:spid="_x0000_s1026" o:spt="20" style="position:absolute;left:0pt;flip:y;margin-left:227.2pt;margin-top:12.15pt;height:46.55pt;width:0.9pt;z-index:251677696;mso-width-relative:page;mso-height-relative:page;" filled="f" stroked="t" coordsize="21600,21600" o:gfxdata="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0yzz9oAAAAKAQAADwAAAAAAAAABACAAAAAi&#10;AAAAZHJzL2Rvd25yZXYueG1sUEsBAhQAFAAAAAgAh07iQGOGlXMIAgAAFQQAAA4AAAAAAAAAAQAg&#10;AAAAKQEAAGRycy9lMm9Eb2MueG1sUEsFBgAAAAAGAAYAWQEAAKMFAAAAAA==&#10;">
                <v:fill on="f" focussize="0,0"/>
                <v:stroke weight="0.5pt" color="#000000" joinstyle="round" endarrow="block"/>
                <v:imagedata o:title=""/>
                <o:lock v:ext="edit" aspectratio="f"/>
              </v:line>
            </w:pict>
          </mc:Fallback>
        </mc:AlternateContent>
      </w:r>
      <w:r>
        <w:rPr>
          <w:rFonts w:hint="eastAsia" w:ascii="宋体" w:hAnsi="宋体" w:cs="宋体"/>
          <w:color w:val="000000"/>
          <w:kern w:val="2"/>
          <w:sz w:val="24"/>
          <w:szCs w:val="24"/>
          <w:lang w:val="en-US" w:eastAsia="zh-CN"/>
        </w:rPr>
        <w:tab/>
      </w:r>
    </w:p>
    <w:p>
      <w:pPr>
        <w:rPr>
          <w:rFonts w:ascii="宋体" w:hAnsi="宋体" w:eastAsia="宋体" w:cs="宋体"/>
          <w:color w:val="000000"/>
          <w:kern w:val="2"/>
          <w:sz w:val="24"/>
          <w:szCs w:val="24"/>
          <w:lang w:val="en-US" w:eastAsia="zh-CN"/>
        </w:rPr>
      </w:pPr>
      <w:r>
        <w:rPr>
          <w:rFonts w:ascii="Calibri" w:hAnsi="Calibri" w:eastAsia="宋体" w:cs="黑体"/>
          <w:color w:val="000000"/>
          <w:sz w:val="24"/>
          <w:szCs w:val="22"/>
          <w:lang w:val="en-US" w:eastAsia="en-US" w:bidi="en-US"/>
        </w:rPr>
        <mc:AlternateContent>
          <mc:Choice Requires="wps">
            <w:drawing>
              <wp:anchor distT="0" distB="0" distL="114300" distR="114300" simplePos="0" relativeHeight="251676672" behindDoc="0" locked="0" layoutInCell="1" allowOverlap="1">
                <wp:simplePos x="0" y="0"/>
                <wp:positionH relativeFrom="column">
                  <wp:posOffset>1983105</wp:posOffset>
                </wp:positionH>
                <wp:positionV relativeFrom="paragraph">
                  <wp:posOffset>262890</wp:posOffset>
                </wp:positionV>
                <wp:extent cx="1804670" cy="701040"/>
                <wp:effectExtent l="4445" t="4445" r="19685" b="18415"/>
                <wp:wrapNone/>
                <wp:docPr id="19" name="椭圆 22"/>
                <wp:cNvGraphicFramePr/>
                <a:graphic xmlns:a="http://schemas.openxmlformats.org/drawingml/2006/main">
                  <a:graphicData uri="http://schemas.microsoft.com/office/word/2010/wordprocessingShape">
                    <wps:wsp>
                      <wps:cNvSpPr/>
                      <wps:spPr>
                        <a:xfrm>
                          <a:off x="0" y="0"/>
                          <a:ext cx="1804670" cy="701040"/>
                        </a:xfrm>
                        <a:prstGeom prst="ellipse">
                          <a:avLst/>
                        </a:prstGeom>
                        <a:noFill/>
                        <a:ln w="9525" cap="flat" cmpd="sng">
                          <a:solidFill>
                            <a:srgbClr val="000000"/>
                          </a:solidFill>
                          <a:prstDash val="solid"/>
                          <a:headEnd type="none" w="med" len="med"/>
                          <a:tailEnd type="none" w="med" len="med"/>
                        </a:ln>
                      </wps:spPr>
                      <wps:txbx>
                        <w:txbxContent>
                          <w:p>
                            <w:pPr>
                              <w:widowControl w:val="0"/>
                              <w:wordWrap/>
                              <w:adjustRightInd/>
                              <w:snapToGrid/>
                              <w:spacing w:beforeAutospacing="0" w:after="0" w:afterAutospacing="0" w:line="240" w:lineRule="auto"/>
                              <w:ind w:left="0" w:leftChars="0" w:right="0" w:firstLine="0" w:firstLineChars="0"/>
                              <w:jc w:val="center"/>
                              <w:textAlignment w:val="auto"/>
                              <w:outlineLvl w:val="9"/>
                            </w:pPr>
                            <w:r>
                              <w:rPr>
                                <w:rFonts w:hint="eastAsia" w:cs="宋体"/>
                                <w:kern w:val="2"/>
                                <w:sz w:val="24"/>
                                <w:szCs w:val="24"/>
                                <w:lang w:val="en-US" w:eastAsia="zh-CN" w:bidi="ar-SA"/>
                              </w:rPr>
                              <w:t>校内某点位</w:t>
                            </w:r>
                            <w:r>
                              <w:rPr>
                                <w:rFonts w:hint="eastAsia" w:ascii="Calibri" w:hAnsi="Calibri" w:cs="宋体"/>
                                <w:kern w:val="2"/>
                                <w:sz w:val="24"/>
                                <w:szCs w:val="24"/>
                                <w:lang w:val="en-US" w:eastAsia="zh-CN" w:bidi="ar-SA"/>
                              </w:rPr>
                              <w:t>发生汛情</w:t>
                            </w:r>
                          </w:p>
                        </w:txbxContent>
                      </wps:txbx>
                      <wps:bodyPr upright="1"/>
                    </wps:wsp>
                  </a:graphicData>
                </a:graphic>
              </wp:anchor>
            </w:drawing>
          </mc:Choice>
          <mc:Fallback>
            <w:pict>
              <v:shape id="椭圆 22" o:spid="_x0000_s1026" o:spt="3" type="#_x0000_t3" style="position:absolute;left:0pt;margin-left:156.15pt;margin-top:20.7pt;height:55.2pt;width:142.1pt;z-index:251676672;mso-width-relative:page;mso-height-relative:page;" filled="f" stroked="t" coordsize="21600,21600" o:gfxdata="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pRRYz2AAAAAoBAAAPAAAAAAAAAAEAIAAAACIAAABkcnMvZG93bnJldi54&#10;bWxQSwECFAAUAAAACACHTuJAVilwcPoBAAD7AwAADgAAAAAAAAABACAAAAAnAQAAZHJzL2Uyb0Rv&#10;Yy54bWxQSwUGAAAAAAYABgBZAQAAkwUAAAAA&#10;">
                <v:fill on="f" focussize="0,0"/>
                <v:stroke color="#000000" joinstyle="round"/>
                <v:imagedata o:title=""/>
                <o:lock v:ext="edit" aspectratio="f"/>
                <v:textbox>
                  <w:txbxContent>
                    <w:p>
                      <w:pPr>
                        <w:widowControl w:val="0"/>
                        <w:wordWrap/>
                        <w:adjustRightInd/>
                        <w:snapToGrid/>
                        <w:spacing w:beforeAutospacing="0" w:after="0" w:afterAutospacing="0" w:line="240" w:lineRule="auto"/>
                        <w:ind w:left="0" w:leftChars="0" w:right="0" w:firstLine="0" w:firstLineChars="0"/>
                        <w:jc w:val="center"/>
                        <w:textAlignment w:val="auto"/>
                        <w:outlineLvl w:val="9"/>
                      </w:pPr>
                      <w:r>
                        <w:rPr>
                          <w:rFonts w:hint="eastAsia" w:cs="宋体"/>
                          <w:kern w:val="2"/>
                          <w:sz w:val="24"/>
                          <w:szCs w:val="24"/>
                          <w:lang w:val="en-US" w:eastAsia="zh-CN" w:bidi="ar-SA"/>
                        </w:rPr>
                        <w:t>校内某点位</w:t>
                      </w:r>
                      <w:r>
                        <w:rPr>
                          <w:rFonts w:hint="eastAsia" w:ascii="Calibri" w:hAnsi="Calibri" w:cs="宋体"/>
                          <w:kern w:val="2"/>
                          <w:sz w:val="24"/>
                          <w:szCs w:val="24"/>
                          <w:lang w:val="en-US" w:eastAsia="zh-CN" w:bidi="ar-SA"/>
                        </w:rPr>
                        <w:t>发生汛情</w:t>
                      </w:r>
                    </w:p>
                  </w:txbxContent>
                </v:textbox>
              </v:shape>
            </w:pict>
          </mc:Fallback>
        </mc:AlternateContent>
      </w:r>
    </w:p>
    <w:p>
      <w:pPr>
        <w:tabs>
          <w:tab w:val="left" w:pos="638"/>
        </w:tabs>
        <w:jc w:val="left"/>
        <w:rPr>
          <w:rFonts w:hint="eastAsia"/>
          <w:color w:val="000000"/>
          <w:lang w:val="en-US" w:eastAsia="zh-CN"/>
        </w:rPr>
      </w:pPr>
    </w:p>
    <w:p>
      <w:pPr>
        <w:jc w:val="both"/>
        <w:rPr>
          <w:rFonts w:ascii="黑体" w:hAnsi="黑体" w:eastAsia="黑体" w:cs="方正小标宋_GBK"/>
          <w:color w:val="000000"/>
          <w:sz w:val="32"/>
          <w:szCs w:val="32"/>
          <w:lang w:eastAsia="zh-CN"/>
        </w:rPr>
      </w:pPr>
      <w:r>
        <w:rPr>
          <w:rFonts w:hint="eastAsia" w:ascii="黑体" w:hAnsi="黑体" w:eastAsia="黑体" w:cs="方正小标宋_GBK"/>
          <w:color w:val="000000"/>
          <w:sz w:val="32"/>
          <w:szCs w:val="32"/>
          <w:lang w:eastAsia="zh-CN"/>
        </w:rPr>
        <w:t>附件</w:t>
      </w:r>
      <w:r>
        <w:rPr>
          <w:rFonts w:ascii="黑体" w:hAnsi="黑体" w:eastAsia="黑体" w:cs="方正小标宋_GBK"/>
          <w:color w:val="000000"/>
          <w:sz w:val="32"/>
          <w:szCs w:val="32"/>
          <w:lang w:eastAsia="zh-CN"/>
        </w:rPr>
        <w:t>2</w:t>
      </w:r>
    </w:p>
    <w:p>
      <w:pPr>
        <w:jc w:val="center"/>
        <w:rPr>
          <w:rFonts w:ascii="仿宋_GB2312" w:eastAsia="仿宋_GB2312"/>
          <w:color w:val="000000"/>
          <w:sz w:val="32"/>
          <w:szCs w:val="32"/>
          <w:lang w:eastAsia="zh-CN"/>
        </w:rPr>
      </w:pPr>
      <w:r>
        <w:rPr>
          <w:rFonts w:hint="eastAsia" w:ascii="方正小标宋_GBK" w:hAnsi="方正小标宋_GBK" w:eastAsia="方正小标宋_GBK" w:cs="方正小标宋_GBK"/>
          <w:color w:val="000000"/>
          <w:sz w:val="44"/>
          <w:szCs w:val="44"/>
          <w:lang w:eastAsia="zh-CN"/>
        </w:rPr>
        <w:t>青岛六中自然灾害应急工作领导小组</w:t>
      </w:r>
    </w:p>
    <w:p>
      <w:pPr>
        <w:keepNext w:val="0"/>
        <w:keepLines w:val="0"/>
        <w:pageBreakBefore w:val="0"/>
        <w:widowControl w:val="0"/>
        <w:kinsoku/>
        <w:wordWrap/>
        <w:overflowPunct/>
        <w:topLinePunct w:val="0"/>
        <w:autoSpaceDE/>
        <w:autoSpaceDN/>
        <w:bidi w:val="0"/>
        <w:adjustRightInd/>
        <w:snapToGrid/>
        <w:ind w:left="3709" w:leftChars="304" w:hanging="3040" w:hangingChars="950"/>
        <w:textAlignment w:val="auto"/>
        <w:rPr>
          <w:rFonts w:ascii="仿宋_GB2312" w:hAnsi="仿宋_GB2312" w:eastAsia="仿宋_GB2312" w:cs="Times New Roman"/>
          <w:color w:val="auto"/>
          <w:sz w:val="32"/>
          <w:szCs w:val="32"/>
          <w:shd w:val="clear" w:fill="FFFFFF" w:themeFill="background1"/>
        </w:rPr>
      </w:pPr>
      <w:r>
        <w:rPr>
          <w:rFonts w:hint="eastAsia" w:ascii="仿宋_GB2312" w:hAnsi="仿宋_GB2312" w:eastAsia="仿宋_GB2312" w:cs="仿宋_GB2312"/>
          <w:sz w:val="32"/>
          <w:szCs w:val="32"/>
        </w:rPr>
        <w:t>组</w:t>
      </w:r>
      <w:r>
        <w:rPr>
          <w:rFonts w:ascii="仿宋_GB2312" w:hAnsi="仿宋_GB2312" w:eastAsia="仿宋_GB2312" w:cs="仿宋_GB2312"/>
          <w:sz w:val="32"/>
          <w:szCs w:val="32"/>
        </w:rPr>
        <w:t xml:space="preserve">   </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长：</w:t>
      </w:r>
      <w:r>
        <w:rPr>
          <w:rFonts w:hint="eastAsia" w:ascii="仿宋_GB2312" w:hAnsi="仿宋_GB2312" w:eastAsia="仿宋_GB2312" w:cs="仿宋_GB2312"/>
          <w:color w:val="auto"/>
          <w:sz w:val="32"/>
          <w:szCs w:val="32"/>
          <w:lang w:eastAsia="zh-CN"/>
        </w:rPr>
        <w:t>张瑞海</w:t>
      </w:r>
      <w:r>
        <w:rPr>
          <w:rFonts w:ascii="仿宋_GB2312" w:hAnsi="仿宋_GB2312" w:eastAsia="仿宋_GB2312" w:cs="仿宋_GB2312"/>
          <w:color w:val="auto"/>
          <w:sz w:val="32"/>
          <w:szCs w:val="32"/>
          <w:shd w:val="clear" w:fill="FFFFFF" w:themeFill="background1"/>
        </w:rPr>
        <w:t xml:space="preserve">  </w:t>
      </w:r>
      <w:r>
        <w:rPr>
          <w:rFonts w:hint="eastAsia" w:ascii="仿宋_GB2312" w:hAnsi="仿宋_GB2312" w:eastAsia="仿宋_GB2312" w:cs="仿宋_GB2312"/>
          <w:color w:val="auto"/>
          <w:sz w:val="32"/>
          <w:szCs w:val="32"/>
          <w:shd w:val="clear" w:fill="FFFFFF" w:themeFill="background1"/>
          <w:lang w:val="en-US" w:eastAsia="zh-CN"/>
        </w:rPr>
        <w:t xml:space="preserve"> 青岛六中校长</w:t>
      </w:r>
    </w:p>
    <w:p>
      <w:pPr>
        <w:keepNext w:val="0"/>
        <w:keepLines w:val="0"/>
        <w:pageBreakBefore w:val="0"/>
        <w:widowControl/>
        <w:kinsoku/>
        <w:wordWrap/>
        <w:overflowPunct/>
        <w:topLinePunct w:val="0"/>
        <w:autoSpaceDE/>
        <w:autoSpaceDN/>
        <w:bidi w:val="0"/>
        <w:adjustRightInd/>
        <w:snapToGrid/>
        <w:ind w:left="3678" w:leftChars="290" w:hanging="3040" w:hangingChars="950"/>
        <w:textAlignment w:val="auto"/>
        <w:rPr>
          <w:rFonts w:hint="eastAsia" w:ascii="仿宋_GB2312" w:eastAsia="仿宋_GB2312" w:cs="仿宋_GB2312"/>
          <w:color w:val="auto"/>
          <w:sz w:val="32"/>
          <w:szCs w:val="32"/>
          <w:shd w:val="clear" w:fill="FFFFFF" w:themeFill="background1"/>
        </w:rPr>
      </w:pPr>
      <w:r>
        <w:rPr>
          <w:rFonts w:hint="eastAsia" w:ascii="仿宋_GB2312" w:hAnsi="仿宋_GB2312" w:eastAsia="仿宋_GB2312" w:cs="仿宋_GB2312"/>
          <w:color w:val="auto"/>
          <w:sz w:val="32"/>
          <w:szCs w:val="32"/>
        </w:rPr>
        <w:t>副</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陈同法</w:t>
      </w:r>
      <w:r>
        <w:rPr>
          <w:rFonts w:hint="eastAsia" w:ascii="仿宋_GB2312" w:hAnsi="仿宋_GB2312" w:eastAsia="仿宋_GB2312" w:cs="仿宋_GB2312"/>
          <w:color w:val="auto"/>
          <w:sz w:val="32"/>
          <w:szCs w:val="32"/>
          <w:shd w:val="clear" w:fill="FFFFFF" w:themeFill="background1"/>
          <w:lang w:val="en-US" w:eastAsia="zh-CN"/>
        </w:rPr>
        <w:t xml:space="preserve"> </w:t>
      </w:r>
      <w:r>
        <w:rPr>
          <w:rFonts w:ascii="仿宋_GB2312" w:eastAsia="仿宋_GB2312" w:cs="仿宋_GB2312"/>
          <w:color w:val="auto"/>
          <w:sz w:val="32"/>
          <w:szCs w:val="32"/>
          <w:shd w:val="clear" w:fill="FFFFFF" w:themeFill="background1"/>
        </w:rPr>
        <w:t xml:space="preserve"> </w:t>
      </w:r>
      <w:r>
        <w:rPr>
          <w:rFonts w:hint="eastAsia" w:ascii="仿宋_GB2312" w:eastAsia="仿宋_GB2312" w:cs="仿宋_GB2312"/>
          <w:color w:val="auto"/>
          <w:sz w:val="32"/>
          <w:szCs w:val="32"/>
          <w:shd w:val="clear" w:fill="FFFFFF" w:themeFill="background1"/>
          <w:lang w:val="en-US" w:eastAsia="zh-CN"/>
        </w:rPr>
        <w:t xml:space="preserve"> 青岛六中党总支书记</w:t>
      </w:r>
    </w:p>
    <w:p>
      <w:pPr>
        <w:ind w:firstLine="640" w:firstLineChars="200"/>
        <w:rPr>
          <w:rFonts w:hint="default" w:ascii="仿宋_GB2312" w:eastAsia="仿宋_GB2312" w:cs="仿宋_GB2312"/>
          <w:color w:val="auto"/>
          <w:sz w:val="32"/>
          <w:szCs w:val="32"/>
          <w:shd w:val="clear" w:fill="FFFFFF" w:themeFill="background1"/>
          <w:lang w:val="en-US" w:eastAsia="zh-CN"/>
        </w:rPr>
      </w:pPr>
      <w:r>
        <w:rPr>
          <w:rFonts w:hint="eastAsia" w:ascii="仿宋_GB2312" w:eastAsia="仿宋_GB2312" w:cs="仿宋_GB2312"/>
          <w:color w:val="auto"/>
          <w:sz w:val="32"/>
          <w:szCs w:val="32"/>
          <w:shd w:val="clear" w:fill="FFFFFF" w:themeFill="background1"/>
          <w:lang w:val="en-US" w:eastAsia="zh-CN"/>
        </w:rPr>
        <w:t xml:space="preserve">          张  霞   青岛六中副校长</w:t>
      </w:r>
    </w:p>
    <w:p>
      <w:pPr>
        <w:keepNext w:val="0"/>
        <w:keepLines w:val="0"/>
        <w:pageBreakBefore w:val="0"/>
        <w:widowControl w:val="0"/>
        <w:kinsoku/>
        <w:wordWrap/>
        <w:overflowPunct/>
        <w:topLinePunct w:val="0"/>
        <w:autoSpaceDE/>
        <w:autoSpaceDN/>
        <w:bidi w:val="0"/>
        <w:adjustRightInd/>
        <w:snapToGrid/>
        <w:ind w:left="3833" w:leftChars="1015" w:hanging="1600" w:hangingChars="500"/>
        <w:textAlignment w:val="auto"/>
        <w:rPr>
          <w:rFonts w:hint="eastAsia" w:ascii="仿宋_GB2312" w:hAnsi="仿宋_GB2312" w:eastAsia="仿宋_GB2312" w:cs="Times New Roman"/>
          <w:color w:val="auto"/>
          <w:sz w:val="32"/>
          <w:szCs w:val="32"/>
          <w:lang w:val="en-US" w:eastAsia="zh-CN"/>
        </w:rPr>
      </w:pPr>
      <w:r>
        <w:rPr>
          <w:rFonts w:hint="eastAsia" w:ascii="仿宋_GB2312" w:hAnsi="仿宋_GB2312" w:eastAsia="仿宋_GB2312" w:cs="仿宋_GB2312"/>
          <w:color w:val="auto"/>
          <w:sz w:val="32"/>
          <w:szCs w:val="32"/>
          <w:lang w:eastAsia="zh-CN"/>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勇</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青岛六中副校长</w:t>
      </w:r>
    </w:p>
    <w:p>
      <w:pPr>
        <w:shd w:val="clear"/>
        <w:ind w:firstLine="640" w:firstLineChars="200"/>
        <w:rPr>
          <w:rFonts w:hint="eastAsia" w:ascii="仿宋_GB2312" w:hAnsi="仿宋_GB2312" w:eastAsia="仿宋_GB2312" w:cs="Times New Roman"/>
          <w:color w:val="auto"/>
          <w:sz w:val="32"/>
          <w:szCs w:val="32"/>
          <w:shd w:val="clear" w:fill="FFFFFF" w:themeFill="background1"/>
          <w:lang w:eastAsia="zh-CN"/>
        </w:rPr>
      </w:pPr>
      <w:r>
        <w:rPr>
          <w:rFonts w:hint="eastAsia" w:ascii="仿宋" w:hAnsi="仿宋" w:eastAsia="仿宋" w:cs="宋体"/>
          <w:color w:val="auto"/>
          <w:sz w:val="32"/>
          <w:szCs w:val="32"/>
        </w:rPr>
        <w:t>成    员：</w:t>
      </w:r>
      <w:r>
        <w:rPr>
          <w:rFonts w:hint="eastAsia" w:ascii="仿宋" w:hAnsi="仿宋" w:eastAsia="仿宋" w:cs="宋体"/>
          <w:color w:val="auto"/>
          <w:sz w:val="32"/>
          <w:szCs w:val="32"/>
          <w:shd w:val="clear" w:fill="FFFFFF" w:themeFill="background1"/>
          <w:lang w:val="en-US" w:eastAsia="zh-CN"/>
        </w:rPr>
        <w:t>韩  昊</w:t>
      </w:r>
      <w:r>
        <w:rPr>
          <w:rFonts w:ascii="仿宋_GB2312" w:eastAsia="仿宋_GB2312" w:cs="仿宋_GB2312"/>
          <w:color w:val="auto"/>
          <w:kern w:val="0"/>
          <w:sz w:val="32"/>
          <w:szCs w:val="32"/>
          <w:shd w:val="clear" w:fill="FFFFFF" w:themeFill="background1"/>
        </w:rPr>
        <w:t xml:space="preserve">  </w:t>
      </w:r>
      <w:r>
        <w:rPr>
          <w:rFonts w:hint="eastAsia" w:ascii="仿宋_GB2312" w:eastAsia="仿宋_GB2312" w:cs="仿宋_GB2312"/>
          <w:color w:val="auto"/>
          <w:kern w:val="0"/>
          <w:sz w:val="32"/>
          <w:szCs w:val="32"/>
          <w:shd w:val="clear" w:fill="FFFFFF" w:themeFill="background1"/>
          <w:lang w:val="en-US" w:eastAsia="zh-CN"/>
        </w:rPr>
        <w:t xml:space="preserve"> </w:t>
      </w:r>
      <w:r>
        <w:rPr>
          <w:rFonts w:hint="eastAsia" w:ascii="仿宋_GB2312" w:hAnsi="仿宋_GB2312" w:eastAsia="仿宋_GB2312" w:cs="仿宋_GB2312"/>
          <w:color w:val="auto"/>
          <w:sz w:val="32"/>
          <w:szCs w:val="32"/>
          <w:shd w:val="clear" w:fill="FFFFFF" w:themeFill="background1"/>
          <w:lang w:eastAsia="zh-CN"/>
        </w:rPr>
        <w:t>青岛六中校务委员（分管安全）</w:t>
      </w:r>
    </w:p>
    <w:p>
      <w:pPr>
        <w:shd w:val="clear" w:fill="FFFFFF" w:themeFill="background1"/>
        <w:rPr>
          <w:rFonts w:ascii="仿宋_GB2312" w:eastAsia="仿宋_GB2312" w:cs="Times New Roman"/>
          <w:color w:val="auto"/>
          <w:sz w:val="32"/>
          <w:szCs w:val="32"/>
          <w:shd w:val="clear" w:fill="FFFFFF" w:themeFill="background1"/>
        </w:rPr>
      </w:pPr>
      <w:r>
        <w:rPr>
          <w:rFonts w:hint="eastAsia" w:ascii="仿宋" w:hAnsi="仿宋" w:eastAsia="仿宋" w:cs="宋体"/>
          <w:color w:val="auto"/>
          <w:sz w:val="32"/>
          <w:szCs w:val="32"/>
        </w:rPr>
        <w:t xml:space="preserve">              </w:t>
      </w:r>
      <w:r>
        <w:rPr>
          <w:rFonts w:hint="eastAsia" w:ascii="仿宋" w:hAnsi="仿宋" w:eastAsia="仿宋" w:cs="宋体"/>
          <w:color w:val="auto"/>
          <w:sz w:val="32"/>
          <w:szCs w:val="32"/>
          <w:lang w:eastAsia="zh-CN"/>
        </w:rPr>
        <w:t>闫怀礼</w:t>
      </w:r>
      <w:r>
        <w:rPr>
          <w:rFonts w:ascii="仿宋_GB2312" w:eastAsia="仿宋_GB2312" w:cs="仿宋_GB2312"/>
          <w:color w:val="auto"/>
          <w:kern w:val="0"/>
          <w:sz w:val="32"/>
          <w:szCs w:val="32"/>
          <w:shd w:val="clear" w:fill="FFFFFF" w:themeFill="background1"/>
        </w:rPr>
        <w:t xml:space="preserve">   </w:t>
      </w:r>
      <w:r>
        <w:rPr>
          <w:rFonts w:hint="eastAsia" w:ascii="仿宋_GB2312" w:hAnsi="仿宋_GB2312" w:eastAsia="仿宋_GB2312" w:cs="仿宋_GB2312"/>
          <w:color w:val="auto"/>
          <w:sz w:val="32"/>
          <w:szCs w:val="32"/>
          <w:shd w:val="clear" w:fill="FFFFFF" w:themeFill="background1"/>
          <w:lang w:eastAsia="zh-CN"/>
        </w:rPr>
        <w:t>青岛六中校务委员（分管教学）</w:t>
      </w:r>
    </w:p>
    <w:p>
      <w:pPr>
        <w:shd w:val="clear" w:fill="FFFFFF" w:themeFill="background1"/>
        <w:ind w:firstLine="2240" w:firstLineChars="700"/>
        <w:rPr>
          <w:rFonts w:ascii="仿宋_GB2312" w:eastAsia="仿宋_GB2312" w:cs="Times New Roman"/>
          <w:color w:val="auto"/>
          <w:sz w:val="32"/>
          <w:szCs w:val="32"/>
        </w:rPr>
      </w:pPr>
      <w:r>
        <w:rPr>
          <w:rFonts w:hint="eastAsia" w:ascii="仿宋_GB2312" w:eastAsia="仿宋_GB2312" w:cs="仿宋_GB2312"/>
          <w:color w:val="auto"/>
          <w:kern w:val="0"/>
          <w:sz w:val="32"/>
          <w:szCs w:val="32"/>
          <w:lang w:eastAsia="zh-CN"/>
        </w:rPr>
        <w:t>吕玺化</w:t>
      </w:r>
      <w:r>
        <w:rPr>
          <w:rFonts w:ascii="仿宋_GB2312" w:eastAsia="仿宋_GB2312" w:cs="仿宋_GB2312"/>
          <w:color w:val="auto"/>
          <w:kern w:val="0"/>
          <w:sz w:val="32"/>
          <w:szCs w:val="32"/>
        </w:rPr>
        <w:t xml:space="preserve">   </w:t>
      </w:r>
      <w:r>
        <w:rPr>
          <w:rFonts w:hint="eastAsia" w:ascii="仿宋_GB2312" w:hAnsi="仿宋_GB2312" w:eastAsia="仿宋_GB2312" w:cs="仿宋_GB2312"/>
          <w:color w:val="auto"/>
          <w:sz w:val="32"/>
          <w:szCs w:val="32"/>
          <w:shd w:val="clear" w:fill="FFFFFF" w:themeFill="background1"/>
          <w:lang w:eastAsia="zh-CN"/>
        </w:rPr>
        <w:t>青岛六中校务委员（分管总务）</w:t>
      </w:r>
    </w:p>
    <w:p>
      <w:pPr>
        <w:shd w:val="clear" w:fill="FFFFFF" w:themeFill="background1"/>
        <w:ind w:firstLine="2240" w:firstLineChars="700"/>
        <w:rPr>
          <w:rFonts w:ascii="仿宋_GB2312" w:eastAsia="仿宋_GB2312" w:cs="仿宋_GB2312"/>
          <w:color w:val="auto"/>
          <w:sz w:val="32"/>
          <w:szCs w:val="32"/>
        </w:rPr>
      </w:pPr>
      <w:r>
        <w:rPr>
          <w:rFonts w:hint="eastAsia" w:ascii="仿宋_GB2312" w:eastAsia="仿宋_GB2312" w:cs="仿宋_GB2312"/>
          <w:color w:val="auto"/>
          <w:kern w:val="0"/>
          <w:sz w:val="32"/>
          <w:szCs w:val="32"/>
          <w:lang w:eastAsia="zh-CN"/>
        </w:rPr>
        <w:t>李传恒</w:t>
      </w:r>
      <w:r>
        <w:rPr>
          <w:rFonts w:ascii="仿宋_GB2312" w:eastAsia="仿宋_GB2312" w:cs="仿宋_GB2312"/>
          <w:color w:val="auto"/>
          <w:kern w:val="0"/>
          <w:sz w:val="32"/>
          <w:szCs w:val="32"/>
        </w:rPr>
        <w:t xml:space="preserve">   </w:t>
      </w:r>
      <w:r>
        <w:rPr>
          <w:rFonts w:hint="eastAsia" w:ascii="仿宋_GB2312" w:hAnsi="仿宋_GB2312" w:eastAsia="仿宋_GB2312" w:cs="仿宋_GB2312"/>
          <w:color w:val="auto"/>
          <w:sz w:val="32"/>
          <w:szCs w:val="32"/>
          <w:shd w:val="clear" w:fill="FFFFFF" w:themeFill="background1"/>
          <w:lang w:eastAsia="zh-CN"/>
        </w:rPr>
        <w:t>青岛六中办公室主任</w:t>
      </w:r>
    </w:p>
    <w:p>
      <w:pPr>
        <w:shd w:val="clear" w:fill="FFFFFF" w:themeFill="background1"/>
        <w:ind w:firstLine="2240" w:firstLineChars="700"/>
        <w:rPr>
          <w:rFonts w:ascii="仿宋_GB2312" w:eastAsia="仿宋_GB2312" w:cs="仿宋_GB2312"/>
          <w:color w:val="auto"/>
          <w:sz w:val="32"/>
          <w:szCs w:val="32"/>
        </w:rPr>
      </w:pPr>
      <w:r>
        <w:rPr>
          <w:rFonts w:hint="eastAsia" w:ascii="仿宋" w:hAnsi="仿宋" w:eastAsia="仿宋" w:cs="宋体"/>
          <w:color w:val="auto"/>
          <w:sz w:val="32"/>
          <w:szCs w:val="32"/>
          <w:lang w:eastAsia="zh-CN"/>
        </w:rPr>
        <w:t>张德新</w:t>
      </w:r>
      <w:r>
        <w:rPr>
          <w:rFonts w:hint="eastAsia" w:ascii="仿宋" w:hAnsi="仿宋" w:eastAsia="仿宋" w:cs="宋体"/>
          <w:color w:val="auto"/>
          <w:sz w:val="32"/>
          <w:szCs w:val="32"/>
        </w:rPr>
        <w:t xml:space="preserve">   </w:t>
      </w:r>
      <w:r>
        <w:rPr>
          <w:rFonts w:hint="eastAsia" w:ascii="仿宋_GB2312" w:hAnsi="仿宋_GB2312" w:eastAsia="仿宋_GB2312" w:cs="仿宋_GB2312"/>
          <w:color w:val="auto"/>
          <w:sz w:val="32"/>
          <w:szCs w:val="32"/>
          <w:shd w:val="clear" w:fill="FFFFFF" w:themeFill="background1"/>
          <w:lang w:eastAsia="zh-CN"/>
        </w:rPr>
        <w:t>青岛六中安全处主任</w:t>
      </w:r>
    </w:p>
    <w:p>
      <w:pPr>
        <w:shd w:val="clear" w:fill="FFFFFF" w:themeFill="background1"/>
        <w:ind w:firstLine="2240" w:firstLineChars="700"/>
        <w:rPr>
          <w:rFonts w:ascii="仿宋_GB2312" w:eastAsia="仿宋_GB2312" w:cs="仿宋_GB2312"/>
          <w:color w:val="auto"/>
          <w:sz w:val="32"/>
          <w:szCs w:val="32"/>
        </w:rPr>
      </w:pPr>
      <w:r>
        <w:rPr>
          <w:rFonts w:hint="eastAsia" w:ascii="仿宋" w:hAnsi="仿宋" w:eastAsia="仿宋" w:cs="宋体"/>
          <w:color w:val="auto"/>
          <w:sz w:val="32"/>
          <w:szCs w:val="32"/>
          <w:lang w:eastAsia="zh-CN"/>
        </w:rPr>
        <w:t>庄</w:t>
      </w:r>
      <w:r>
        <w:rPr>
          <w:rFonts w:hint="eastAsia" w:ascii="仿宋" w:hAnsi="仿宋" w:eastAsia="仿宋" w:cs="宋体"/>
          <w:color w:val="auto"/>
          <w:sz w:val="32"/>
          <w:szCs w:val="32"/>
          <w:lang w:val="en-US" w:eastAsia="zh-CN"/>
        </w:rPr>
        <w:t xml:space="preserve">  </w:t>
      </w:r>
      <w:r>
        <w:rPr>
          <w:rFonts w:hint="eastAsia" w:ascii="仿宋" w:hAnsi="仿宋" w:eastAsia="仿宋" w:cs="宋体"/>
          <w:color w:val="auto"/>
          <w:sz w:val="32"/>
          <w:szCs w:val="32"/>
          <w:lang w:eastAsia="zh-CN"/>
        </w:rPr>
        <w:t>浩</w:t>
      </w:r>
      <w:r>
        <w:rPr>
          <w:rFonts w:hint="eastAsia" w:ascii="仿宋" w:hAnsi="仿宋" w:eastAsia="仿宋" w:cs="宋体"/>
          <w:color w:val="auto"/>
          <w:sz w:val="32"/>
          <w:szCs w:val="32"/>
        </w:rPr>
        <w:t xml:space="preserve">   </w:t>
      </w:r>
      <w:r>
        <w:rPr>
          <w:rFonts w:hint="eastAsia" w:ascii="仿宋_GB2312" w:hAnsi="仿宋_GB2312" w:eastAsia="仿宋_GB2312" w:cs="仿宋_GB2312"/>
          <w:color w:val="auto"/>
          <w:sz w:val="32"/>
          <w:szCs w:val="32"/>
          <w:shd w:val="clear" w:fill="FFFFFF" w:themeFill="background1"/>
          <w:lang w:eastAsia="zh-CN"/>
        </w:rPr>
        <w:t>青岛六中学生处主任</w:t>
      </w:r>
    </w:p>
    <w:p>
      <w:pPr>
        <w:shd w:val="clear" w:fill="FFFFFF" w:themeFill="background1"/>
        <w:ind w:firstLine="2240" w:firstLineChars="700"/>
        <w:rPr>
          <w:rFonts w:hint="eastAsia" w:ascii="仿宋_GB2312" w:hAnsi="仿宋_GB2312" w:eastAsia="仿宋_GB2312" w:cs="仿宋_GB2312"/>
          <w:color w:val="auto"/>
          <w:sz w:val="32"/>
          <w:szCs w:val="32"/>
          <w:lang w:val="en-US" w:eastAsia="zh-CN"/>
        </w:rPr>
      </w:pPr>
      <w:r>
        <w:rPr>
          <w:rFonts w:hint="eastAsia" w:ascii="仿宋" w:hAnsi="仿宋" w:eastAsia="仿宋" w:cs="宋体"/>
          <w:color w:val="auto"/>
          <w:sz w:val="32"/>
          <w:szCs w:val="32"/>
          <w:lang w:val="en-US" w:eastAsia="zh-CN"/>
        </w:rPr>
        <w:t xml:space="preserve">于  丽   </w:t>
      </w:r>
      <w:r>
        <w:rPr>
          <w:rFonts w:hint="eastAsia" w:ascii="仿宋_GB2312" w:hAnsi="仿宋_GB2312" w:eastAsia="仿宋_GB2312" w:cs="仿宋_GB2312"/>
          <w:color w:val="auto"/>
          <w:sz w:val="32"/>
          <w:szCs w:val="32"/>
          <w:shd w:val="clear" w:fill="FFFFFF" w:themeFill="background1"/>
          <w:lang w:eastAsia="zh-CN"/>
        </w:rPr>
        <w:t>青岛六中学生处副主任</w:t>
      </w:r>
    </w:p>
    <w:p>
      <w:pPr>
        <w:shd w:val="clear" w:fill="FFFFFF" w:themeFill="background1"/>
        <w:ind w:firstLine="2240" w:firstLineChars="700"/>
        <w:rPr>
          <w:rFonts w:hint="eastAsia" w:ascii="仿宋_GB2312" w:hAnsi="仿宋_GB2312" w:eastAsia="仿宋_GB2312" w:cs="仿宋_GB2312"/>
          <w:color w:val="auto"/>
          <w:sz w:val="32"/>
          <w:szCs w:val="32"/>
          <w:lang w:val="en-US" w:eastAsia="zh-CN"/>
        </w:rPr>
      </w:pPr>
      <w:r>
        <w:rPr>
          <w:rFonts w:hint="eastAsia" w:ascii="仿宋" w:hAnsi="仿宋" w:eastAsia="仿宋" w:cs="宋体"/>
          <w:color w:val="auto"/>
          <w:sz w:val="32"/>
          <w:szCs w:val="32"/>
          <w:lang w:val="en-US" w:eastAsia="zh-CN"/>
        </w:rPr>
        <w:t xml:space="preserve">窦胜杰   </w:t>
      </w:r>
      <w:r>
        <w:rPr>
          <w:rFonts w:hint="eastAsia" w:ascii="仿宋_GB2312" w:hAnsi="仿宋_GB2312" w:eastAsia="仿宋_GB2312" w:cs="仿宋_GB2312"/>
          <w:color w:val="auto"/>
          <w:sz w:val="32"/>
          <w:szCs w:val="32"/>
          <w:shd w:val="clear" w:fill="FFFFFF" w:themeFill="background1"/>
          <w:lang w:eastAsia="zh-CN"/>
        </w:rPr>
        <w:t>青岛六中信息中心主任</w:t>
      </w:r>
    </w:p>
    <w:p>
      <w:pPr>
        <w:shd w:val="clear" w:fill="FFFFFF" w:themeFill="background1"/>
        <w:ind w:firstLine="2240" w:firstLineChars="700"/>
        <w:rPr>
          <w:rFonts w:ascii="仿宋_GB2312" w:eastAsia="仿宋_GB2312" w:cs="仿宋_GB2312"/>
          <w:color w:val="auto"/>
          <w:sz w:val="32"/>
          <w:szCs w:val="32"/>
        </w:rPr>
      </w:pPr>
      <w:r>
        <w:rPr>
          <w:rFonts w:hint="eastAsia" w:ascii="仿宋" w:hAnsi="仿宋" w:eastAsia="仿宋" w:cs="宋体"/>
          <w:color w:val="auto"/>
          <w:sz w:val="32"/>
          <w:szCs w:val="32"/>
          <w:lang w:eastAsia="zh-CN"/>
        </w:rPr>
        <w:t>孙海文</w:t>
      </w:r>
      <w:r>
        <w:rPr>
          <w:rFonts w:hint="eastAsia" w:ascii="仿宋" w:hAnsi="仿宋" w:eastAsia="仿宋" w:cs="宋体"/>
          <w:color w:val="auto"/>
          <w:sz w:val="32"/>
          <w:szCs w:val="32"/>
        </w:rPr>
        <w:t xml:space="preserve">   </w:t>
      </w:r>
      <w:r>
        <w:rPr>
          <w:rFonts w:hint="eastAsia" w:ascii="仿宋_GB2312" w:hAnsi="仿宋_GB2312" w:eastAsia="仿宋_GB2312" w:cs="仿宋_GB2312"/>
          <w:color w:val="auto"/>
          <w:sz w:val="32"/>
          <w:szCs w:val="32"/>
          <w:shd w:val="clear" w:fill="FFFFFF" w:themeFill="background1"/>
          <w:lang w:eastAsia="zh-CN"/>
        </w:rPr>
        <w:t>青岛六中教务处副主任</w:t>
      </w:r>
    </w:p>
    <w:p>
      <w:pPr>
        <w:shd w:val="clear" w:fill="FFFFFF" w:themeFill="background1"/>
        <w:ind w:firstLine="2240" w:firstLineChars="700"/>
        <w:rPr>
          <w:rFonts w:hint="eastAsia" w:ascii="仿宋_GB2312" w:eastAsia="仿宋_GB2312" w:cs="仿宋_GB2312"/>
          <w:color w:val="auto"/>
          <w:sz w:val="32"/>
          <w:szCs w:val="32"/>
          <w:shd w:val="clear" w:fill="FFFFFF" w:themeFill="background1"/>
          <w:lang w:val="en-US" w:eastAsia="zh-CN"/>
        </w:rPr>
      </w:pPr>
      <w:r>
        <w:rPr>
          <w:rFonts w:hint="eastAsia" w:ascii="仿宋_GB2312" w:eastAsia="仿宋_GB2312" w:cs="仿宋_GB2312"/>
          <w:color w:val="auto"/>
          <w:sz w:val="32"/>
          <w:szCs w:val="32"/>
          <w:shd w:val="clear" w:fill="FFFFFF" w:themeFill="background1"/>
          <w:lang w:val="en-US" w:eastAsia="zh-CN"/>
        </w:rPr>
        <w:t xml:space="preserve">生  强   </w:t>
      </w:r>
      <w:r>
        <w:rPr>
          <w:rFonts w:hint="eastAsia" w:ascii="仿宋_GB2312" w:hAnsi="仿宋_GB2312" w:eastAsia="仿宋_GB2312" w:cs="仿宋_GB2312"/>
          <w:color w:val="auto"/>
          <w:sz w:val="32"/>
          <w:szCs w:val="32"/>
          <w:shd w:val="clear" w:fill="FFFFFF" w:themeFill="background1"/>
          <w:lang w:eastAsia="zh-CN"/>
        </w:rPr>
        <w:t>青岛六中总务处副主任</w:t>
      </w:r>
    </w:p>
    <w:p>
      <w:pPr>
        <w:shd w:val="clear" w:fill="FFFFFF" w:themeFill="background1"/>
        <w:ind w:firstLine="2240" w:firstLineChars="700"/>
        <w:rPr>
          <w:rFonts w:hint="default" w:ascii="仿宋_GB2312" w:eastAsia="仿宋_GB2312" w:cs="仿宋_GB2312"/>
          <w:color w:val="auto"/>
          <w:sz w:val="32"/>
          <w:szCs w:val="32"/>
          <w:shd w:val="clear" w:fill="FFFFFF" w:themeFill="background1"/>
          <w:lang w:val="en-US" w:eastAsia="zh-CN"/>
        </w:rPr>
      </w:pPr>
      <w:r>
        <w:rPr>
          <w:rFonts w:hint="eastAsia" w:ascii="仿宋_GB2312" w:eastAsia="仿宋_GB2312" w:cs="仿宋_GB2312"/>
          <w:color w:val="auto"/>
          <w:sz w:val="32"/>
          <w:szCs w:val="32"/>
          <w:shd w:val="clear" w:fill="FFFFFF" w:themeFill="background1"/>
          <w:lang w:val="en-US" w:eastAsia="zh-CN"/>
        </w:rPr>
        <w:t xml:space="preserve">韩克强   </w:t>
      </w:r>
      <w:r>
        <w:rPr>
          <w:rFonts w:hint="eastAsia" w:ascii="仿宋_GB2312" w:hAnsi="仿宋_GB2312" w:eastAsia="仿宋_GB2312" w:cs="仿宋_GB2312"/>
          <w:color w:val="auto"/>
          <w:sz w:val="32"/>
          <w:szCs w:val="32"/>
          <w:shd w:val="clear" w:fill="FFFFFF" w:themeFill="background1"/>
          <w:lang w:eastAsia="zh-CN"/>
        </w:rPr>
        <w:t>青岛六中团委书记</w:t>
      </w:r>
    </w:p>
    <w:p>
      <w:pPr>
        <w:ind w:firstLine="64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青岛六中自然灾害</w:t>
      </w:r>
      <w:r>
        <w:rPr>
          <w:rFonts w:hint="eastAsia" w:ascii="仿宋_GB2312" w:eastAsia="仿宋_GB2312"/>
          <w:color w:val="auto"/>
          <w:sz w:val="32"/>
          <w:szCs w:val="32"/>
        </w:rPr>
        <w:t>应急工作领导小组办公室设在学校安全处，承担应急工作领导小组日常工作，办公室</w:t>
      </w:r>
      <w:r>
        <w:rPr>
          <w:rFonts w:hint="eastAsia" w:ascii="仿宋_GB2312" w:eastAsia="仿宋_GB2312"/>
          <w:sz w:val="32"/>
          <w:szCs w:val="32"/>
        </w:rPr>
        <w:t>主任由</w:t>
      </w:r>
      <w:r>
        <w:rPr>
          <w:rFonts w:hint="eastAsia" w:ascii="仿宋_GB2312" w:eastAsia="仿宋_GB2312"/>
          <w:sz w:val="32"/>
          <w:szCs w:val="32"/>
          <w:lang w:eastAsia="zh-CN"/>
        </w:rPr>
        <w:t>韩昊校长</w:t>
      </w:r>
      <w:r>
        <w:rPr>
          <w:rFonts w:hint="eastAsia" w:ascii="仿宋_GB2312" w:eastAsia="仿宋_GB2312"/>
          <w:sz w:val="32"/>
          <w:szCs w:val="32"/>
        </w:rPr>
        <w:t>担任，副主任由学校安全处、办公室、</w:t>
      </w:r>
      <w:r>
        <w:rPr>
          <w:rFonts w:hint="eastAsia" w:ascii="仿宋_GB2312" w:eastAsia="仿宋_GB2312"/>
          <w:sz w:val="32"/>
          <w:szCs w:val="32"/>
          <w:lang w:eastAsia="zh-CN"/>
        </w:rPr>
        <w:t>总务处</w:t>
      </w:r>
      <w:r>
        <w:rPr>
          <w:rFonts w:hint="eastAsia" w:ascii="仿宋_GB2312" w:eastAsia="仿宋_GB2312"/>
          <w:sz w:val="32"/>
          <w:szCs w:val="32"/>
        </w:rPr>
        <w:t>负责人兼任。</w:t>
      </w:r>
      <w:r>
        <w:rPr>
          <w:rFonts w:hint="eastAsia" w:ascii="仿宋_GB2312" w:eastAsia="仿宋_GB2312"/>
          <w:color w:val="auto"/>
          <w:sz w:val="32"/>
          <w:szCs w:val="32"/>
          <w:lang w:eastAsia="zh-CN"/>
        </w:rPr>
        <w:t>若成员人员工作发生变动，部门接任者自然接任。</w:t>
      </w:r>
    </w:p>
    <w:p>
      <w:pPr>
        <w:ind w:firstLine="64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应急值班电话：</w:t>
      </w:r>
      <w:r>
        <w:rPr>
          <w:rFonts w:hint="eastAsia" w:ascii="仿宋_GB2312" w:eastAsia="仿宋_GB2312"/>
          <w:color w:val="auto"/>
          <w:sz w:val="32"/>
          <w:szCs w:val="32"/>
          <w:lang w:val="en-US" w:eastAsia="zh-CN"/>
        </w:rPr>
        <w:t>86935306（校办公室）</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86935315（分管副校长），86935316（总务处）。</w:t>
      </w:r>
    </w:p>
    <w:p>
      <w:pPr>
        <w:ind w:firstLine="64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应急联系人：韩昊（18906398566）、吕玺化（13687609681）、</w:t>
      </w:r>
    </w:p>
    <w:p>
      <w:pPr>
        <w:pStyle w:val="13"/>
        <w:ind w:left="0" w:leftChars="0" w:firstLine="0" w:firstLineChars="0"/>
        <w:rPr>
          <w:rFonts w:hint="eastAsia"/>
          <w:lang w:eastAsia="zh-CN"/>
        </w:rPr>
      </w:pPr>
      <w:r>
        <w:rPr>
          <w:rFonts w:hint="eastAsia" w:ascii="仿宋_GB2312" w:eastAsia="仿宋_GB2312"/>
          <w:color w:val="auto"/>
          <w:sz w:val="32"/>
          <w:szCs w:val="32"/>
          <w:lang w:val="en-US" w:eastAsia="zh-CN"/>
        </w:rPr>
        <w:t>李传恒（18363986181）、生强（18963021866）。</w:t>
      </w:r>
    </w:p>
    <w:p>
      <w:pPr>
        <w:jc w:val="center"/>
        <w:rPr>
          <w:rFonts w:ascii="方正小标宋_GBK" w:hAnsi="方正小标宋_GBK" w:eastAsia="方正小标宋_GBK" w:cs="方正小标宋_GBK"/>
          <w:color w:val="000000"/>
          <w:sz w:val="44"/>
          <w:szCs w:val="44"/>
          <w:lang w:eastAsia="zh-CN"/>
        </w:rPr>
      </w:pPr>
    </w:p>
    <w:p>
      <w:pPr>
        <w:rPr>
          <w:rFonts w:ascii="黑体" w:hAnsi="黑体" w:eastAsia="黑体" w:cs="黑体"/>
          <w:color w:val="000000"/>
          <w:sz w:val="32"/>
          <w:szCs w:val="32"/>
          <w:lang w:bidi="en-US"/>
        </w:rPr>
      </w:pPr>
      <w:r>
        <w:rPr>
          <w:rFonts w:ascii="黑体" w:hAnsi="黑体" w:eastAsia="黑体" w:cs="黑体"/>
          <w:color w:val="000000"/>
          <w:sz w:val="32"/>
          <w:szCs w:val="32"/>
          <w:lang w:bidi="en-US"/>
        </w:rPr>
        <w:br w:type="page"/>
      </w:r>
    </w:p>
    <w:p>
      <w:pPr>
        <w:rPr>
          <w:rFonts w:hint="default" w:ascii="黑体" w:hAnsi="黑体" w:eastAsia="黑体" w:cs="黑体"/>
          <w:color w:val="000000"/>
          <w:sz w:val="32"/>
          <w:szCs w:val="32"/>
          <w:lang w:bidi="en-US"/>
        </w:rPr>
      </w:pPr>
      <w:r>
        <w:rPr>
          <w:rFonts w:ascii="黑体" w:hAnsi="黑体" w:eastAsia="黑体" w:cs="黑体"/>
          <w:color w:val="000000"/>
          <w:sz w:val="32"/>
          <w:szCs w:val="32"/>
          <w:lang w:bidi="en-US"/>
        </w:rPr>
        <w:t>附件3</w:t>
      </w:r>
    </w:p>
    <w:p>
      <w:pPr>
        <w:jc w:val="center"/>
        <w:rPr>
          <w:rFonts w:ascii="仿宋" w:hAnsi="仿宋" w:eastAsia="仿宋" w:cs="仿宋"/>
          <w:b/>
          <w:color w:val="000000"/>
          <w:sz w:val="36"/>
          <w:szCs w:val="36"/>
          <w:shd w:val="clear" w:color="auto" w:fill="FFFFFF"/>
          <w:lang w:eastAsia="zh-CN"/>
        </w:rPr>
      </w:pPr>
      <w:r>
        <w:rPr>
          <w:rFonts w:hint="eastAsia" w:ascii="方正小标宋_GBK" w:hAnsi="方正小标宋_GBK" w:eastAsia="方正小标宋_GBK" w:cs="方正小标宋_GBK"/>
          <w:color w:val="000000"/>
          <w:sz w:val="44"/>
          <w:szCs w:val="44"/>
          <w:lang w:eastAsia="zh-CN"/>
        </w:rPr>
        <w:t>青岛六中自然灾害抢险物资储备数量清单</w:t>
      </w:r>
    </w:p>
    <w:tbl>
      <w:tblPr>
        <w:tblStyle w:val="20"/>
        <w:tblW w:w="9218" w:type="dxa"/>
        <w:tblInd w:w="-299"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5"/>
        <w:gridCol w:w="870"/>
        <w:gridCol w:w="1602"/>
        <w:gridCol w:w="870"/>
        <w:gridCol w:w="1633"/>
        <w:gridCol w:w="1635"/>
        <w:gridCol w:w="163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9" w:hRule="atLeast"/>
        </w:trPr>
        <w:tc>
          <w:tcPr>
            <w:tcW w:w="975" w:type="dxa"/>
            <w:vMerge w:val="restart"/>
            <w:tcBorders>
              <w:tl2br w:val="nil"/>
              <w:tr2bl w:val="nil"/>
            </w:tcBorders>
            <w:vAlign w:val="center"/>
          </w:tcPr>
          <w:p>
            <w:pPr>
              <w:widowControl w:val="0"/>
              <w:spacing w:after="0"/>
              <w:jc w:val="center"/>
              <w:rPr>
                <w:rFonts w:ascii="黑体" w:hAnsi="宋体" w:eastAsia="黑体" w:cs="宋体"/>
                <w:color w:val="000000"/>
                <w:kern w:val="2"/>
                <w:sz w:val="32"/>
                <w:szCs w:val="32"/>
                <w:lang w:eastAsia="zh-CN" w:bidi="ar-SA"/>
              </w:rPr>
            </w:pPr>
            <w:r>
              <w:rPr>
                <w:rFonts w:hint="eastAsia" w:ascii="黑体" w:hAnsi="宋体" w:eastAsia="黑体" w:cs="宋体"/>
                <w:color w:val="000000"/>
                <w:kern w:val="2"/>
                <w:sz w:val="32"/>
                <w:szCs w:val="32"/>
                <w:lang w:eastAsia="zh-CN" w:bidi="ar-SA"/>
              </w:rPr>
              <w:t>标准</w:t>
            </w:r>
          </w:p>
        </w:tc>
        <w:tc>
          <w:tcPr>
            <w:tcW w:w="870" w:type="dxa"/>
            <w:vMerge w:val="restart"/>
            <w:tcBorders>
              <w:tl2br w:val="nil"/>
              <w:tr2bl w:val="nil"/>
            </w:tcBorders>
            <w:vAlign w:val="center"/>
          </w:tcPr>
          <w:p>
            <w:pPr>
              <w:widowControl w:val="0"/>
              <w:spacing w:after="0"/>
              <w:jc w:val="center"/>
              <w:rPr>
                <w:rFonts w:ascii="黑体" w:hAnsi="宋体" w:eastAsia="黑体" w:cs="宋体"/>
                <w:color w:val="000000"/>
                <w:kern w:val="2"/>
                <w:sz w:val="32"/>
                <w:szCs w:val="32"/>
                <w:lang w:eastAsia="zh-CN" w:bidi="ar-SA"/>
              </w:rPr>
            </w:pPr>
            <w:r>
              <w:rPr>
                <w:rFonts w:hint="eastAsia" w:ascii="黑体" w:hAnsi="宋体" w:eastAsia="黑体" w:cs="宋体"/>
                <w:color w:val="000000"/>
                <w:kern w:val="2"/>
                <w:sz w:val="32"/>
                <w:szCs w:val="32"/>
                <w:lang w:eastAsia="zh-CN" w:bidi="ar-SA"/>
              </w:rPr>
              <w:t>序号</w:t>
            </w:r>
          </w:p>
        </w:tc>
        <w:tc>
          <w:tcPr>
            <w:tcW w:w="1602" w:type="dxa"/>
            <w:vMerge w:val="restart"/>
            <w:tcBorders>
              <w:tl2br w:val="nil"/>
              <w:tr2bl w:val="nil"/>
            </w:tcBorders>
            <w:vAlign w:val="center"/>
          </w:tcPr>
          <w:p>
            <w:pPr>
              <w:widowControl w:val="0"/>
              <w:spacing w:after="0"/>
              <w:jc w:val="center"/>
              <w:rPr>
                <w:rFonts w:ascii="黑体" w:hAnsi="宋体" w:eastAsia="黑体" w:cs="宋体"/>
                <w:color w:val="000000"/>
                <w:kern w:val="2"/>
                <w:sz w:val="32"/>
                <w:szCs w:val="32"/>
                <w:lang w:eastAsia="zh-CN" w:bidi="ar-SA"/>
              </w:rPr>
            </w:pPr>
            <w:r>
              <w:rPr>
                <w:rFonts w:hint="eastAsia" w:ascii="黑体" w:hAnsi="宋体" w:eastAsia="黑体" w:cs="宋体"/>
                <w:color w:val="000000"/>
                <w:kern w:val="2"/>
                <w:sz w:val="32"/>
                <w:szCs w:val="32"/>
                <w:lang w:eastAsia="zh-CN" w:bidi="ar-SA"/>
              </w:rPr>
              <w:t>物品名称</w:t>
            </w:r>
          </w:p>
        </w:tc>
        <w:tc>
          <w:tcPr>
            <w:tcW w:w="870" w:type="dxa"/>
            <w:vMerge w:val="restart"/>
            <w:tcBorders>
              <w:tl2br w:val="nil"/>
              <w:tr2bl w:val="nil"/>
            </w:tcBorders>
            <w:vAlign w:val="center"/>
          </w:tcPr>
          <w:p>
            <w:pPr>
              <w:widowControl w:val="0"/>
              <w:spacing w:after="0"/>
              <w:jc w:val="center"/>
              <w:rPr>
                <w:rFonts w:ascii="黑体" w:hAnsi="宋体" w:eastAsia="黑体" w:cs="宋体"/>
                <w:color w:val="000000"/>
                <w:kern w:val="2"/>
                <w:sz w:val="32"/>
                <w:szCs w:val="32"/>
                <w:lang w:eastAsia="zh-CN" w:bidi="ar-SA"/>
              </w:rPr>
            </w:pPr>
            <w:r>
              <w:rPr>
                <w:rFonts w:hint="eastAsia" w:ascii="黑体" w:hAnsi="宋体" w:eastAsia="黑体" w:cs="宋体"/>
                <w:color w:val="000000"/>
                <w:kern w:val="2"/>
                <w:sz w:val="32"/>
                <w:szCs w:val="32"/>
                <w:lang w:eastAsia="zh-CN" w:bidi="ar-SA"/>
              </w:rPr>
              <w:t>单位</w:t>
            </w:r>
          </w:p>
        </w:tc>
        <w:tc>
          <w:tcPr>
            <w:tcW w:w="4901" w:type="dxa"/>
            <w:gridSpan w:val="3"/>
            <w:tcBorders>
              <w:tl2br w:val="nil"/>
              <w:tr2bl w:val="nil"/>
            </w:tcBorders>
            <w:vAlign w:val="top"/>
          </w:tcPr>
          <w:p>
            <w:pPr>
              <w:widowControl w:val="0"/>
              <w:spacing w:after="0"/>
              <w:jc w:val="center"/>
              <w:rPr>
                <w:rFonts w:ascii="黑体" w:hAnsi="宋体" w:eastAsia="黑体" w:cs="宋体"/>
                <w:color w:val="000000"/>
                <w:kern w:val="2"/>
                <w:sz w:val="32"/>
                <w:szCs w:val="32"/>
                <w:lang w:eastAsia="zh-CN" w:bidi="ar-SA"/>
              </w:rPr>
            </w:pPr>
            <w:r>
              <w:rPr>
                <w:rFonts w:hint="eastAsia" w:ascii="黑体" w:hAnsi="宋体" w:eastAsia="黑体" w:cs="宋体"/>
                <w:color w:val="000000"/>
                <w:kern w:val="2"/>
                <w:sz w:val="32"/>
                <w:szCs w:val="32"/>
                <w:lang w:eastAsia="zh-CN" w:bidi="ar-SA"/>
              </w:rPr>
              <w:t>数量（储备标准、现有量）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35" w:hRule="atLeast"/>
        </w:trPr>
        <w:tc>
          <w:tcPr>
            <w:tcW w:w="975" w:type="dxa"/>
            <w:vMerge w:val="continue"/>
            <w:tcBorders>
              <w:tl2br w:val="nil"/>
              <w:tr2bl w:val="nil"/>
            </w:tcBorders>
            <w:vAlign w:val="top"/>
          </w:tcPr>
          <w:p>
            <w:pPr>
              <w:jc w:val="center"/>
              <w:rPr>
                <w:color w:val="000000"/>
                <w:sz w:val="28"/>
                <w:szCs w:val="30"/>
              </w:rPr>
            </w:pPr>
          </w:p>
        </w:tc>
        <w:tc>
          <w:tcPr>
            <w:tcW w:w="870" w:type="dxa"/>
            <w:vMerge w:val="continue"/>
            <w:tcBorders>
              <w:tl2br w:val="nil"/>
              <w:tr2bl w:val="nil"/>
            </w:tcBorders>
            <w:vAlign w:val="top"/>
          </w:tcPr>
          <w:p>
            <w:pPr>
              <w:jc w:val="center"/>
              <w:rPr>
                <w:rFonts w:ascii="仿宋" w:hAnsi="仿宋" w:eastAsia="仿宋" w:cs="仿宋"/>
                <w:color w:val="000000"/>
                <w:sz w:val="32"/>
                <w:szCs w:val="32"/>
              </w:rPr>
            </w:pPr>
          </w:p>
        </w:tc>
        <w:tc>
          <w:tcPr>
            <w:tcW w:w="1602" w:type="dxa"/>
            <w:vMerge w:val="continue"/>
            <w:tcBorders>
              <w:tl2br w:val="nil"/>
              <w:tr2bl w:val="nil"/>
            </w:tcBorders>
            <w:vAlign w:val="top"/>
          </w:tcPr>
          <w:p>
            <w:pPr>
              <w:rPr>
                <w:rFonts w:ascii="仿宋" w:hAnsi="仿宋" w:eastAsia="仿宋" w:cs="仿宋"/>
                <w:color w:val="000000"/>
                <w:sz w:val="32"/>
                <w:szCs w:val="32"/>
              </w:rPr>
            </w:pPr>
          </w:p>
        </w:tc>
        <w:tc>
          <w:tcPr>
            <w:tcW w:w="870" w:type="dxa"/>
            <w:vMerge w:val="continue"/>
            <w:tcBorders>
              <w:tl2br w:val="nil"/>
              <w:tr2bl w:val="nil"/>
            </w:tcBorders>
            <w:vAlign w:val="top"/>
          </w:tcPr>
          <w:p>
            <w:pPr>
              <w:jc w:val="center"/>
              <w:rPr>
                <w:rFonts w:ascii="仿宋" w:hAnsi="仿宋" w:eastAsia="仿宋" w:cs="仿宋"/>
                <w:color w:val="000000"/>
                <w:sz w:val="32"/>
                <w:szCs w:val="32"/>
              </w:rPr>
            </w:pPr>
          </w:p>
        </w:tc>
        <w:tc>
          <w:tcPr>
            <w:tcW w:w="1633" w:type="dxa"/>
            <w:tcBorders>
              <w:tl2br w:val="nil"/>
              <w:tr2bl w:val="nil"/>
            </w:tcBorders>
            <w:vAlign w:val="top"/>
          </w:tcPr>
          <w:p>
            <w:pPr>
              <w:jc w:val="center"/>
              <w:rPr>
                <w:rFonts w:ascii="Calibri" w:hAnsi="Calibri" w:eastAsia="宋体" w:cs="黑体"/>
                <w:color w:val="000000"/>
                <w:sz w:val="28"/>
                <w:szCs w:val="30"/>
                <w:lang w:val="en-US" w:eastAsia="zh-CN" w:bidi="en-US"/>
              </w:rPr>
            </w:pPr>
            <w:r>
              <w:rPr>
                <w:rFonts w:hint="eastAsia" w:ascii="仿宋" w:hAnsi="仿宋" w:eastAsia="仿宋" w:cs="仿宋"/>
                <w:color w:val="000000"/>
                <w:sz w:val="21"/>
                <w:lang w:eastAsia="zh-CN"/>
              </w:rPr>
              <w:t>占地100亩以上或2500人以上</w:t>
            </w:r>
          </w:p>
        </w:tc>
        <w:tc>
          <w:tcPr>
            <w:tcW w:w="1635" w:type="dxa"/>
            <w:tcBorders>
              <w:tl2br w:val="nil"/>
              <w:tr2bl w:val="nil"/>
            </w:tcBorders>
            <w:vAlign w:val="top"/>
          </w:tcPr>
          <w:p>
            <w:pPr>
              <w:jc w:val="center"/>
              <w:rPr>
                <w:rFonts w:hint="eastAsia" w:ascii="仿宋" w:hAnsi="仿宋" w:eastAsia="仿宋" w:cs="仿宋"/>
                <w:color w:val="000000"/>
                <w:sz w:val="28"/>
                <w:szCs w:val="30"/>
                <w:lang w:eastAsia="zh-CN"/>
              </w:rPr>
            </w:pPr>
          </w:p>
          <w:p>
            <w:pPr>
              <w:jc w:val="center"/>
              <w:rPr>
                <w:rFonts w:hint="eastAsia" w:ascii="仿宋" w:hAnsi="仿宋" w:eastAsia="仿宋" w:cs="仿宋"/>
                <w:lang w:eastAsia="zh-CN"/>
              </w:rPr>
            </w:pPr>
            <w:r>
              <w:rPr>
                <w:rFonts w:hint="eastAsia" w:ascii="仿宋" w:hAnsi="仿宋" w:eastAsia="仿宋" w:cs="仿宋"/>
                <w:color w:val="000000"/>
                <w:sz w:val="28"/>
                <w:szCs w:val="30"/>
                <w:lang w:eastAsia="zh-CN"/>
              </w:rPr>
              <w:t>现有量</w:t>
            </w:r>
          </w:p>
        </w:tc>
        <w:tc>
          <w:tcPr>
            <w:tcW w:w="1633" w:type="dxa"/>
            <w:tcBorders>
              <w:tl2br w:val="nil"/>
              <w:tr2bl w:val="nil"/>
            </w:tcBorders>
            <w:vAlign w:val="top"/>
          </w:tcPr>
          <w:p>
            <w:pPr>
              <w:jc w:val="both"/>
              <w:rPr>
                <w:rFonts w:hint="eastAsia" w:ascii="仿宋" w:hAnsi="仿宋" w:eastAsia="仿宋" w:cs="仿宋"/>
                <w:color w:val="000000"/>
                <w:sz w:val="28"/>
                <w:szCs w:val="30"/>
                <w:lang w:eastAsia="zh-CN"/>
              </w:rPr>
            </w:pPr>
          </w:p>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存储位置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restart"/>
            <w:tcBorders>
              <w:tl2br w:val="nil"/>
              <w:tr2bl w:val="nil"/>
            </w:tcBorders>
            <w:vAlign w:val="center"/>
          </w:tcPr>
          <w:p>
            <w:pPr>
              <w:jc w:val="center"/>
              <w:rPr>
                <w:color w:val="000000"/>
                <w:sz w:val="28"/>
                <w:szCs w:val="30"/>
              </w:rPr>
            </w:pPr>
            <w:r>
              <w:rPr>
                <w:rFonts w:hint="eastAsia" w:ascii="宋体" w:hAnsi="宋体" w:cs="宋体"/>
                <w:color w:val="000000"/>
                <w:sz w:val="28"/>
                <w:szCs w:val="30"/>
              </w:rPr>
              <w:t>Ⅰ</w:t>
            </w:r>
            <w:r>
              <w:rPr>
                <w:rFonts w:hint="eastAsia" w:ascii="宋体" w:hAnsi="宋体" w:cs="宋体"/>
                <w:color w:val="000000"/>
                <w:sz w:val="28"/>
                <w:szCs w:val="30"/>
                <w:lang w:eastAsia="zh-CN"/>
              </w:rPr>
              <w:t>类</w:t>
            </w:r>
          </w:p>
        </w:tc>
        <w:tc>
          <w:tcPr>
            <w:tcW w:w="870" w:type="dxa"/>
            <w:tcBorders>
              <w:tl2br w:val="nil"/>
              <w:tr2bl w:val="nil"/>
            </w:tcBorders>
            <w:vAlign w:val="top"/>
          </w:tcPr>
          <w:p>
            <w:pPr>
              <w:jc w:val="center"/>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1</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警戒带</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卷</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20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25</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2</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安全帽</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30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30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3</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防灾雨衣</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件</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30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35</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4</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雨靴</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双</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30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30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5</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防护手套</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副</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60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60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6</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强光手电</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15</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15</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7</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铁锨</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把</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30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30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8</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镐</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把</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6</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6</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9</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沙</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m³</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15</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20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国际部南侧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10</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编织袋</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150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200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11</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尼龙绳</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米</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200</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200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12</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水管钳</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把</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15</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15</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13</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喇叭</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8</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8</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14</w:t>
            </w:r>
          </w:p>
        </w:tc>
        <w:tc>
          <w:tcPr>
            <w:tcW w:w="1602"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急救箱</w:t>
            </w: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8</w:t>
            </w: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8</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防汛物资室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restart"/>
            <w:tcBorders>
              <w:tl2br w:val="nil"/>
              <w:tr2bl w:val="nil"/>
            </w:tcBorders>
            <w:vAlign w:val="center"/>
          </w:tcPr>
          <w:p>
            <w:pPr>
              <w:jc w:val="center"/>
              <w:rPr>
                <w:rFonts w:hint="eastAsia" w:eastAsia="宋体"/>
                <w:color w:val="000000"/>
                <w:sz w:val="28"/>
                <w:szCs w:val="30"/>
                <w:lang w:eastAsia="zh-CN"/>
              </w:rPr>
            </w:pPr>
            <w:r>
              <w:rPr>
                <w:rFonts w:hint="eastAsia" w:ascii="宋体" w:hAnsi="宋体" w:cs="宋体"/>
                <w:color w:val="000000"/>
                <w:sz w:val="28"/>
                <w:szCs w:val="30"/>
                <w:lang w:eastAsia="zh-CN"/>
              </w:rPr>
              <w:t>增设防汛物资</w:t>
            </w:r>
          </w:p>
        </w:tc>
        <w:tc>
          <w:tcPr>
            <w:tcW w:w="870" w:type="dxa"/>
            <w:tcBorders>
              <w:tl2br w:val="nil"/>
              <w:tr2bl w:val="nil"/>
            </w:tcBorders>
            <w:vAlign w:val="top"/>
          </w:tcPr>
          <w:p>
            <w:pPr>
              <w:jc w:val="center"/>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15</w:t>
            </w:r>
          </w:p>
        </w:tc>
        <w:tc>
          <w:tcPr>
            <w:tcW w:w="1602"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铁丝</w:t>
            </w:r>
          </w:p>
        </w:tc>
        <w:tc>
          <w:tcPr>
            <w:tcW w:w="870"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米</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300</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物业办公室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center"/>
          </w:tcPr>
          <w:p>
            <w:pPr>
              <w:jc w:val="center"/>
              <w:rPr>
                <w:color w:val="000000"/>
                <w:sz w:val="28"/>
                <w:szCs w:val="30"/>
              </w:rPr>
            </w:pPr>
          </w:p>
        </w:tc>
        <w:tc>
          <w:tcPr>
            <w:tcW w:w="870" w:type="dxa"/>
            <w:tcBorders>
              <w:tl2br w:val="nil"/>
              <w:tr2bl w:val="nil"/>
            </w:tcBorders>
            <w:vAlign w:val="top"/>
          </w:tcPr>
          <w:p>
            <w:pPr>
              <w:jc w:val="center"/>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16</w:t>
            </w:r>
          </w:p>
        </w:tc>
        <w:tc>
          <w:tcPr>
            <w:tcW w:w="1602"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梯子</w:t>
            </w:r>
          </w:p>
        </w:tc>
        <w:tc>
          <w:tcPr>
            <w:tcW w:w="870"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1</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物业办公室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center"/>
          </w:tcPr>
          <w:p>
            <w:pPr>
              <w:jc w:val="center"/>
              <w:rPr>
                <w:color w:val="000000"/>
                <w:sz w:val="28"/>
                <w:szCs w:val="30"/>
              </w:rPr>
            </w:pPr>
          </w:p>
        </w:tc>
        <w:tc>
          <w:tcPr>
            <w:tcW w:w="870" w:type="dxa"/>
            <w:tcBorders>
              <w:tl2br w:val="nil"/>
              <w:tr2bl w:val="nil"/>
            </w:tcBorders>
            <w:vAlign w:val="top"/>
          </w:tcPr>
          <w:p>
            <w:pPr>
              <w:jc w:val="center"/>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17</w:t>
            </w:r>
          </w:p>
        </w:tc>
        <w:tc>
          <w:tcPr>
            <w:tcW w:w="1602"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铁锤</w:t>
            </w:r>
          </w:p>
        </w:tc>
        <w:tc>
          <w:tcPr>
            <w:tcW w:w="870"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把</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2</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物业办公室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center"/>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18</w:t>
            </w:r>
          </w:p>
        </w:tc>
        <w:tc>
          <w:tcPr>
            <w:tcW w:w="1602"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抽水机</w:t>
            </w:r>
          </w:p>
        </w:tc>
        <w:tc>
          <w:tcPr>
            <w:tcW w:w="870" w:type="dxa"/>
            <w:tcBorders>
              <w:tl2br w:val="nil"/>
              <w:tr2bl w:val="nil"/>
            </w:tcBorders>
            <w:vAlign w:val="top"/>
          </w:tcPr>
          <w:p>
            <w:pPr>
              <w:jc w:val="center"/>
              <w:rPr>
                <w:rFonts w:ascii="仿宋" w:hAnsi="仿宋" w:eastAsia="仿宋" w:cs="仿宋"/>
                <w:color w:val="000000"/>
                <w:sz w:val="32"/>
                <w:szCs w:val="32"/>
                <w:lang w:val="en-US" w:eastAsia="en-US" w:bidi="en-US"/>
              </w:rPr>
            </w:pPr>
            <w:r>
              <w:rPr>
                <w:rFonts w:hint="eastAsia" w:ascii="仿宋" w:hAnsi="仿宋" w:eastAsia="仿宋" w:cs="仿宋"/>
                <w:color w:val="000000"/>
                <w:sz w:val="32"/>
                <w:szCs w:val="32"/>
              </w:rPr>
              <w:t>台</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rPr>
              <w:t>8</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eastAsia="zh-CN"/>
              </w:rPr>
              <w:t>车库报告厅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r>
              <w:rPr>
                <w:rFonts w:hint="eastAsia" w:ascii="仿宋" w:hAnsi="仿宋" w:eastAsia="仿宋" w:cs="仿宋"/>
                <w:color w:val="000000"/>
                <w:sz w:val="32"/>
                <w:szCs w:val="32"/>
              </w:rPr>
              <w:t>19</w:t>
            </w:r>
          </w:p>
        </w:tc>
        <w:tc>
          <w:tcPr>
            <w:tcW w:w="1602" w:type="dxa"/>
            <w:tcBorders>
              <w:tl2br w:val="nil"/>
              <w:tr2bl w:val="nil"/>
            </w:tcBorders>
            <w:vAlign w:val="top"/>
          </w:tcPr>
          <w:p>
            <w:pPr>
              <w:jc w:val="center"/>
              <w:rPr>
                <w:rFonts w:hint="eastAsia" w:ascii="仿宋" w:hAnsi="仿宋" w:eastAsia="仿宋" w:cs="仿宋"/>
                <w:color w:val="000000"/>
                <w:sz w:val="32"/>
                <w:szCs w:val="32"/>
                <w:lang w:val="en-US" w:eastAsia="zh-CN" w:bidi="en-US"/>
              </w:rPr>
            </w:pPr>
            <w:r>
              <w:rPr>
                <w:rFonts w:hint="eastAsia" w:ascii="仿宋" w:hAnsi="仿宋" w:eastAsia="仿宋" w:cs="仿宋"/>
                <w:color w:val="000000"/>
                <w:sz w:val="32"/>
                <w:szCs w:val="32"/>
                <w:lang w:val="en-US" w:eastAsia="zh-CN" w:bidi="en-US"/>
              </w:rPr>
              <w:t>抽水水管</w:t>
            </w:r>
          </w:p>
        </w:tc>
        <w:tc>
          <w:tcPr>
            <w:tcW w:w="870" w:type="dxa"/>
            <w:tcBorders>
              <w:tl2br w:val="nil"/>
              <w:tr2bl w:val="nil"/>
            </w:tcBorders>
            <w:vAlign w:val="top"/>
          </w:tcPr>
          <w:p>
            <w:pPr>
              <w:jc w:val="center"/>
              <w:rPr>
                <w:rFonts w:hint="eastAsia" w:ascii="仿宋" w:hAnsi="仿宋" w:eastAsia="仿宋" w:cs="仿宋"/>
                <w:color w:val="000000"/>
                <w:sz w:val="32"/>
                <w:szCs w:val="32"/>
                <w:lang w:val="en-US" w:eastAsia="zh-CN" w:bidi="en-US"/>
              </w:rPr>
            </w:pPr>
            <w:r>
              <w:rPr>
                <w:rFonts w:hint="eastAsia" w:ascii="仿宋" w:hAnsi="仿宋" w:eastAsia="仿宋" w:cs="仿宋"/>
                <w:color w:val="000000"/>
                <w:sz w:val="32"/>
                <w:szCs w:val="32"/>
                <w:lang w:val="en-US" w:eastAsia="zh-CN" w:bidi="en-US"/>
              </w:rPr>
              <w:t>米</w:t>
            </w:r>
          </w:p>
        </w:tc>
        <w:tc>
          <w:tcPr>
            <w:tcW w:w="1633" w:type="dxa"/>
            <w:tcBorders>
              <w:tl2br w:val="nil"/>
              <w:tr2bl w:val="nil"/>
            </w:tcBorders>
            <w:vAlign w:val="top"/>
          </w:tcPr>
          <w:p>
            <w:pPr>
              <w:jc w:val="center"/>
              <w:rPr>
                <w:rFonts w:hint="default"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bidi="en-US"/>
              </w:rPr>
              <w:t>30</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r>
              <w:rPr>
                <w:rFonts w:hint="eastAsia" w:ascii="仿宋" w:hAnsi="仿宋" w:eastAsia="仿宋" w:cs="仿宋"/>
                <w:color w:val="000000"/>
                <w:sz w:val="28"/>
                <w:szCs w:val="30"/>
                <w:lang w:val="en-US" w:eastAsia="zh-CN" w:bidi="en-US"/>
              </w:rPr>
              <w:t>车库报告厅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top"/>
          </w:tcPr>
          <w:p>
            <w:pPr>
              <w:jc w:val="center"/>
              <w:rPr>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20</w:t>
            </w:r>
          </w:p>
        </w:tc>
        <w:tc>
          <w:tcPr>
            <w:tcW w:w="1602" w:type="dxa"/>
            <w:tcBorders>
              <w:tl2br w:val="nil"/>
              <w:tr2bl w:val="nil"/>
            </w:tcBorders>
            <w:vAlign w:val="top"/>
          </w:tcPr>
          <w:p>
            <w:pPr>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救生圈</w:t>
            </w:r>
          </w:p>
        </w:tc>
        <w:tc>
          <w:tcPr>
            <w:tcW w:w="870" w:type="dxa"/>
            <w:tcBorders>
              <w:tl2br w:val="nil"/>
              <w:tr2bl w:val="nil"/>
            </w:tcBorders>
            <w:vAlign w:val="top"/>
          </w:tcPr>
          <w:p>
            <w:pPr>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个</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3</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水域、库房</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center"/>
          </w:tcPr>
          <w:p>
            <w:pPr>
              <w:jc w:val="both"/>
              <w:rPr>
                <w:color w:val="000000"/>
                <w:sz w:val="28"/>
                <w:szCs w:val="30"/>
              </w:rPr>
            </w:pPr>
          </w:p>
        </w:tc>
        <w:tc>
          <w:tcPr>
            <w:tcW w:w="870" w:type="dxa"/>
            <w:tcBorders>
              <w:tl2br w:val="nil"/>
              <w:tr2bl w:val="nil"/>
            </w:tcBorders>
            <w:vAlign w:val="top"/>
          </w:tcPr>
          <w:p>
            <w:pPr>
              <w:jc w:val="center"/>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21</w:t>
            </w:r>
          </w:p>
        </w:tc>
        <w:tc>
          <w:tcPr>
            <w:tcW w:w="1602" w:type="dxa"/>
            <w:tcBorders>
              <w:tl2br w:val="nil"/>
              <w:tr2bl w:val="nil"/>
            </w:tcBorders>
            <w:vAlign w:val="top"/>
          </w:tcPr>
          <w:p>
            <w:pPr>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防水电线</w:t>
            </w:r>
          </w:p>
        </w:tc>
        <w:tc>
          <w:tcPr>
            <w:tcW w:w="870" w:type="dxa"/>
            <w:tcBorders>
              <w:tl2br w:val="nil"/>
              <w:tr2bl w:val="nil"/>
            </w:tcBorders>
            <w:vAlign w:val="top"/>
          </w:tcPr>
          <w:p>
            <w:pPr>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米</w:t>
            </w: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r>
              <w:rPr>
                <w:rFonts w:hint="eastAsia" w:ascii="仿宋" w:hAnsi="仿宋" w:eastAsia="仿宋" w:cs="仿宋"/>
                <w:color w:val="000000"/>
                <w:sz w:val="28"/>
                <w:szCs w:val="30"/>
                <w:lang w:val="en-US" w:eastAsia="zh-CN"/>
              </w:rPr>
              <w:t>100</w:t>
            </w: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r>
              <w:rPr>
                <w:rFonts w:hint="eastAsia" w:ascii="仿宋" w:hAnsi="仿宋" w:eastAsia="仿宋" w:cs="仿宋"/>
                <w:color w:val="000000"/>
                <w:sz w:val="28"/>
                <w:szCs w:val="30"/>
                <w:lang w:eastAsia="zh-CN"/>
              </w:rPr>
              <w:t>物业办公室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5" w:type="dxa"/>
            <w:vMerge w:val="continue"/>
            <w:tcBorders>
              <w:tl2br w:val="nil"/>
              <w:tr2bl w:val="nil"/>
            </w:tcBorders>
            <w:vAlign w:val="center"/>
          </w:tcPr>
          <w:p>
            <w:pPr>
              <w:jc w:val="center"/>
              <w:rPr>
                <w:rFonts w:ascii="宋体" w:hAnsi="宋体" w:cs="宋体"/>
                <w:color w:val="000000"/>
                <w:sz w:val="28"/>
                <w:szCs w:val="30"/>
              </w:rPr>
            </w:pPr>
          </w:p>
        </w:tc>
        <w:tc>
          <w:tcPr>
            <w:tcW w:w="870" w:type="dxa"/>
            <w:tcBorders>
              <w:tl2br w:val="nil"/>
              <w:tr2bl w:val="nil"/>
            </w:tcBorders>
            <w:vAlign w:val="top"/>
          </w:tcPr>
          <w:p>
            <w:pPr>
              <w:jc w:val="center"/>
              <w:rPr>
                <w:rFonts w:ascii="仿宋" w:hAnsi="仿宋" w:eastAsia="仿宋" w:cs="仿宋"/>
                <w:color w:val="000000"/>
                <w:sz w:val="32"/>
                <w:szCs w:val="32"/>
              </w:rPr>
            </w:pPr>
          </w:p>
        </w:tc>
        <w:tc>
          <w:tcPr>
            <w:tcW w:w="1602" w:type="dxa"/>
            <w:tcBorders>
              <w:tl2br w:val="nil"/>
              <w:tr2bl w:val="nil"/>
            </w:tcBorders>
            <w:vAlign w:val="top"/>
          </w:tcPr>
          <w:p>
            <w:pPr>
              <w:jc w:val="center"/>
              <w:rPr>
                <w:rFonts w:ascii="仿宋" w:hAnsi="仿宋" w:eastAsia="仿宋" w:cs="仿宋"/>
                <w:color w:val="000000"/>
                <w:sz w:val="32"/>
                <w:szCs w:val="32"/>
              </w:rPr>
            </w:pPr>
          </w:p>
        </w:tc>
        <w:tc>
          <w:tcPr>
            <w:tcW w:w="870" w:type="dxa"/>
            <w:tcBorders>
              <w:tl2br w:val="nil"/>
              <w:tr2bl w:val="nil"/>
            </w:tcBorders>
            <w:vAlign w:val="top"/>
          </w:tcPr>
          <w:p>
            <w:pPr>
              <w:jc w:val="center"/>
              <w:rPr>
                <w:rFonts w:ascii="仿宋" w:hAnsi="仿宋" w:eastAsia="仿宋" w:cs="仿宋"/>
                <w:color w:val="000000"/>
                <w:sz w:val="32"/>
                <w:szCs w:val="32"/>
              </w:rPr>
            </w:pPr>
          </w:p>
        </w:tc>
        <w:tc>
          <w:tcPr>
            <w:tcW w:w="1633" w:type="dxa"/>
            <w:tcBorders>
              <w:tl2br w:val="nil"/>
              <w:tr2bl w:val="nil"/>
            </w:tcBorders>
            <w:vAlign w:val="top"/>
          </w:tcPr>
          <w:p>
            <w:pPr>
              <w:jc w:val="center"/>
              <w:rPr>
                <w:rFonts w:hint="eastAsia" w:ascii="仿宋" w:hAnsi="仿宋" w:eastAsia="仿宋" w:cs="仿宋"/>
                <w:color w:val="000000"/>
                <w:sz w:val="28"/>
                <w:szCs w:val="30"/>
                <w:lang w:val="en-US" w:eastAsia="zh-CN" w:bidi="en-US"/>
              </w:rPr>
            </w:pPr>
          </w:p>
        </w:tc>
        <w:tc>
          <w:tcPr>
            <w:tcW w:w="1635" w:type="dxa"/>
            <w:tcBorders>
              <w:tl2br w:val="nil"/>
              <w:tr2bl w:val="nil"/>
            </w:tcBorders>
            <w:vAlign w:val="top"/>
          </w:tcPr>
          <w:p>
            <w:pPr>
              <w:jc w:val="center"/>
              <w:rPr>
                <w:rFonts w:hint="default" w:ascii="仿宋" w:hAnsi="仿宋" w:eastAsia="仿宋" w:cs="仿宋"/>
                <w:color w:val="000000"/>
                <w:sz w:val="28"/>
                <w:szCs w:val="30"/>
                <w:lang w:val="en-US" w:eastAsia="zh-CN"/>
              </w:rPr>
            </w:pPr>
          </w:p>
        </w:tc>
        <w:tc>
          <w:tcPr>
            <w:tcW w:w="1633" w:type="dxa"/>
            <w:tcBorders>
              <w:tl2br w:val="nil"/>
              <w:tr2bl w:val="nil"/>
            </w:tcBorders>
            <w:vAlign w:val="top"/>
          </w:tcPr>
          <w:p>
            <w:pPr>
              <w:jc w:val="center"/>
              <w:rPr>
                <w:rFonts w:hint="eastAsia" w:ascii="仿宋" w:hAnsi="仿宋" w:eastAsia="仿宋" w:cs="仿宋"/>
                <w:color w:val="000000"/>
                <w:sz w:val="28"/>
                <w:szCs w:val="30"/>
                <w:lang w:eastAsia="zh-CN"/>
              </w:rPr>
            </w:pPr>
          </w:p>
        </w:tc>
      </w:tr>
    </w:tbl>
    <w:p>
      <w:pPr>
        <w:widowControl/>
        <w:wordWrap/>
        <w:adjustRightInd/>
        <w:snapToGrid/>
        <w:spacing w:after="0" w:line="560" w:lineRule="exact"/>
        <w:ind w:left="0" w:leftChars="0" w:right="0" w:firstLine="0" w:firstLineChars="0"/>
        <w:jc w:val="left"/>
        <w:textAlignment w:val="auto"/>
        <w:outlineLvl w:val="9"/>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备注：</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lang w:eastAsia="zh-CN"/>
        </w:rPr>
        <w:t>Ⅰ类</w:t>
      </w:r>
      <w:r>
        <w:rPr>
          <w:rFonts w:hint="eastAsia" w:ascii="仿宋" w:hAnsi="仿宋" w:eastAsia="仿宋" w:cs="仿宋"/>
          <w:color w:val="000000"/>
          <w:sz w:val="28"/>
          <w:szCs w:val="28"/>
          <w:lang w:val="en-US" w:eastAsia="zh-CN"/>
        </w:rPr>
        <w:t>为基本配备，原则上各单位储备数量不少于该参考数值；</w:t>
      </w:r>
      <w:r>
        <w:rPr>
          <w:rFonts w:hint="eastAsia" w:ascii="仿宋" w:hAnsi="仿宋" w:eastAsia="仿宋" w:cs="仿宋"/>
          <w:color w:val="000000"/>
          <w:sz w:val="28"/>
          <w:szCs w:val="28"/>
          <w:lang w:eastAsia="zh-CN"/>
        </w:rPr>
        <w:t>Ⅱ类</w:t>
      </w:r>
      <w:r>
        <w:rPr>
          <w:rFonts w:hint="eastAsia" w:ascii="仿宋" w:hAnsi="仿宋" w:eastAsia="仿宋" w:cs="仿宋"/>
          <w:color w:val="000000"/>
          <w:sz w:val="28"/>
          <w:szCs w:val="28"/>
          <w:lang w:val="en-US" w:eastAsia="zh-CN"/>
        </w:rPr>
        <w:t>可根据单位实际参考配备。2.</w:t>
      </w:r>
      <w:r>
        <w:rPr>
          <w:rFonts w:hint="eastAsia" w:ascii="仿宋" w:hAnsi="仿宋" w:eastAsia="仿宋" w:cs="仿宋"/>
          <w:color w:val="000000"/>
          <w:sz w:val="28"/>
          <w:szCs w:val="28"/>
          <w:lang w:eastAsia="zh-CN"/>
        </w:rPr>
        <w:t>学校可根据所处的实际地形地貌以及校园内外排洪泄洪能力，适当增加其它品种的抢险物资数量。</w:t>
      </w:r>
    </w:p>
    <w:p>
      <w:pPr>
        <w:pStyle w:val="2"/>
        <w:rPr>
          <w:rFonts w:hint="eastAsia"/>
          <w:lang w:eastAsia="zh-CN"/>
        </w:rPr>
        <w:sectPr>
          <w:headerReference r:id="rId5" w:type="default"/>
          <w:footerReference r:id="rId6" w:type="default"/>
          <w:pgSz w:w="11850" w:h="16783"/>
          <w:pgMar w:top="2098" w:right="1474" w:bottom="1984" w:left="1588" w:header="851" w:footer="992" w:gutter="0"/>
          <w:pgBorders>
            <w:top w:val="none" w:sz="0" w:space="0"/>
            <w:left w:val="none" w:sz="0" w:space="0"/>
            <w:bottom w:val="none" w:sz="0" w:space="0"/>
            <w:right w:val="none" w:sz="0" w:space="0"/>
          </w:pgBorders>
          <w:pgNumType w:fmt="decimal"/>
          <w:cols w:space="720" w:num="1"/>
          <w:docGrid w:type="lines" w:linePitch="318" w:charSpace="0"/>
        </w:sectPr>
      </w:pPr>
    </w:p>
    <w:p>
      <w:pPr>
        <w:widowControl/>
        <w:wordWrap/>
        <w:snapToGrid/>
        <w:spacing w:after="0" w:line="300" w:lineRule="exact"/>
        <w:ind w:left="0" w:leftChars="0" w:firstLine="0" w:firstLineChars="0"/>
        <w:jc w:val="left"/>
        <w:outlineLvl w:val="9"/>
        <w:rPr>
          <w:lang w:val="en-US" w:eastAsia="zh-CN"/>
        </w:rPr>
      </w:pPr>
    </w:p>
    <w:sectPr>
      <w:pgSz w:w="11906" w:h="16838"/>
      <w:pgMar w:top="2098" w:right="1361" w:bottom="1984" w:left="1587"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Calibri" w:hAnsi="Calibri" w:eastAsia="宋体" w:cs="黑体"/>
        <w:sz w:val="18"/>
        <w:szCs w:val="18"/>
        <w:lang w:val="en-US" w:eastAsia="en-US" w:bidi="en-US"/>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1CC298"/>
    <w:multiLevelType w:val="singleLevel"/>
    <w:tmpl w:val="611CC29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HorizontalSpacing w:val="110"/>
  <w:drawingGridVerticalSpacing w:val="159"/>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kOGE5YTAxNjVjYTlmNjNkOGUxNTc4M2UzNmYxYjAifQ=="/>
  </w:docVars>
  <w:rsids>
    <w:rsidRoot w:val="00765BED"/>
    <w:rsid w:val="000000A5"/>
    <w:rsid w:val="00000A0E"/>
    <w:rsid w:val="00000C68"/>
    <w:rsid w:val="0000241F"/>
    <w:rsid w:val="00002C3C"/>
    <w:rsid w:val="000031D7"/>
    <w:rsid w:val="00003223"/>
    <w:rsid w:val="00003A8B"/>
    <w:rsid w:val="00004266"/>
    <w:rsid w:val="00004559"/>
    <w:rsid w:val="00004F44"/>
    <w:rsid w:val="00005022"/>
    <w:rsid w:val="00005138"/>
    <w:rsid w:val="000053F2"/>
    <w:rsid w:val="000055B1"/>
    <w:rsid w:val="00005ADD"/>
    <w:rsid w:val="000065B7"/>
    <w:rsid w:val="00006EB7"/>
    <w:rsid w:val="000071D0"/>
    <w:rsid w:val="00007706"/>
    <w:rsid w:val="00011F9E"/>
    <w:rsid w:val="00012229"/>
    <w:rsid w:val="00012C4A"/>
    <w:rsid w:val="00012CAB"/>
    <w:rsid w:val="00012F7C"/>
    <w:rsid w:val="000131D4"/>
    <w:rsid w:val="00014031"/>
    <w:rsid w:val="00014D4E"/>
    <w:rsid w:val="0001510F"/>
    <w:rsid w:val="000157A6"/>
    <w:rsid w:val="000158EB"/>
    <w:rsid w:val="00015F71"/>
    <w:rsid w:val="00017655"/>
    <w:rsid w:val="00017E0B"/>
    <w:rsid w:val="000200E5"/>
    <w:rsid w:val="000209ED"/>
    <w:rsid w:val="0002162B"/>
    <w:rsid w:val="00021FAB"/>
    <w:rsid w:val="0002295D"/>
    <w:rsid w:val="000240B6"/>
    <w:rsid w:val="000241F9"/>
    <w:rsid w:val="0002600F"/>
    <w:rsid w:val="000268D6"/>
    <w:rsid w:val="000271ED"/>
    <w:rsid w:val="00027362"/>
    <w:rsid w:val="000275F9"/>
    <w:rsid w:val="00027697"/>
    <w:rsid w:val="00027F34"/>
    <w:rsid w:val="00030375"/>
    <w:rsid w:val="000308DB"/>
    <w:rsid w:val="00030FEE"/>
    <w:rsid w:val="00031E24"/>
    <w:rsid w:val="00032113"/>
    <w:rsid w:val="0003313B"/>
    <w:rsid w:val="0003327B"/>
    <w:rsid w:val="00033C6A"/>
    <w:rsid w:val="000340DB"/>
    <w:rsid w:val="000367F4"/>
    <w:rsid w:val="0003715B"/>
    <w:rsid w:val="0003729E"/>
    <w:rsid w:val="00037AB4"/>
    <w:rsid w:val="00037CE4"/>
    <w:rsid w:val="0004013D"/>
    <w:rsid w:val="000426A8"/>
    <w:rsid w:val="0004270F"/>
    <w:rsid w:val="000432F1"/>
    <w:rsid w:val="00043DCC"/>
    <w:rsid w:val="00043DEF"/>
    <w:rsid w:val="00044377"/>
    <w:rsid w:val="00045418"/>
    <w:rsid w:val="00046894"/>
    <w:rsid w:val="00046B9B"/>
    <w:rsid w:val="00047061"/>
    <w:rsid w:val="00047F18"/>
    <w:rsid w:val="00051182"/>
    <w:rsid w:val="000511DD"/>
    <w:rsid w:val="00052155"/>
    <w:rsid w:val="0005245F"/>
    <w:rsid w:val="000529C1"/>
    <w:rsid w:val="00052F37"/>
    <w:rsid w:val="00052F6F"/>
    <w:rsid w:val="00053F32"/>
    <w:rsid w:val="0005481E"/>
    <w:rsid w:val="000550BE"/>
    <w:rsid w:val="0005529B"/>
    <w:rsid w:val="0005569F"/>
    <w:rsid w:val="00055734"/>
    <w:rsid w:val="000560D4"/>
    <w:rsid w:val="0005660F"/>
    <w:rsid w:val="000578A7"/>
    <w:rsid w:val="000579C9"/>
    <w:rsid w:val="00057DA9"/>
    <w:rsid w:val="00061017"/>
    <w:rsid w:val="0006339E"/>
    <w:rsid w:val="000645C6"/>
    <w:rsid w:val="00064E9D"/>
    <w:rsid w:val="000650C2"/>
    <w:rsid w:val="00065506"/>
    <w:rsid w:val="0006595C"/>
    <w:rsid w:val="00065BAF"/>
    <w:rsid w:val="00065C56"/>
    <w:rsid w:val="0006686B"/>
    <w:rsid w:val="00066BEF"/>
    <w:rsid w:val="00067025"/>
    <w:rsid w:val="00067051"/>
    <w:rsid w:val="000677DA"/>
    <w:rsid w:val="00067B55"/>
    <w:rsid w:val="0007098B"/>
    <w:rsid w:val="000724EB"/>
    <w:rsid w:val="00072C20"/>
    <w:rsid w:val="00073D29"/>
    <w:rsid w:val="000769C8"/>
    <w:rsid w:val="00076B01"/>
    <w:rsid w:val="00076B96"/>
    <w:rsid w:val="00077CC1"/>
    <w:rsid w:val="00077D8D"/>
    <w:rsid w:val="00077E6E"/>
    <w:rsid w:val="00080845"/>
    <w:rsid w:val="000809D8"/>
    <w:rsid w:val="00080A43"/>
    <w:rsid w:val="000811A1"/>
    <w:rsid w:val="00081542"/>
    <w:rsid w:val="00081CAD"/>
    <w:rsid w:val="00081CE6"/>
    <w:rsid w:val="0008208A"/>
    <w:rsid w:val="000823C6"/>
    <w:rsid w:val="000834A1"/>
    <w:rsid w:val="00083B71"/>
    <w:rsid w:val="00084B78"/>
    <w:rsid w:val="00084DBD"/>
    <w:rsid w:val="00085133"/>
    <w:rsid w:val="000857D1"/>
    <w:rsid w:val="0008739E"/>
    <w:rsid w:val="00087735"/>
    <w:rsid w:val="0009044E"/>
    <w:rsid w:val="000904C9"/>
    <w:rsid w:val="00090ACD"/>
    <w:rsid w:val="00090B23"/>
    <w:rsid w:val="000915A0"/>
    <w:rsid w:val="000921F9"/>
    <w:rsid w:val="0009227F"/>
    <w:rsid w:val="00093A18"/>
    <w:rsid w:val="0009462C"/>
    <w:rsid w:val="00094FAE"/>
    <w:rsid w:val="00095016"/>
    <w:rsid w:val="00095F8E"/>
    <w:rsid w:val="0009664A"/>
    <w:rsid w:val="00097BE7"/>
    <w:rsid w:val="000A0520"/>
    <w:rsid w:val="000A0A81"/>
    <w:rsid w:val="000A32C5"/>
    <w:rsid w:val="000A3A3B"/>
    <w:rsid w:val="000A3E22"/>
    <w:rsid w:val="000A4CF5"/>
    <w:rsid w:val="000A5155"/>
    <w:rsid w:val="000A51A8"/>
    <w:rsid w:val="000A72CB"/>
    <w:rsid w:val="000A7428"/>
    <w:rsid w:val="000A7B56"/>
    <w:rsid w:val="000A7F80"/>
    <w:rsid w:val="000B016A"/>
    <w:rsid w:val="000B0604"/>
    <w:rsid w:val="000B0739"/>
    <w:rsid w:val="000B14FE"/>
    <w:rsid w:val="000B16C5"/>
    <w:rsid w:val="000B1DD2"/>
    <w:rsid w:val="000B2688"/>
    <w:rsid w:val="000B2DCB"/>
    <w:rsid w:val="000B314D"/>
    <w:rsid w:val="000B32AE"/>
    <w:rsid w:val="000B3789"/>
    <w:rsid w:val="000B43FA"/>
    <w:rsid w:val="000B4F99"/>
    <w:rsid w:val="000B5EF8"/>
    <w:rsid w:val="000B6BBA"/>
    <w:rsid w:val="000B775E"/>
    <w:rsid w:val="000B7B51"/>
    <w:rsid w:val="000C0146"/>
    <w:rsid w:val="000C0207"/>
    <w:rsid w:val="000C0C86"/>
    <w:rsid w:val="000C1A24"/>
    <w:rsid w:val="000C37E6"/>
    <w:rsid w:val="000C3A42"/>
    <w:rsid w:val="000C4594"/>
    <w:rsid w:val="000C5721"/>
    <w:rsid w:val="000C5A0D"/>
    <w:rsid w:val="000C5C5B"/>
    <w:rsid w:val="000C5C8C"/>
    <w:rsid w:val="000C69BC"/>
    <w:rsid w:val="000C6BAA"/>
    <w:rsid w:val="000C7F2A"/>
    <w:rsid w:val="000C7F7C"/>
    <w:rsid w:val="000D0576"/>
    <w:rsid w:val="000D1FFC"/>
    <w:rsid w:val="000D2546"/>
    <w:rsid w:val="000D2738"/>
    <w:rsid w:val="000D2A02"/>
    <w:rsid w:val="000D2A58"/>
    <w:rsid w:val="000D38EE"/>
    <w:rsid w:val="000D3C75"/>
    <w:rsid w:val="000D4161"/>
    <w:rsid w:val="000D4C8E"/>
    <w:rsid w:val="000D629C"/>
    <w:rsid w:val="000D6560"/>
    <w:rsid w:val="000D6735"/>
    <w:rsid w:val="000D6909"/>
    <w:rsid w:val="000D6D91"/>
    <w:rsid w:val="000D75F1"/>
    <w:rsid w:val="000D781D"/>
    <w:rsid w:val="000D7CBB"/>
    <w:rsid w:val="000D7D20"/>
    <w:rsid w:val="000D7F01"/>
    <w:rsid w:val="000E05D5"/>
    <w:rsid w:val="000E0D04"/>
    <w:rsid w:val="000E0D1C"/>
    <w:rsid w:val="000E14DD"/>
    <w:rsid w:val="000E157D"/>
    <w:rsid w:val="000E1866"/>
    <w:rsid w:val="000E2FC9"/>
    <w:rsid w:val="000E346B"/>
    <w:rsid w:val="000E371B"/>
    <w:rsid w:val="000E3F96"/>
    <w:rsid w:val="000E42A3"/>
    <w:rsid w:val="000E4B43"/>
    <w:rsid w:val="000E4B6B"/>
    <w:rsid w:val="000E5C0E"/>
    <w:rsid w:val="000E694B"/>
    <w:rsid w:val="000E6DF6"/>
    <w:rsid w:val="000E7849"/>
    <w:rsid w:val="000E78E5"/>
    <w:rsid w:val="000F0417"/>
    <w:rsid w:val="000F0698"/>
    <w:rsid w:val="000F080C"/>
    <w:rsid w:val="000F179F"/>
    <w:rsid w:val="000F1BED"/>
    <w:rsid w:val="000F1EE1"/>
    <w:rsid w:val="000F26CC"/>
    <w:rsid w:val="000F29F2"/>
    <w:rsid w:val="000F2B28"/>
    <w:rsid w:val="000F44B3"/>
    <w:rsid w:val="000F5041"/>
    <w:rsid w:val="000F62AA"/>
    <w:rsid w:val="000F635F"/>
    <w:rsid w:val="000F69DF"/>
    <w:rsid w:val="000F7649"/>
    <w:rsid w:val="000F7983"/>
    <w:rsid w:val="00100B54"/>
    <w:rsid w:val="00100B6E"/>
    <w:rsid w:val="0010197C"/>
    <w:rsid w:val="00101FC5"/>
    <w:rsid w:val="00102013"/>
    <w:rsid w:val="00102435"/>
    <w:rsid w:val="001025F8"/>
    <w:rsid w:val="00103ABD"/>
    <w:rsid w:val="00103EBE"/>
    <w:rsid w:val="001045D1"/>
    <w:rsid w:val="0010463C"/>
    <w:rsid w:val="00106051"/>
    <w:rsid w:val="00107132"/>
    <w:rsid w:val="00107B25"/>
    <w:rsid w:val="00110236"/>
    <w:rsid w:val="001106FF"/>
    <w:rsid w:val="00110AEE"/>
    <w:rsid w:val="00110F86"/>
    <w:rsid w:val="0011180A"/>
    <w:rsid w:val="00111D95"/>
    <w:rsid w:val="00112E32"/>
    <w:rsid w:val="00113598"/>
    <w:rsid w:val="0011402C"/>
    <w:rsid w:val="001140EB"/>
    <w:rsid w:val="0011445B"/>
    <w:rsid w:val="001150DC"/>
    <w:rsid w:val="001150EE"/>
    <w:rsid w:val="001156E8"/>
    <w:rsid w:val="00115D41"/>
    <w:rsid w:val="00116C72"/>
    <w:rsid w:val="0011747F"/>
    <w:rsid w:val="0011797A"/>
    <w:rsid w:val="00117A81"/>
    <w:rsid w:val="00117BC1"/>
    <w:rsid w:val="001207E8"/>
    <w:rsid w:val="00122521"/>
    <w:rsid w:val="00122600"/>
    <w:rsid w:val="00122824"/>
    <w:rsid w:val="00122ADA"/>
    <w:rsid w:val="00123244"/>
    <w:rsid w:val="00124068"/>
    <w:rsid w:val="00124172"/>
    <w:rsid w:val="0012418B"/>
    <w:rsid w:val="00124312"/>
    <w:rsid w:val="00124AEE"/>
    <w:rsid w:val="0012523A"/>
    <w:rsid w:val="00125BDC"/>
    <w:rsid w:val="001261F9"/>
    <w:rsid w:val="00127809"/>
    <w:rsid w:val="00127AD0"/>
    <w:rsid w:val="00127DF2"/>
    <w:rsid w:val="00127E7E"/>
    <w:rsid w:val="00130917"/>
    <w:rsid w:val="0013097E"/>
    <w:rsid w:val="00130B30"/>
    <w:rsid w:val="0013151F"/>
    <w:rsid w:val="00131630"/>
    <w:rsid w:val="00131958"/>
    <w:rsid w:val="00131C1C"/>
    <w:rsid w:val="0013378C"/>
    <w:rsid w:val="00133793"/>
    <w:rsid w:val="00134868"/>
    <w:rsid w:val="001356A1"/>
    <w:rsid w:val="001369DA"/>
    <w:rsid w:val="00137DB8"/>
    <w:rsid w:val="00140022"/>
    <w:rsid w:val="001407AB"/>
    <w:rsid w:val="001407C1"/>
    <w:rsid w:val="00140976"/>
    <w:rsid w:val="00140C4A"/>
    <w:rsid w:val="00141AE4"/>
    <w:rsid w:val="00141C27"/>
    <w:rsid w:val="00142E11"/>
    <w:rsid w:val="00142E9C"/>
    <w:rsid w:val="001443F7"/>
    <w:rsid w:val="00144D5A"/>
    <w:rsid w:val="00144F40"/>
    <w:rsid w:val="0014505D"/>
    <w:rsid w:val="001451ED"/>
    <w:rsid w:val="00145339"/>
    <w:rsid w:val="00145769"/>
    <w:rsid w:val="001457E6"/>
    <w:rsid w:val="0014680D"/>
    <w:rsid w:val="00150689"/>
    <w:rsid w:val="00150D31"/>
    <w:rsid w:val="001510B6"/>
    <w:rsid w:val="00151117"/>
    <w:rsid w:val="00151877"/>
    <w:rsid w:val="00151D45"/>
    <w:rsid w:val="00151EEE"/>
    <w:rsid w:val="00152460"/>
    <w:rsid w:val="00152EB2"/>
    <w:rsid w:val="0015301D"/>
    <w:rsid w:val="00153097"/>
    <w:rsid w:val="001545D3"/>
    <w:rsid w:val="001545F4"/>
    <w:rsid w:val="00155100"/>
    <w:rsid w:val="001554C2"/>
    <w:rsid w:val="00155582"/>
    <w:rsid w:val="001556B4"/>
    <w:rsid w:val="00155839"/>
    <w:rsid w:val="00155AC9"/>
    <w:rsid w:val="00155B52"/>
    <w:rsid w:val="00156415"/>
    <w:rsid w:val="0015693A"/>
    <w:rsid w:val="00156B18"/>
    <w:rsid w:val="00156FA0"/>
    <w:rsid w:val="001574C8"/>
    <w:rsid w:val="00157AD9"/>
    <w:rsid w:val="00157C9A"/>
    <w:rsid w:val="00157E0F"/>
    <w:rsid w:val="00160D9F"/>
    <w:rsid w:val="00160EB7"/>
    <w:rsid w:val="0016113C"/>
    <w:rsid w:val="00161255"/>
    <w:rsid w:val="001614E4"/>
    <w:rsid w:val="00161AAB"/>
    <w:rsid w:val="00161AF6"/>
    <w:rsid w:val="0016299E"/>
    <w:rsid w:val="001629DE"/>
    <w:rsid w:val="001631FA"/>
    <w:rsid w:val="00164EEB"/>
    <w:rsid w:val="001650AE"/>
    <w:rsid w:val="00165C23"/>
    <w:rsid w:val="0016676E"/>
    <w:rsid w:val="001668D0"/>
    <w:rsid w:val="001668E5"/>
    <w:rsid w:val="001675AF"/>
    <w:rsid w:val="00170F16"/>
    <w:rsid w:val="001713E7"/>
    <w:rsid w:val="00171EC4"/>
    <w:rsid w:val="00171F86"/>
    <w:rsid w:val="001732ED"/>
    <w:rsid w:val="00173533"/>
    <w:rsid w:val="001736BF"/>
    <w:rsid w:val="0017390E"/>
    <w:rsid w:val="00173C48"/>
    <w:rsid w:val="0017408B"/>
    <w:rsid w:val="001751AE"/>
    <w:rsid w:val="001757C8"/>
    <w:rsid w:val="00175C00"/>
    <w:rsid w:val="001761DD"/>
    <w:rsid w:val="00176BA6"/>
    <w:rsid w:val="00177047"/>
    <w:rsid w:val="0017789E"/>
    <w:rsid w:val="00180164"/>
    <w:rsid w:val="00181823"/>
    <w:rsid w:val="001842D1"/>
    <w:rsid w:val="0018503F"/>
    <w:rsid w:val="00185B9C"/>
    <w:rsid w:val="00186320"/>
    <w:rsid w:val="00186415"/>
    <w:rsid w:val="0018683F"/>
    <w:rsid w:val="001903D1"/>
    <w:rsid w:val="00190ACA"/>
    <w:rsid w:val="00191405"/>
    <w:rsid w:val="0019195A"/>
    <w:rsid w:val="00192435"/>
    <w:rsid w:val="00192A5F"/>
    <w:rsid w:val="0019358F"/>
    <w:rsid w:val="00193951"/>
    <w:rsid w:val="00194C4E"/>
    <w:rsid w:val="00195741"/>
    <w:rsid w:val="001968A7"/>
    <w:rsid w:val="00196E79"/>
    <w:rsid w:val="001A0C02"/>
    <w:rsid w:val="001A0DF9"/>
    <w:rsid w:val="001A1A8B"/>
    <w:rsid w:val="001A26C8"/>
    <w:rsid w:val="001A3C40"/>
    <w:rsid w:val="001A3F5D"/>
    <w:rsid w:val="001A4945"/>
    <w:rsid w:val="001A565D"/>
    <w:rsid w:val="001A5B03"/>
    <w:rsid w:val="001A65AB"/>
    <w:rsid w:val="001A6EDA"/>
    <w:rsid w:val="001A743B"/>
    <w:rsid w:val="001A74AB"/>
    <w:rsid w:val="001A7EC6"/>
    <w:rsid w:val="001B0364"/>
    <w:rsid w:val="001B063A"/>
    <w:rsid w:val="001B11ED"/>
    <w:rsid w:val="001B1A42"/>
    <w:rsid w:val="001B2EA0"/>
    <w:rsid w:val="001B3228"/>
    <w:rsid w:val="001B4391"/>
    <w:rsid w:val="001B4D05"/>
    <w:rsid w:val="001B4E39"/>
    <w:rsid w:val="001B5113"/>
    <w:rsid w:val="001B521E"/>
    <w:rsid w:val="001B53FE"/>
    <w:rsid w:val="001B5894"/>
    <w:rsid w:val="001B5C89"/>
    <w:rsid w:val="001B7445"/>
    <w:rsid w:val="001C0173"/>
    <w:rsid w:val="001C058E"/>
    <w:rsid w:val="001C134F"/>
    <w:rsid w:val="001C19AF"/>
    <w:rsid w:val="001C1E5A"/>
    <w:rsid w:val="001C212B"/>
    <w:rsid w:val="001C3871"/>
    <w:rsid w:val="001C4BBD"/>
    <w:rsid w:val="001C4C0F"/>
    <w:rsid w:val="001C50EB"/>
    <w:rsid w:val="001C5996"/>
    <w:rsid w:val="001C5C99"/>
    <w:rsid w:val="001C69CD"/>
    <w:rsid w:val="001C6CB2"/>
    <w:rsid w:val="001C70FD"/>
    <w:rsid w:val="001C7166"/>
    <w:rsid w:val="001C72EB"/>
    <w:rsid w:val="001C75D0"/>
    <w:rsid w:val="001D089D"/>
    <w:rsid w:val="001D1CC7"/>
    <w:rsid w:val="001D3AE5"/>
    <w:rsid w:val="001D3C73"/>
    <w:rsid w:val="001D453D"/>
    <w:rsid w:val="001D4B0A"/>
    <w:rsid w:val="001D562E"/>
    <w:rsid w:val="001D5C1D"/>
    <w:rsid w:val="001D6055"/>
    <w:rsid w:val="001D78D5"/>
    <w:rsid w:val="001E005B"/>
    <w:rsid w:val="001E05C1"/>
    <w:rsid w:val="001E1065"/>
    <w:rsid w:val="001E1219"/>
    <w:rsid w:val="001E15AA"/>
    <w:rsid w:val="001E1681"/>
    <w:rsid w:val="001E1A85"/>
    <w:rsid w:val="001E219A"/>
    <w:rsid w:val="001E2332"/>
    <w:rsid w:val="001E2968"/>
    <w:rsid w:val="001E3446"/>
    <w:rsid w:val="001E4174"/>
    <w:rsid w:val="001E4366"/>
    <w:rsid w:val="001E49C4"/>
    <w:rsid w:val="001E4F57"/>
    <w:rsid w:val="001E51AC"/>
    <w:rsid w:val="001E55D4"/>
    <w:rsid w:val="001E55FC"/>
    <w:rsid w:val="001E5CC0"/>
    <w:rsid w:val="001E6556"/>
    <w:rsid w:val="001E6937"/>
    <w:rsid w:val="001E6B4F"/>
    <w:rsid w:val="001E71AD"/>
    <w:rsid w:val="001E7990"/>
    <w:rsid w:val="001E7E59"/>
    <w:rsid w:val="001F0902"/>
    <w:rsid w:val="001F0B24"/>
    <w:rsid w:val="001F0D81"/>
    <w:rsid w:val="001F1304"/>
    <w:rsid w:val="001F14DE"/>
    <w:rsid w:val="001F151B"/>
    <w:rsid w:val="001F16F0"/>
    <w:rsid w:val="001F2482"/>
    <w:rsid w:val="001F24FE"/>
    <w:rsid w:val="001F37B2"/>
    <w:rsid w:val="001F3884"/>
    <w:rsid w:val="001F394E"/>
    <w:rsid w:val="001F3E93"/>
    <w:rsid w:val="001F408B"/>
    <w:rsid w:val="001F4508"/>
    <w:rsid w:val="001F49B7"/>
    <w:rsid w:val="001F4D05"/>
    <w:rsid w:val="001F4EB6"/>
    <w:rsid w:val="001F57AB"/>
    <w:rsid w:val="001F5D92"/>
    <w:rsid w:val="001F606E"/>
    <w:rsid w:val="001F61D6"/>
    <w:rsid w:val="001F648F"/>
    <w:rsid w:val="001F66C8"/>
    <w:rsid w:val="001F71AD"/>
    <w:rsid w:val="001F7259"/>
    <w:rsid w:val="001F730A"/>
    <w:rsid w:val="001F73C6"/>
    <w:rsid w:val="001F7ACB"/>
    <w:rsid w:val="001F7B70"/>
    <w:rsid w:val="0020058B"/>
    <w:rsid w:val="002005C1"/>
    <w:rsid w:val="00200B17"/>
    <w:rsid w:val="002020C3"/>
    <w:rsid w:val="0020219E"/>
    <w:rsid w:val="002023E9"/>
    <w:rsid w:val="00202C19"/>
    <w:rsid w:val="00202D63"/>
    <w:rsid w:val="00202E3D"/>
    <w:rsid w:val="002031B0"/>
    <w:rsid w:val="00204299"/>
    <w:rsid w:val="00204497"/>
    <w:rsid w:val="00204686"/>
    <w:rsid w:val="00204CED"/>
    <w:rsid w:val="00204F1E"/>
    <w:rsid w:val="00205381"/>
    <w:rsid w:val="00205D5E"/>
    <w:rsid w:val="0020604B"/>
    <w:rsid w:val="00206658"/>
    <w:rsid w:val="00206A28"/>
    <w:rsid w:val="0020737A"/>
    <w:rsid w:val="002100D7"/>
    <w:rsid w:val="002101CE"/>
    <w:rsid w:val="002102DA"/>
    <w:rsid w:val="0021053F"/>
    <w:rsid w:val="00210857"/>
    <w:rsid w:val="0021090B"/>
    <w:rsid w:val="00213956"/>
    <w:rsid w:val="00213E40"/>
    <w:rsid w:val="00214976"/>
    <w:rsid w:val="00215014"/>
    <w:rsid w:val="0021543B"/>
    <w:rsid w:val="00215D29"/>
    <w:rsid w:val="00215EFC"/>
    <w:rsid w:val="00216142"/>
    <w:rsid w:val="002162E0"/>
    <w:rsid w:val="00217CC4"/>
    <w:rsid w:val="00220560"/>
    <w:rsid w:val="002207F0"/>
    <w:rsid w:val="002225D4"/>
    <w:rsid w:val="0022350E"/>
    <w:rsid w:val="0022396B"/>
    <w:rsid w:val="0022434D"/>
    <w:rsid w:val="002244B5"/>
    <w:rsid w:val="00224E7B"/>
    <w:rsid w:val="0022520C"/>
    <w:rsid w:val="0022587C"/>
    <w:rsid w:val="00225A1D"/>
    <w:rsid w:val="00226BE8"/>
    <w:rsid w:val="00226EFE"/>
    <w:rsid w:val="002307D3"/>
    <w:rsid w:val="002309E1"/>
    <w:rsid w:val="002317D9"/>
    <w:rsid w:val="00231A97"/>
    <w:rsid w:val="00231FCC"/>
    <w:rsid w:val="00231FE7"/>
    <w:rsid w:val="0023216B"/>
    <w:rsid w:val="00232699"/>
    <w:rsid w:val="00232F2F"/>
    <w:rsid w:val="0023332F"/>
    <w:rsid w:val="0023394B"/>
    <w:rsid w:val="00233B6C"/>
    <w:rsid w:val="00234040"/>
    <w:rsid w:val="00234980"/>
    <w:rsid w:val="00234B57"/>
    <w:rsid w:val="002350B4"/>
    <w:rsid w:val="00235525"/>
    <w:rsid w:val="00235557"/>
    <w:rsid w:val="002366CB"/>
    <w:rsid w:val="00237215"/>
    <w:rsid w:val="00237B48"/>
    <w:rsid w:val="00237B6C"/>
    <w:rsid w:val="00237F59"/>
    <w:rsid w:val="0024021A"/>
    <w:rsid w:val="0024026F"/>
    <w:rsid w:val="00240E27"/>
    <w:rsid w:val="002413C7"/>
    <w:rsid w:val="00241AD0"/>
    <w:rsid w:val="00243029"/>
    <w:rsid w:val="00243D3C"/>
    <w:rsid w:val="002441E1"/>
    <w:rsid w:val="0024425C"/>
    <w:rsid w:val="00244566"/>
    <w:rsid w:val="00244A63"/>
    <w:rsid w:val="00246115"/>
    <w:rsid w:val="00246A3C"/>
    <w:rsid w:val="00246FEC"/>
    <w:rsid w:val="0024710E"/>
    <w:rsid w:val="00247698"/>
    <w:rsid w:val="002478A2"/>
    <w:rsid w:val="00247ADC"/>
    <w:rsid w:val="00250077"/>
    <w:rsid w:val="00250248"/>
    <w:rsid w:val="002513FA"/>
    <w:rsid w:val="00251B88"/>
    <w:rsid w:val="00251CDC"/>
    <w:rsid w:val="0025212F"/>
    <w:rsid w:val="002521BA"/>
    <w:rsid w:val="002522E0"/>
    <w:rsid w:val="0025241E"/>
    <w:rsid w:val="00253AB3"/>
    <w:rsid w:val="00253C92"/>
    <w:rsid w:val="00256094"/>
    <w:rsid w:val="00257662"/>
    <w:rsid w:val="00260623"/>
    <w:rsid w:val="00260EEA"/>
    <w:rsid w:val="00261544"/>
    <w:rsid w:val="00261989"/>
    <w:rsid w:val="00261E7D"/>
    <w:rsid w:val="00262596"/>
    <w:rsid w:val="00262EC7"/>
    <w:rsid w:val="00263114"/>
    <w:rsid w:val="0026325A"/>
    <w:rsid w:val="00263A7F"/>
    <w:rsid w:val="00263F9F"/>
    <w:rsid w:val="00264876"/>
    <w:rsid w:val="00264FE0"/>
    <w:rsid w:val="0026545B"/>
    <w:rsid w:val="00266AB4"/>
    <w:rsid w:val="00267902"/>
    <w:rsid w:val="00267943"/>
    <w:rsid w:val="00267D3B"/>
    <w:rsid w:val="00270078"/>
    <w:rsid w:val="0027024F"/>
    <w:rsid w:val="00270464"/>
    <w:rsid w:val="00270B91"/>
    <w:rsid w:val="002717E8"/>
    <w:rsid w:val="00271B78"/>
    <w:rsid w:val="00271EBD"/>
    <w:rsid w:val="00272BCD"/>
    <w:rsid w:val="002730E0"/>
    <w:rsid w:val="0027316C"/>
    <w:rsid w:val="002732BC"/>
    <w:rsid w:val="00273AA1"/>
    <w:rsid w:val="002741A1"/>
    <w:rsid w:val="00274394"/>
    <w:rsid w:val="00274EF7"/>
    <w:rsid w:val="002750EC"/>
    <w:rsid w:val="00275A7A"/>
    <w:rsid w:val="00275DDA"/>
    <w:rsid w:val="00276802"/>
    <w:rsid w:val="00276863"/>
    <w:rsid w:val="00276874"/>
    <w:rsid w:val="002775CE"/>
    <w:rsid w:val="00277BEF"/>
    <w:rsid w:val="00280178"/>
    <w:rsid w:val="00280717"/>
    <w:rsid w:val="002809EE"/>
    <w:rsid w:val="00280D0F"/>
    <w:rsid w:val="0028216C"/>
    <w:rsid w:val="002828B9"/>
    <w:rsid w:val="0028355C"/>
    <w:rsid w:val="00283CAD"/>
    <w:rsid w:val="00285623"/>
    <w:rsid w:val="00285BAF"/>
    <w:rsid w:val="00286875"/>
    <w:rsid w:val="00286CF4"/>
    <w:rsid w:val="00286FC7"/>
    <w:rsid w:val="00287182"/>
    <w:rsid w:val="00287C90"/>
    <w:rsid w:val="00290045"/>
    <w:rsid w:val="00291B8A"/>
    <w:rsid w:val="00291CC3"/>
    <w:rsid w:val="00292A0E"/>
    <w:rsid w:val="00293163"/>
    <w:rsid w:val="0029320F"/>
    <w:rsid w:val="0029380F"/>
    <w:rsid w:val="00293AFD"/>
    <w:rsid w:val="00293C49"/>
    <w:rsid w:val="002949F0"/>
    <w:rsid w:val="002950B5"/>
    <w:rsid w:val="002952FB"/>
    <w:rsid w:val="00295324"/>
    <w:rsid w:val="00295D25"/>
    <w:rsid w:val="0029775D"/>
    <w:rsid w:val="00297920"/>
    <w:rsid w:val="00297EA7"/>
    <w:rsid w:val="002A036B"/>
    <w:rsid w:val="002A0B3A"/>
    <w:rsid w:val="002A16D4"/>
    <w:rsid w:val="002A1F72"/>
    <w:rsid w:val="002A2AA4"/>
    <w:rsid w:val="002A33FA"/>
    <w:rsid w:val="002A3512"/>
    <w:rsid w:val="002A3634"/>
    <w:rsid w:val="002A36F0"/>
    <w:rsid w:val="002A3A53"/>
    <w:rsid w:val="002A3AA6"/>
    <w:rsid w:val="002A3B27"/>
    <w:rsid w:val="002A3B66"/>
    <w:rsid w:val="002A3DF5"/>
    <w:rsid w:val="002A45D6"/>
    <w:rsid w:val="002A4614"/>
    <w:rsid w:val="002A5547"/>
    <w:rsid w:val="002A5697"/>
    <w:rsid w:val="002A68F4"/>
    <w:rsid w:val="002A7876"/>
    <w:rsid w:val="002B0B19"/>
    <w:rsid w:val="002B1153"/>
    <w:rsid w:val="002B27DA"/>
    <w:rsid w:val="002B2C74"/>
    <w:rsid w:val="002B2D0E"/>
    <w:rsid w:val="002B3EFF"/>
    <w:rsid w:val="002B43DF"/>
    <w:rsid w:val="002B4FD5"/>
    <w:rsid w:val="002C08A6"/>
    <w:rsid w:val="002C17D5"/>
    <w:rsid w:val="002C1BA7"/>
    <w:rsid w:val="002C1D7A"/>
    <w:rsid w:val="002C1EB6"/>
    <w:rsid w:val="002C1EE0"/>
    <w:rsid w:val="002C2006"/>
    <w:rsid w:val="002C28C9"/>
    <w:rsid w:val="002C36B3"/>
    <w:rsid w:val="002C392A"/>
    <w:rsid w:val="002C405A"/>
    <w:rsid w:val="002C47A7"/>
    <w:rsid w:val="002C495A"/>
    <w:rsid w:val="002C4B24"/>
    <w:rsid w:val="002C517F"/>
    <w:rsid w:val="002C7C03"/>
    <w:rsid w:val="002C7F13"/>
    <w:rsid w:val="002D0A86"/>
    <w:rsid w:val="002D1015"/>
    <w:rsid w:val="002D326F"/>
    <w:rsid w:val="002D3567"/>
    <w:rsid w:val="002D3B85"/>
    <w:rsid w:val="002D3F40"/>
    <w:rsid w:val="002D43BF"/>
    <w:rsid w:val="002D45BB"/>
    <w:rsid w:val="002D492E"/>
    <w:rsid w:val="002D4B69"/>
    <w:rsid w:val="002D526D"/>
    <w:rsid w:val="002D52FE"/>
    <w:rsid w:val="002D54E2"/>
    <w:rsid w:val="002D5548"/>
    <w:rsid w:val="002D56BA"/>
    <w:rsid w:val="002D5914"/>
    <w:rsid w:val="002D5975"/>
    <w:rsid w:val="002D5D90"/>
    <w:rsid w:val="002D62E4"/>
    <w:rsid w:val="002D695C"/>
    <w:rsid w:val="002D69F0"/>
    <w:rsid w:val="002D6B81"/>
    <w:rsid w:val="002D6BA5"/>
    <w:rsid w:val="002D701C"/>
    <w:rsid w:val="002D7329"/>
    <w:rsid w:val="002D74D0"/>
    <w:rsid w:val="002D7636"/>
    <w:rsid w:val="002D7ACE"/>
    <w:rsid w:val="002D7C92"/>
    <w:rsid w:val="002E152B"/>
    <w:rsid w:val="002E1DA2"/>
    <w:rsid w:val="002E284D"/>
    <w:rsid w:val="002E34E1"/>
    <w:rsid w:val="002E3683"/>
    <w:rsid w:val="002E3C2A"/>
    <w:rsid w:val="002E3D8A"/>
    <w:rsid w:val="002E3FE0"/>
    <w:rsid w:val="002E4559"/>
    <w:rsid w:val="002E4749"/>
    <w:rsid w:val="002E545D"/>
    <w:rsid w:val="002E5538"/>
    <w:rsid w:val="002E696A"/>
    <w:rsid w:val="002E75A5"/>
    <w:rsid w:val="002E7D94"/>
    <w:rsid w:val="002F0A14"/>
    <w:rsid w:val="002F3080"/>
    <w:rsid w:val="002F3674"/>
    <w:rsid w:val="002F3D93"/>
    <w:rsid w:val="002F3E02"/>
    <w:rsid w:val="002F4397"/>
    <w:rsid w:val="002F47A4"/>
    <w:rsid w:val="002F5495"/>
    <w:rsid w:val="002F5627"/>
    <w:rsid w:val="002F5C8F"/>
    <w:rsid w:val="002F5E11"/>
    <w:rsid w:val="002F68FB"/>
    <w:rsid w:val="002F7669"/>
    <w:rsid w:val="0030129A"/>
    <w:rsid w:val="00301651"/>
    <w:rsid w:val="003016A0"/>
    <w:rsid w:val="0030179A"/>
    <w:rsid w:val="003019EA"/>
    <w:rsid w:val="0030205C"/>
    <w:rsid w:val="00302566"/>
    <w:rsid w:val="003026A0"/>
    <w:rsid w:val="00303022"/>
    <w:rsid w:val="00303ECB"/>
    <w:rsid w:val="003050B3"/>
    <w:rsid w:val="0030552F"/>
    <w:rsid w:val="0030625B"/>
    <w:rsid w:val="00306907"/>
    <w:rsid w:val="003073E3"/>
    <w:rsid w:val="00307EB9"/>
    <w:rsid w:val="003109CF"/>
    <w:rsid w:val="00311653"/>
    <w:rsid w:val="00311FC5"/>
    <w:rsid w:val="00312A39"/>
    <w:rsid w:val="00312E55"/>
    <w:rsid w:val="00313126"/>
    <w:rsid w:val="00313270"/>
    <w:rsid w:val="003132F3"/>
    <w:rsid w:val="003138B8"/>
    <w:rsid w:val="0031463F"/>
    <w:rsid w:val="0031579C"/>
    <w:rsid w:val="003158B9"/>
    <w:rsid w:val="00315FA0"/>
    <w:rsid w:val="00316D79"/>
    <w:rsid w:val="003170B0"/>
    <w:rsid w:val="003179C2"/>
    <w:rsid w:val="00317EEE"/>
    <w:rsid w:val="003224F5"/>
    <w:rsid w:val="00322732"/>
    <w:rsid w:val="003233E1"/>
    <w:rsid w:val="003236E3"/>
    <w:rsid w:val="00323F60"/>
    <w:rsid w:val="00325125"/>
    <w:rsid w:val="00325AC2"/>
    <w:rsid w:val="003261B5"/>
    <w:rsid w:val="003263BE"/>
    <w:rsid w:val="00326C64"/>
    <w:rsid w:val="00327004"/>
    <w:rsid w:val="00327E52"/>
    <w:rsid w:val="003303DF"/>
    <w:rsid w:val="003313C7"/>
    <w:rsid w:val="00331BC7"/>
    <w:rsid w:val="00332621"/>
    <w:rsid w:val="0033320C"/>
    <w:rsid w:val="00333E86"/>
    <w:rsid w:val="0033411C"/>
    <w:rsid w:val="00334AB7"/>
    <w:rsid w:val="003350B9"/>
    <w:rsid w:val="003354EF"/>
    <w:rsid w:val="00335548"/>
    <w:rsid w:val="0033561F"/>
    <w:rsid w:val="00335D32"/>
    <w:rsid w:val="00335E4A"/>
    <w:rsid w:val="00335F8F"/>
    <w:rsid w:val="0033644C"/>
    <w:rsid w:val="00336A25"/>
    <w:rsid w:val="00336DD7"/>
    <w:rsid w:val="00337780"/>
    <w:rsid w:val="003400D9"/>
    <w:rsid w:val="003401D4"/>
    <w:rsid w:val="003407B5"/>
    <w:rsid w:val="003414F5"/>
    <w:rsid w:val="00342F8C"/>
    <w:rsid w:val="00342FFC"/>
    <w:rsid w:val="00343AC2"/>
    <w:rsid w:val="00344450"/>
    <w:rsid w:val="00344B81"/>
    <w:rsid w:val="00344CD7"/>
    <w:rsid w:val="0034551D"/>
    <w:rsid w:val="00345F17"/>
    <w:rsid w:val="0034618D"/>
    <w:rsid w:val="00346362"/>
    <w:rsid w:val="0034662A"/>
    <w:rsid w:val="003469BA"/>
    <w:rsid w:val="003469CE"/>
    <w:rsid w:val="003470DF"/>
    <w:rsid w:val="00347189"/>
    <w:rsid w:val="00347280"/>
    <w:rsid w:val="00350780"/>
    <w:rsid w:val="00350F4D"/>
    <w:rsid w:val="00351044"/>
    <w:rsid w:val="00351B66"/>
    <w:rsid w:val="00351C3A"/>
    <w:rsid w:val="00352652"/>
    <w:rsid w:val="0035366D"/>
    <w:rsid w:val="00356B78"/>
    <w:rsid w:val="00357338"/>
    <w:rsid w:val="00357759"/>
    <w:rsid w:val="00357BEF"/>
    <w:rsid w:val="00357C38"/>
    <w:rsid w:val="00360762"/>
    <w:rsid w:val="0036081E"/>
    <w:rsid w:val="00360A0A"/>
    <w:rsid w:val="00360BD3"/>
    <w:rsid w:val="00360C1A"/>
    <w:rsid w:val="00361F28"/>
    <w:rsid w:val="00362749"/>
    <w:rsid w:val="0036421A"/>
    <w:rsid w:val="00364F1D"/>
    <w:rsid w:val="00364FC2"/>
    <w:rsid w:val="00365AA0"/>
    <w:rsid w:val="00366E75"/>
    <w:rsid w:val="0037044F"/>
    <w:rsid w:val="00370458"/>
    <w:rsid w:val="003714DA"/>
    <w:rsid w:val="003716CB"/>
    <w:rsid w:val="003716FE"/>
    <w:rsid w:val="003728B0"/>
    <w:rsid w:val="003729D6"/>
    <w:rsid w:val="00372DCE"/>
    <w:rsid w:val="00373E62"/>
    <w:rsid w:val="00375097"/>
    <w:rsid w:val="00375515"/>
    <w:rsid w:val="003758B2"/>
    <w:rsid w:val="00375AE3"/>
    <w:rsid w:val="00375CFC"/>
    <w:rsid w:val="00376428"/>
    <w:rsid w:val="003767C4"/>
    <w:rsid w:val="00377967"/>
    <w:rsid w:val="00377D1B"/>
    <w:rsid w:val="00377D84"/>
    <w:rsid w:val="00380864"/>
    <w:rsid w:val="003814F6"/>
    <w:rsid w:val="00381695"/>
    <w:rsid w:val="003819F9"/>
    <w:rsid w:val="003824FD"/>
    <w:rsid w:val="0038292F"/>
    <w:rsid w:val="00383043"/>
    <w:rsid w:val="00383263"/>
    <w:rsid w:val="00383BC4"/>
    <w:rsid w:val="00383D9F"/>
    <w:rsid w:val="00383FA5"/>
    <w:rsid w:val="00384AF1"/>
    <w:rsid w:val="00384CAB"/>
    <w:rsid w:val="00384E38"/>
    <w:rsid w:val="00384F6B"/>
    <w:rsid w:val="0038576F"/>
    <w:rsid w:val="00385A3B"/>
    <w:rsid w:val="00385D9A"/>
    <w:rsid w:val="00386413"/>
    <w:rsid w:val="0038681D"/>
    <w:rsid w:val="0038708E"/>
    <w:rsid w:val="00387873"/>
    <w:rsid w:val="00390566"/>
    <w:rsid w:val="0039074B"/>
    <w:rsid w:val="00390B14"/>
    <w:rsid w:val="00390DA8"/>
    <w:rsid w:val="0039162C"/>
    <w:rsid w:val="003924DA"/>
    <w:rsid w:val="00392D48"/>
    <w:rsid w:val="0039347E"/>
    <w:rsid w:val="003935AC"/>
    <w:rsid w:val="00393B26"/>
    <w:rsid w:val="00393B4D"/>
    <w:rsid w:val="00393D1B"/>
    <w:rsid w:val="00393DC8"/>
    <w:rsid w:val="00393E5B"/>
    <w:rsid w:val="003952E6"/>
    <w:rsid w:val="00395804"/>
    <w:rsid w:val="003959CA"/>
    <w:rsid w:val="003959F5"/>
    <w:rsid w:val="00395E5E"/>
    <w:rsid w:val="00396458"/>
    <w:rsid w:val="00397A43"/>
    <w:rsid w:val="003A0856"/>
    <w:rsid w:val="003A0CDB"/>
    <w:rsid w:val="003A150C"/>
    <w:rsid w:val="003A15A7"/>
    <w:rsid w:val="003A18F3"/>
    <w:rsid w:val="003A3004"/>
    <w:rsid w:val="003A307F"/>
    <w:rsid w:val="003A386D"/>
    <w:rsid w:val="003A4EC0"/>
    <w:rsid w:val="003A688A"/>
    <w:rsid w:val="003A68B6"/>
    <w:rsid w:val="003B073A"/>
    <w:rsid w:val="003B081D"/>
    <w:rsid w:val="003B0AA6"/>
    <w:rsid w:val="003B11CC"/>
    <w:rsid w:val="003B1BC5"/>
    <w:rsid w:val="003B1EB0"/>
    <w:rsid w:val="003B2230"/>
    <w:rsid w:val="003B28C1"/>
    <w:rsid w:val="003B2CCF"/>
    <w:rsid w:val="003B3E90"/>
    <w:rsid w:val="003B4167"/>
    <w:rsid w:val="003B4E69"/>
    <w:rsid w:val="003B5B4E"/>
    <w:rsid w:val="003B6200"/>
    <w:rsid w:val="003B6320"/>
    <w:rsid w:val="003B6907"/>
    <w:rsid w:val="003B6B79"/>
    <w:rsid w:val="003B6EB2"/>
    <w:rsid w:val="003C0A06"/>
    <w:rsid w:val="003C0E7F"/>
    <w:rsid w:val="003C1A13"/>
    <w:rsid w:val="003C1AB1"/>
    <w:rsid w:val="003C1E8A"/>
    <w:rsid w:val="003C2770"/>
    <w:rsid w:val="003C2B64"/>
    <w:rsid w:val="003C2BE2"/>
    <w:rsid w:val="003C3435"/>
    <w:rsid w:val="003C34D2"/>
    <w:rsid w:val="003C35BB"/>
    <w:rsid w:val="003C3AA5"/>
    <w:rsid w:val="003C3C65"/>
    <w:rsid w:val="003C43E9"/>
    <w:rsid w:val="003C4A2A"/>
    <w:rsid w:val="003C53C6"/>
    <w:rsid w:val="003C564E"/>
    <w:rsid w:val="003C59AF"/>
    <w:rsid w:val="003C59C7"/>
    <w:rsid w:val="003C628D"/>
    <w:rsid w:val="003C66E3"/>
    <w:rsid w:val="003C6728"/>
    <w:rsid w:val="003C6F3A"/>
    <w:rsid w:val="003C7C7F"/>
    <w:rsid w:val="003D039F"/>
    <w:rsid w:val="003D141B"/>
    <w:rsid w:val="003D18BA"/>
    <w:rsid w:val="003D19E1"/>
    <w:rsid w:val="003D24EA"/>
    <w:rsid w:val="003D2541"/>
    <w:rsid w:val="003D2E18"/>
    <w:rsid w:val="003D2F3D"/>
    <w:rsid w:val="003D3500"/>
    <w:rsid w:val="003D369C"/>
    <w:rsid w:val="003D3D04"/>
    <w:rsid w:val="003D3DAA"/>
    <w:rsid w:val="003D4EAD"/>
    <w:rsid w:val="003D4EEA"/>
    <w:rsid w:val="003D574A"/>
    <w:rsid w:val="003D5E47"/>
    <w:rsid w:val="003D62D9"/>
    <w:rsid w:val="003D6C58"/>
    <w:rsid w:val="003D6C69"/>
    <w:rsid w:val="003D6EEC"/>
    <w:rsid w:val="003D7856"/>
    <w:rsid w:val="003D7DC3"/>
    <w:rsid w:val="003D7DCD"/>
    <w:rsid w:val="003E1449"/>
    <w:rsid w:val="003E18A2"/>
    <w:rsid w:val="003E1B04"/>
    <w:rsid w:val="003E2BE9"/>
    <w:rsid w:val="003E306F"/>
    <w:rsid w:val="003E4E96"/>
    <w:rsid w:val="003E4EB6"/>
    <w:rsid w:val="003E5563"/>
    <w:rsid w:val="003E5CD6"/>
    <w:rsid w:val="003E73E1"/>
    <w:rsid w:val="003E79D3"/>
    <w:rsid w:val="003F0E7E"/>
    <w:rsid w:val="003F209A"/>
    <w:rsid w:val="003F224C"/>
    <w:rsid w:val="003F2688"/>
    <w:rsid w:val="003F3340"/>
    <w:rsid w:val="003F3395"/>
    <w:rsid w:val="003F3A49"/>
    <w:rsid w:val="003F3F9D"/>
    <w:rsid w:val="003F4C04"/>
    <w:rsid w:val="003F4EAD"/>
    <w:rsid w:val="003F58BC"/>
    <w:rsid w:val="003F5CC6"/>
    <w:rsid w:val="003F5E93"/>
    <w:rsid w:val="003F6140"/>
    <w:rsid w:val="003F693F"/>
    <w:rsid w:val="003F6D16"/>
    <w:rsid w:val="003F7295"/>
    <w:rsid w:val="00400D8C"/>
    <w:rsid w:val="00400F0D"/>
    <w:rsid w:val="00401220"/>
    <w:rsid w:val="0040125C"/>
    <w:rsid w:val="004014D0"/>
    <w:rsid w:val="004022D4"/>
    <w:rsid w:val="00402B5E"/>
    <w:rsid w:val="00402BEA"/>
    <w:rsid w:val="00402CD6"/>
    <w:rsid w:val="00402D13"/>
    <w:rsid w:val="004035CD"/>
    <w:rsid w:val="00403855"/>
    <w:rsid w:val="00403E4B"/>
    <w:rsid w:val="00404041"/>
    <w:rsid w:val="004040C2"/>
    <w:rsid w:val="00404CEB"/>
    <w:rsid w:val="004074F8"/>
    <w:rsid w:val="00407BC1"/>
    <w:rsid w:val="004100C0"/>
    <w:rsid w:val="00410445"/>
    <w:rsid w:val="00410E69"/>
    <w:rsid w:val="00410EAB"/>
    <w:rsid w:val="004117D7"/>
    <w:rsid w:val="0041229C"/>
    <w:rsid w:val="004122BE"/>
    <w:rsid w:val="00413198"/>
    <w:rsid w:val="0041326A"/>
    <w:rsid w:val="004134E8"/>
    <w:rsid w:val="00413DB3"/>
    <w:rsid w:val="0041430A"/>
    <w:rsid w:val="004146F4"/>
    <w:rsid w:val="00414BF4"/>
    <w:rsid w:val="004151A1"/>
    <w:rsid w:val="004155E1"/>
    <w:rsid w:val="004159E9"/>
    <w:rsid w:val="00415EF1"/>
    <w:rsid w:val="00416417"/>
    <w:rsid w:val="00416C67"/>
    <w:rsid w:val="00416F0A"/>
    <w:rsid w:val="00417635"/>
    <w:rsid w:val="004177B1"/>
    <w:rsid w:val="00417983"/>
    <w:rsid w:val="00417B93"/>
    <w:rsid w:val="004200EB"/>
    <w:rsid w:val="00420605"/>
    <w:rsid w:val="004206EF"/>
    <w:rsid w:val="00421134"/>
    <w:rsid w:val="0042214E"/>
    <w:rsid w:val="00422BB0"/>
    <w:rsid w:val="00423173"/>
    <w:rsid w:val="0042366A"/>
    <w:rsid w:val="00423E44"/>
    <w:rsid w:val="00424025"/>
    <w:rsid w:val="0042450B"/>
    <w:rsid w:val="00424A70"/>
    <w:rsid w:val="004254AE"/>
    <w:rsid w:val="004255E6"/>
    <w:rsid w:val="00425717"/>
    <w:rsid w:val="00425D71"/>
    <w:rsid w:val="004267BF"/>
    <w:rsid w:val="004268E9"/>
    <w:rsid w:val="00427242"/>
    <w:rsid w:val="00427D4F"/>
    <w:rsid w:val="00430619"/>
    <w:rsid w:val="00430968"/>
    <w:rsid w:val="00430B25"/>
    <w:rsid w:val="00430FDB"/>
    <w:rsid w:val="00431ABC"/>
    <w:rsid w:val="00431D31"/>
    <w:rsid w:val="00431FAE"/>
    <w:rsid w:val="00432182"/>
    <w:rsid w:val="00432EB4"/>
    <w:rsid w:val="00432EC2"/>
    <w:rsid w:val="0043400A"/>
    <w:rsid w:val="00434998"/>
    <w:rsid w:val="00435619"/>
    <w:rsid w:val="00435A88"/>
    <w:rsid w:val="00435D1A"/>
    <w:rsid w:val="004363CB"/>
    <w:rsid w:val="0043648B"/>
    <w:rsid w:val="00436667"/>
    <w:rsid w:val="004366FB"/>
    <w:rsid w:val="00436B6D"/>
    <w:rsid w:val="00436E44"/>
    <w:rsid w:val="0043788B"/>
    <w:rsid w:val="004403D4"/>
    <w:rsid w:val="0044058F"/>
    <w:rsid w:val="0044061C"/>
    <w:rsid w:val="00440997"/>
    <w:rsid w:val="00440AC2"/>
    <w:rsid w:val="0044163F"/>
    <w:rsid w:val="00441744"/>
    <w:rsid w:val="00441878"/>
    <w:rsid w:val="00441F3A"/>
    <w:rsid w:val="00442258"/>
    <w:rsid w:val="004425AC"/>
    <w:rsid w:val="0044262A"/>
    <w:rsid w:val="00443292"/>
    <w:rsid w:val="00443595"/>
    <w:rsid w:val="00444524"/>
    <w:rsid w:val="00444625"/>
    <w:rsid w:val="00445100"/>
    <w:rsid w:val="00445A07"/>
    <w:rsid w:val="00445B41"/>
    <w:rsid w:val="00445BC5"/>
    <w:rsid w:val="00445E35"/>
    <w:rsid w:val="00445F70"/>
    <w:rsid w:val="00446419"/>
    <w:rsid w:val="00446F7B"/>
    <w:rsid w:val="004474CC"/>
    <w:rsid w:val="004476FC"/>
    <w:rsid w:val="00447861"/>
    <w:rsid w:val="0045014B"/>
    <w:rsid w:val="004502C0"/>
    <w:rsid w:val="00450AE5"/>
    <w:rsid w:val="004513B4"/>
    <w:rsid w:val="00451751"/>
    <w:rsid w:val="00453AB8"/>
    <w:rsid w:val="00453CA1"/>
    <w:rsid w:val="00454411"/>
    <w:rsid w:val="00454DF5"/>
    <w:rsid w:val="0045563B"/>
    <w:rsid w:val="00456D0D"/>
    <w:rsid w:val="00456D76"/>
    <w:rsid w:val="00457167"/>
    <w:rsid w:val="0045767D"/>
    <w:rsid w:val="00460066"/>
    <w:rsid w:val="0046062B"/>
    <w:rsid w:val="00460FDF"/>
    <w:rsid w:val="004612EB"/>
    <w:rsid w:val="00461469"/>
    <w:rsid w:val="00461C65"/>
    <w:rsid w:val="00461D0E"/>
    <w:rsid w:val="004623AF"/>
    <w:rsid w:val="00462A2F"/>
    <w:rsid w:val="00463216"/>
    <w:rsid w:val="00463880"/>
    <w:rsid w:val="00464196"/>
    <w:rsid w:val="00464938"/>
    <w:rsid w:val="00464F7A"/>
    <w:rsid w:val="004657F8"/>
    <w:rsid w:val="004659EB"/>
    <w:rsid w:val="00465F62"/>
    <w:rsid w:val="004662F9"/>
    <w:rsid w:val="0046715E"/>
    <w:rsid w:val="00467490"/>
    <w:rsid w:val="004676E1"/>
    <w:rsid w:val="00470670"/>
    <w:rsid w:val="00470742"/>
    <w:rsid w:val="00471A6A"/>
    <w:rsid w:val="00472F18"/>
    <w:rsid w:val="0047361B"/>
    <w:rsid w:val="004743D4"/>
    <w:rsid w:val="00474583"/>
    <w:rsid w:val="00474AFF"/>
    <w:rsid w:val="00474CB5"/>
    <w:rsid w:val="0047514F"/>
    <w:rsid w:val="00475AD1"/>
    <w:rsid w:val="00475B49"/>
    <w:rsid w:val="00475ED9"/>
    <w:rsid w:val="00476389"/>
    <w:rsid w:val="004767FB"/>
    <w:rsid w:val="00476E21"/>
    <w:rsid w:val="004778C6"/>
    <w:rsid w:val="00477C03"/>
    <w:rsid w:val="00477C8F"/>
    <w:rsid w:val="00480DB7"/>
    <w:rsid w:val="00481462"/>
    <w:rsid w:val="0048171A"/>
    <w:rsid w:val="00483257"/>
    <w:rsid w:val="00483CBE"/>
    <w:rsid w:val="00483E35"/>
    <w:rsid w:val="004852BA"/>
    <w:rsid w:val="00485B45"/>
    <w:rsid w:val="00486D0E"/>
    <w:rsid w:val="00486F91"/>
    <w:rsid w:val="00490817"/>
    <w:rsid w:val="00490B84"/>
    <w:rsid w:val="00491686"/>
    <w:rsid w:val="00492429"/>
    <w:rsid w:val="004929B7"/>
    <w:rsid w:val="004939A2"/>
    <w:rsid w:val="00493A01"/>
    <w:rsid w:val="00494624"/>
    <w:rsid w:val="00494AF6"/>
    <w:rsid w:val="00494B42"/>
    <w:rsid w:val="00494EF4"/>
    <w:rsid w:val="00495E56"/>
    <w:rsid w:val="00496B07"/>
    <w:rsid w:val="00497488"/>
    <w:rsid w:val="00497540"/>
    <w:rsid w:val="00497BD0"/>
    <w:rsid w:val="00497EC4"/>
    <w:rsid w:val="004A0667"/>
    <w:rsid w:val="004A0F4E"/>
    <w:rsid w:val="004A281C"/>
    <w:rsid w:val="004A2AE7"/>
    <w:rsid w:val="004A2CD4"/>
    <w:rsid w:val="004A36E0"/>
    <w:rsid w:val="004A54B1"/>
    <w:rsid w:val="004A5AAB"/>
    <w:rsid w:val="004A6355"/>
    <w:rsid w:val="004B0213"/>
    <w:rsid w:val="004B19D4"/>
    <w:rsid w:val="004B1AEE"/>
    <w:rsid w:val="004B1EA7"/>
    <w:rsid w:val="004B1F7B"/>
    <w:rsid w:val="004B209C"/>
    <w:rsid w:val="004B25A6"/>
    <w:rsid w:val="004B2B15"/>
    <w:rsid w:val="004B2E87"/>
    <w:rsid w:val="004B32C5"/>
    <w:rsid w:val="004B3600"/>
    <w:rsid w:val="004B36C3"/>
    <w:rsid w:val="004B3994"/>
    <w:rsid w:val="004B410E"/>
    <w:rsid w:val="004B44DA"/>
    <w:rsid w:val="004B469E"/>
    <w:rsid w:val="004B4C1F"/>
    <w:rsid w:val="004B53DA"/>
    <w:rsid w:val="004B67CD"/>
    <w:rsid w:val="004B6F4B"/>
    <w:rsid w:val="004B7801"/>
    <w:rsid w:val="004B79C3"/>
    <w:rsid w:val="004B7D29"/>
    <w:rsid w:val="004B7DF0"/>
    <w:rsid w:val="004C0132"/>
    <w:rsid w:val="004C13B2"/>
    <w:rsid w:val="004C22A8"/>
    <w:rsid w:val="004C3591"/>
    <w:rsid w:val="004C6C26"/>
    <w:rsid w:val="004D0803"/>
    <w:rsid w:val="004D09D5"/>
    <w:rsid w:val="004D0FDE"/>
    <w:rsid w:val="004D1248"/>
    <w:rsid w:val="004D1FE1"/>
    <w:rsid w:val="004D3818"/>
    <w:rsid w:val="004D3B11"/>
    <w:rsid w:val="004D590D"/>
    <w:rsid w:val="004D59A1"/>
    <w:rsid w:val="004D63C9"/>
    <w:rsid w:val="004D676F"/>
    <w:rsid w:val="004D6839"/>
    <w:rsid w:val="004D687D"/>
    <w:rsid w:val="004D6FF4"/>
    <w:rsid w:val="004D7350"/>
    <w:rsid w:val="004E0A51"/>
    <w:rsid w:val="004E1561"/>
    <w:rsid w:val="004E1FA5"/>
    <w:rsid w:val="004E2814"/>
    <w:rsid w:val="004E29AB"/>
    <w:rsid w:val="004E3CAD"/>
    <w:rsid w:val="004E4E50"/>
    <w:rsid w:val="004E5D45"/>
    <w:rsid w:val="004E60E9"/>
    <w:rsid w:val="004E663A"/>
    <w:rsid w:val="004E6C29"/>
    <w:rsid w:val="004E72BF"/>
    <w:rsid w:val="004E7451"/>
    <w:rsid w:val="004F0383"/>
    <w:rsid w:val="004F0D35"/>
    <w:rsid w:val="004F2F48"/>
    <w:rsid w:val="004F346B"/>
    <w:rsid w:val="004F46F9"/>
    <w:rsid w:val="004F4B36"/>
    <w:rsid w:val="004F68F3"/>
    <w:rsid w:val="004F6972"/>
    <w:rsid w:val="004F773E"/>
    <w:rsid w:val="0050022A"/>
    <w:rsid w:val="0050029F"/>
    <w:rsid w:val="00500BCC"/>
    <w:rsid w:val="00500CD0"/>
    <w:rsid w:val="00501AFA"/>
    <w:rsid w:val="0050312B"/>
    <w:rsid w:val="00503709"/>
    <w:rsid w:val="00503D5C"/>
    <w:rsid w:val="00504212"/>
    <w:rsid w:val="00504809"/>
    <w:rsid w:val="00504E1A"/>
    <w:rsid w:val="00505514"/>
    <w:rsid w:val="005058DE"/>
    <w:rsid w:val="00505D23"/>
    <w:rsid w:val="00506C94"/>
    <w:rsid w:val="005071EF"/>
    <w:rsid w:val="005078A5"/>
    <w:rsid w:val="00507F53"/>
    <w:rsid w:val="00510271"/>
    <w:rsid w:val="005106B8"/>
    <w:rsid w:val="00511EB1"/>
    <w:rsid w:val="00512FBD"/>
    <w:rsid w:val="005132C8"/>
    <w:rsid w:val="00513833"/>
    <w:rsid w:val="00513AA9"/>
    <w:rsid w:val="005144EC"/>
    <w:rsid w:val="00514C0F"/>
    <w:rsid w:val="00515067"/>
    <w:rsid w:val="00515D99"/>
    <w:rsid w:val="00516318"/>
    <w:rsid w:val="005163C2"/>
    <w:rsid w:val="0051659C"/>
    <w:rsid w:val="00516B51"/>
    <w:rsid w:val="00516CE4"/>
    <w:rsid w:val="00517E05"/>
    <w:rsid w:val="00517E84"/>
    <w:rsid w:val="00517F11"/>
    <w:rsid w:val="005225E8"/>
    <w:rsid w:val="005228D1"/>
    <w:rsid w:val="00522991"/>
    <w:rsid w:val="00522A8B"/>
    <w:rsid w:val="00524211"/>
    <w:rsid w:val="00524B10"/>
    <w:rsid w:val="0052511A"/>
    <w:rsid w:val="00526143"/>
    <w:rsid w:val="00526518"/>
    <w:rsid w:val="00527400"/>
    <w:rsid w:val="00527B2B"/>
    <w:rsid w:val="005300B2"/>
    <w:rsid w:val="00530CC4"/>
    <w:rsid w:val="005315FF"/>
    <w:rsid w:val="00532A6E"/>
    <w:rsid w:val="00532D3E"/>
    <w:rsid w:val="0053337B"/>
    <w:rsid w:val="005334C2"/>
    <w:rsid w:val="00533709"/>
    <w:rsid w:val="005337DB"/>
    <w:rsid w:val="00533EDB"/>
    <w:rsid w:val="00534868"/>
    <w:rsid w:val="00534C11"/>
    <w:rsid w:val="005352DF"/>
    <w:rsid w:val="00535E65"/>
    <w:rsid w:val="00535F9C"/>
    <w:rsid w:val="005366F6"/>
    <w:rsid w:val="0053788C"/>
    <w:rsid w:val="00540AD8"/>
    <w:rsid w:val="00540CB2"/>
    <w:rsid w:val="00540CD5"/>
    <w:rsid w:val="00541F48"/>
    <w:rsid w:val="00542781"/>
    <w:rsid w:val="00542A1C"/>
    <w:rsid w:val="0054333E"/>
    <w:rsid w:val="0054396A"/>
    <w:rsid w:val="00543D2E"/>
    <w:rsid w:val="00546EAA"/>
    <w:rsid w:val="005474E0"/>
    <w:rsid w:val="00547CA3"/>
    <w:rsid w:val="0055072E"/>
    <w:rsid w:val="00550847"/>
    <w:rsid w:val="00550DB8"/>
    <w:rsid w:val="005520F2"/>
    <w:rsid w:val="005527DF"/>
    <w:rsid w:val="00552A8B"/>
    <w:rsid w:val="00553B3C"/>
    <w:rsid w:val="00554CD7"/>
    <w:rsid w:val="00554D47"/>
    <w:rsid w:val="00555777"/>
    <w:rsid w:val="00555BB0"/>
    <w:rsid w:val="005563DA"/>
    <w:rsid w:val="0056127C"/>
    <w:rsid w:val="0056190A"/>
    <w:rsid w:val="005622B9"/>
    <w:rsid w:val="00563EFF"/>
    <w:rsid w:val="005640E0"/>
    <w:rsid w:val="00564125"/>
    <w:rsid w:val="00564FC9"/>
    <w:rsid w:val="00565063"/>
    <w:rsid w:val="005653E9"/>
    <w:rsid w:val="005657F5"/>
    <w:rsid w:val="00565FBA"/>
    <w:rsid w:val="005668BC"/>
    <w:rsid w:val="00567650"/>
    <w:rsid w:val="00567835"/>
    <w:rsid w:val="005700EE"/>
    <w:rsid w:val="00570627"/>
    <w:rsid w:val="00570F87"/>
    <w:rsid w:val="00572056"/>
    <w:rsid w:val="005731BD"/>
    <w:rsid w:val="00573548"/>
    <w:rsid w:val="00574031"/>
    <w:rsid w:val="00575E44"/>
    <w:rsid w:val="0057697D"/>
    <w:rsid w:val="00576C6E"/>
    <w:rsid w:val="0057708B"/>
    <w:rsid w:val="0057731F"/>
    <w:rsid w:val="00577C8A"/>
    <w:rsid w:val="0058002D"/>
    <w:rsid w:val="0058033D"/>
    <w:rsid w:val="0058038D"/>
    <w:rsid w:val="00580526"/>
    <w:rsid w:val="0058178D"/>
    <w:rsid w:val="00582464"/>
    <w:rsid w:val="00583EF3"/>
    <w:rsid w:val="005841D4"/>
    <w:rsid w:val="00584F95"/>
    <w:rsid w:val="00586275"/>
    <w:rsid w:val="00586FB1"/>
    <w:rsid w:val="0058720D"/>
    <w:rsid w:val="00587C31"/>
    <w:rsid w:val="005900EA"/>
    <w:rsid w:val="0059022A"/>
    <w:rsid w:val="00590585"/>
    <w:rsid w:val="00591A83"/>
    <w:rsid w:val="00592E2A"/>
    <w:rsid w:val="00593A71"/>
    <w:rsid w:val="00593FD6"/>
    <w:rsid w:val="00594476"/>
    <w:rsid w:val="00594ADA"/>
    <w:rsid w:val="00594D21"/>
    <w:rsid w:val="00594E1F"/>
    <w:rsid w:val="0059517B"/>
    <w:rsid w:val="00595437"/>
    <w:rsid w:val="005975D6"/>
    <w:rsid w:val="00597A3B"/>
    <w:rsid w:val="00597F3A"/>
    <w:rsid w:val="005A02E8"/>
    <w:rsid w:val="005A0B80"/>
    <w:rsid w:val="005A0EAE"/>
    <w:rsid w:val="005A1205"/>
    <w:rsid w:val="005A1EBF"/>
    <w:rsid w:val="005A24CF"/>
    <w:rsid w:val="005A38BF"/>
    <w:rsid w:val="005A46B7"/>
    <w:rsid w:val="005A478D"/>
    <w:rsid w:val="005A4AC8"/>
    <w:rsid w:val="005A5C72"/>
    <w:rsid w:val="005A6120"/>
    <w:rsid w:val="005A61B5"/>
    <w:rsid w:val="005A6EEC"/>
    <w:rsid w:val="005A7897"/>
    <w:rsid w:val="005A78AA"/>
    <w:rsid w:val="005B0B06"/>
    <w:rsid w:val="005B1618"/>
    <w:rsid w:val="005B1E5A"/>
    <w:rsid w:val="005B24B8"/>
    <w:rsid w:val="005B2D7E"/>
    <w:rsid w:val="005B3637"/>
    <w:rsid w:val="005B39B9"/>
    <w:rsid w:val="005B41AF"/>
    <w:rsid w:val="005B7049"/>
    <w:rsid w:val="005B7D55"/>
    <w:rsid w:val="005C05AB"/>
    <w:rsid w:val="005C05B0"/>
    <w:rsid w:val="005C0ACE"/>
    <w:rsid w:val="005C0EC2"/>
    <w:rsid w:val="005C1783"/>
    <w:rsid w:val="005C1B55"/>
    <w:rsid w:val="005C2673"/>
    <w:rsid w:val="005C2FDB"/>
    <w:rsid w:val="005C3E73"/>
    <w:rsid w:val="005C3F6F"/>
    <w:rsid w:val="005C4D0F"/>
    <w:rsid w:val="005C4EBC"/>
    <w:rsid w:val="005C4F35"/>
    <w:rsid w:val="005C5488"/>
    <w:rsid w:val="005C558A"/>
    <w:rsid w:val="005C56DC"/>
    <w:rsid w:val="005C5907"/>
    <w:rsid w:val="005C61F6"/>
    <w:rsid w:val="005C6742"/>
    <w:rsid w:val="005C6838"/>
    <w:rsid w:val="005C6CE5"/>
    <w:rsid w:val="005C7B0C"/>
    <w:rsid w:val="005C7CF3"/>
    <w:rsid w:val="005D0472"/>
    <w:rsid w:val="005D07E0"/>
    <w:rsid w:val="005D0D7B"/>
    <w:rsid w:val="005D0E15"/>
    <w:rsid w:val="005D1D7E"/>
    <w:rsid w:val="005D1EA3"/>
    <w:rsid w:val="005D29BC"/>
    <w:rsid w:val="005D2D86"/>
    <w:rsid w:val="005D3805"/>
    <w:rsid w:val="005D43B5"/>
    <w:rsid w:val="005D46A0"/>
    <w:rsid w:val="005D4E7F"/>
    <w:rsid w:val="005D5359"/>
    <w:rsid w:val="005D6361"/>
    <w:rsid w:val="005D6F4E"/>
    <w:rsid w:val="005D6FB3"/>
    <w:rsid w:val="005D7108"/>
    <w:rsid w:val="005E0545"/>
    <w:rsid w:val="005E126D"/>
    <w:rsid w:val="005E24F6"/>
    <w:rsid w:val="005E28CC"/>
    <w:rsid w:val="005E30AB"/>
    <w:rsid w:val="005E3B25"/>
    <w:rsid w:val="005E4636"/>
    <w:rsid w:val="005E468F"/>
    <w:rsid w:val="005E5E19"/>
    <w:rsid w:val="005E631A"/>
    <w:rsid w:val="005E7696"/>
    <w:rsid w:val="005F049F"/>
    <w:rsid w:val="005F09F5"/>
    <w:rsid w:val="005F10A4"/>
    <w:rsid w:val="005F1510"/>
    <w:rsid w:val="005F18AA"/>
    <w:rsid w:val="005F321B"/>
    <w:rsid w:val="005F3537"/>
    <w:rsid w:val="005F3DF3"/>
    <w:rsid w:val="005F3F32"/>
    <w:rsid w:val="005F5003"/>
    <w:rsid w:val="005F6E8E"/>
    <w:rsid w:val="005F7DE3"/>
    <w:rsid w:val="0060054B"/>
    <w:rsid w:val="00600A29"/>
    <w:rsid w:val="00600A67"/>
    <w:rsid w:val="0060180E"/>
    <w:rsid w:val="006018DB"/>
    <w:rsid w:val="00602CA9"/>
    <w:rsid w:val="00602F9C"/>
    <w:rsid w:val="00603352"/>
    <w:rsid w:val="00603837"/>
    <w:rsid w:val="00603903"/>
    <w:rsid w:val="00603EFA"/>
    <w:rsid w:val="00607C26"/>
    <w:rsid w:val="0061046E"/>
    <w:rsid w:val="006116C2"/>
    <w:rsid w:val="00611C2C"/>
    <w:rsid w:val="006127C7"/>
    <w:rsid w:val="006130DC"/>
    <w:rsid w:val="0061319B"/>
    <w:rsid w:val="00613293"/>
    <w:rsid w:val="00613760"/>
    <w:rsid w:val="00613C08"/>
    <w:rsid w:val="00614544"/>
    <w:rsid w:val="00614EF9"/>
    <w:rsid w:val="0061506D"/>
    <w:rsid w:val="0061514F"/>
    <w:rsid w:val="00616135"/>
    <w:rsid w:val="0061674F"/>
    <w:rsid w:val="00617622"/>
    <w:rsid w:val="00617A6C"/>
    <w:rsid w:val="006204A2"/>
    <w:rsid w:val="0062085D"/>
    <w:rsid w:val="006223A5"/>
    <w:rsid w:val="00622DA4"/>
    <w:rsid w:val="00623445"/>
    <w:rsid w:val="00624720"/>
    <w:rsid w:val="00625B75"/>
    <w:rsid w:val="00625C55"/>
    <w:rsid w:val="006268F6"/>
    <w:rsid w:val="00627211"/>
    <w:rsid w:val="006273C0"/>
    <w:rsid w:val="00627B9A"/>
    <w:rsid w:val="006301BE"/>
    <w:rsid w:val="00630399"/>
    <w:rsid w:val="006303C6"/>
    <w:rsid w:val="00630722"/>
    <w:rsid w:val="006307DC"/>
    <w:rsid w:val="006307F5"/>
    <w:rsid w:val="00631614"/>
    <w:rsid w:val="0063171D"/>
    <w:rsid w:val="00631DD4"/>
    <w:rsid w:val="00632797"/>
    <w:rsid w:val="00632C4F"/>
    <w:rsid w:val="00632D69"/>
    <w:rsid w:val="00633353"/>
    <w:rsid w:val="0063427C"/>
    <w:rsid w:val="00634A7C"/>
    <w:rsid w:val="00634AD9"/>
    <w:rsid w:val="006352B2"/>
    <w:rsid w:val="006354AD"/>
    <w:rsid w:val="00635C64"/>
    <w:rsid w:val="00635E77"/>
    <w:rsid w:val="006366AB"/>
    <w:rsid w:val="00637A98"/>
    <w:rsid w:val="006404B1"/>
    <w:rsid w:val="00641385"/>
    <w:rsid w:val="006414D1"/>
    <w:rsid w:val="00641A38"/>
    <w:rsid w:val="00641B57"/>
    <w:rsid w:val="0064205A"/>
    <w:rsid w:val="006422A2"/>
    <w:rsid w:val="006423DD"/>
    <w:rsid w:val="00642A97"/>
    <w:rsid w:val="00642DAA"/>
    <w:rsid w:val="00643412"/>
    <w:rsid w:val="00643631"/>
    <w:rsid w:val="00644766"/>
    <w:rsid w:val="0064546C"/>
    <w:rsid w:val="00645CC7"/>
    <w:rsid w:val="00645D6F"/>
    <w:rsid w:val="006462E2"/>
    <w:rsid w:val="00647445"/>
    <w:rsid w:val="00650257"/>
    <w:rsid w:val="0065078B"/>
    <w:rsid w:val="0065138B"/>
    <w:rsid w:val="00651B0F"/>
    <w:rsid w:val="00651DA3"/>
    <w:rsid w:val="00651E34"/>
    <w:rsid w:val="006522B9"/>
    <w:rsid w:val="006536DB"/>
    <w:rsid w:val="00654D6F"/>
    <w:rsid w:val="00656B85"/>
    <w:rsid w:val="00656F71"/>
    <w:rsid w:val="0065715A"/>
    <w:rsid w:val="0065736A"/>
    <w:rsid w:val="006576C7"/>
    <w:rsid w:val="00657A6D"/>
    <w:rsid w:val="006603BA"/>
    <w:rsid w:val="00661563"/>
    <w:rsid w:val="00662CAF"/>
    <w:rsid w:val="00662F29"/>
    <w:rsid w:val="00663040"/>
    <w:rsid w:val="006638E1"/>
    <w:rsid w:val="00663994"/>
    <w:rsid w:val="00664353"/>
    <w:rsid w:val="00664CA0"/>
    <w:rsid w:val="00664F57"/>
    <w:rsid w:val="00665273"/>
    <w:rsid w:val="00665832"/>
    <w:rsid w:val="006659FA"/>
    <w:rsid w:val="00666084"/>
    <w:rsid w:val="00666338"/>
    <w:rsid w:val="0066646E"/>
    <w:rsid w:val="00666568"/>
    <w:rsid w:val="00666C4B"/>
    <w:rsid w:val="006671EB"/>
    <w:rsid w:val="0066740D"/>
    <w:rsid w:val="00667DAA"/>
    <w:rsid w:val="00670407"/>
    <w:rsid w:val="00670F6B"/>
    <w:rsid w:val="006710B6"/>
    <w:rsid w:val="00671CB8"/>
    <w:rsid w:val="00672281"/>
    <w:rsid w:val="006722DD"/>
    <w:rsid w:val="00672603"/>
    <w:rsid w:val="0067331D"/>
    <w:rsid w:val="00673E84"/>
    <w:rsid w:val="00674A8B"/>
    <w:rsid w:val="00675B8F"/>
    <w:rsid w:val="0067668B"/>
    <w:rsid w:val="00676C17"/>
    <w:rsid w:val="00677536"/>
    <w:rsid w:val="00677B14"/>
    <w:rsid w:val="0068013E"/>
    <w:rsid w:val="0068094A"/>
    <w:rsid w:val="00681CC1"/>
    <w:rsid w:val="006826CD"/>
    <w:rsid w:val="00682C46"/>
    <w:rsid w:val="00682D70"/>
    <w:rsid w:val="00683F1B"/>
    <w:rsid w:val="00683F78"/>
    <w:rsid w:val="006853FC"/>
    <w:rsid w:val="00685DDA"/>
    <w:rsid w:val="006873E4"/>
    <w:rsid w:val="00687BDC"/>
    <w:rsid w:val="00687EAD"/>
    <w:rsid w:val="0069007B"/>
    <w:rsid w:val="00690399"/>
    <w:rsid w:val="0069090F"/>
    <w:rsid w:val="0069147A"/>
    <w:rsid w:val="00691BCA"/>
    <w:rsid w:val="00692471"/>
    <w:rsid w:val="00692988"/>
    <w:rsid w:val="00693A88"/>
    <w:rsid w:val="00695028"/>
    <w:rsid w:val="006956C0"/>
    <w:rsid w:val="00695E1F"/>
    <w:rsid w:val="00695FEA"/>
    <w:rsid w:val="006966C7"/>
    <w:rsid w:val="00696937"/>
    <w:rsid w:val="006969F3"/>
    <w:rsid w:val="00696B43"/>
    <w:rsid w:val="006A0084"/>
    <w:rsid w:val="006A08BC"/>
    <w:rsid w:val="006A0976"/>
    <w:rsid w:val="006A101B"/>
    <w:rsid w:val="006A1E3C"/>
    <w:rsid w:val="006A2033"/>
    <w:rsid w:val="006A29F3"/>
    <w:rsid w:val="006A2FF6"/>
    <w:rsid w:val="006A432C"/>
    <w:rsid w:val="006A4802"/>
    <w:rsid w:val="006A5D7C"/>
    <w:rsid w:val="006A6105"/>
    <w:rsid w:val="006A7688"/>
    <w:rsid w:val="006A7EBA"/>
    <w:rsid w:val="006B026C"/>
    <w:rsid w:val="006B085F"/>
    <w:rsid w:val="006B08D1"/>
    <w:rsid w:val="006B132A"/>
    <w:rsid w:val="006B3CAC"/>
    <w:rsid w:val="006B3CB8"/>
    <w:rsid w:val="006B3CDD"/>
    <w:rsid w:val="006B3DF2"/>
    <w:rsid w:val="006B423F"/>
    <w:rsid w:val="006B566C"/>
    <w:rsid w:val="006B68EE"/>
    <w:rsid w:val="006B6FCB"/>
    <w:rsid w:val="006B737D"/>
    <w:rsid w:val="006B7832"/>
    <w:rsid w:val="006B7CE1"/>
    <w:rsid w:val="006C068F"/>
    <w:rsid w:val="006C09F5"/>
    <w:rsid w:val="006C0AFE"/>
    <w:rsid w:val="006C12EF"/>
    <w:rsid w:val="006C15D8"/>
    <w:rsid w:val="006C1943"/>
    <w:rsid w:val="006C19F0"/>
    <w:rsid w:val="006C37F5"/>
    <w:rsid w:val="006C39C5"/>
    <w:rsid w:val="006C3EF4"/>
    <w:rsid w:val="006C40DE"/>
    <w:rsid w:val="006C45B8"/>
    <w:rsid w:val="006C46CB"/>
    <w:rsid w:val="006C4A65"/>
    <w:rsid w:val="006C6443"/>
    <w:rsid w:val="006C66C0"/>
    <w:rsid w:val="006C771D"/>
    <w:rsid w:val="006C7A86"/>
    <w:rsid w:val="006D00C5"/>
    <w:rsid w:val="006D028E"/>
    <w:rsid w:val="006D14F6"/>
    <w:rsid w:val="006D151D"/>
    <w:rsid w:val="006D1925"/>
    <w:rsid w:val="006D1D8B"/>
    <w:rsid w:val="006D1E4D"/>
    <w:rsid w:val="006D1ECE"/>
    <w:rsid w:val="006D2514"/>
    <w:rsid w:val="006D27DA"/>
    <w:rsid w:val="006D2943"/>
    <w:rsid w:val="006D2BA7"/>
    <w:rsid w:val="006D4837"/>
    <w:rsid w:val="006D4BF9"/>
    <w:rsid w:val="006D54C2"/>
    <w:rsid w:val="006D5663"/>
    <w:rsid w:val="006D581F"/>
    <w:rsid w:val="006D610F"/>
    <w:rsid w:val="006D67CB"/>
    <w:rsid w:val="006D6BC0"/>
    <w:rsid w:val="006D7013"/>
    <w:rsid w:val="006D7202"/>
    <w:rsid w:val="006D72BB"/>
    <w:rsid w:val="006D7689"/>
    <w:rsid w:val="006D781A"/>
    <w:rsid w:val="006D7D01"/>
    <w:rsid w:val="006E02DE"/>
    <w:rsid w:val="006E0E66"/>
    <w:rsid w:val="006E1315"/>
    <w:rsid w:val="006E14F9"/>
    <w:rsid w:val="006E1EF6"/>
    <w:rsid w:val="006E21FF"/>
    <w:rsid w:val="006E2A57"/>
    <w:rsid w:val="006E3C22"/>
    <w:rsid w:val="006E4536"/>
    <w:rsid w:val="006E478D"/>
    <w:rsid w:val="006E5E99"/>
    <w:rsid w:val="006E66B2"/>
    <w:rsid w:val="006E74C4"/>
    <w:rsid w:val="006E77C3"/>
    <w:rsid w:val="006E7861"/>
    <w:rsid w:val="006E7F8F"/>
    <w:rsid w:val="006F017E"/>
    <w:rsid w:val="006F12DF"/>
    <w:rsid w:val="006F1356"/>
    <w:rsid w:val="006F19DA"/>
    <w:rsid w:val="006F19E9"/>
    <w:rsid w:val="006F1B07"/>
    <w:rsid w:val="006F1CFE"/>
    <w:rsid w:val="006F2A4D"/>
    <w:rsid w:val="006F3869"/>
    <w:rsid w:val="006F3A2F"/>
    <w:rsid w:val="006F3F75"/>
    <w:rsid w:val="006F402A"/>
    <w:rsid w:val="006F4284"/>
    <w:rsid w:val="006F4621"/>
    <w:rsid w:val="006F4A41"/>
    <w:rsid w:val="006F512C"/>
    <w:rsid w:val="006F57C6"/>
    <w:rsid w:val="006F5A75"/>
    <w:rsid w:val="006F5AEC"/>
    <w:rsid w:val="006F609A"/>
    <w:rsid w:val="006F6B6F"/>
    <w:rsid w:val="006F720C"/>
    <w:rsid w:val="006F74F3"/>
    <w:rsid w:val="006F7CD2"/>
    <w:rsid w:val="006F7FBF"/>
    <w:rsid w:val="0070016B"/>
    <w:rsid w:val="007001EC"/>
    <w:rsid w:val="007010F4"/>
    <w:rsid w:val="007015CB"/>
    <w:rsid w:val="0070221B"/>
    <w:rsid w:val="0070278E"/>
    <w:rsid w:val="007028F1"/>
    <w:rsid w:val="007029EA"/>
    <w:rsid w:val="00703353"/>
    <w:rsid w:val="007037CF"/>
    <w:rsid w:val="00704B8F"/>
    <w:rsid w:val="007052BF"/>
    <w:rsid w:val="007055F0"/>
    <w:rsid w:val="00705756"/>
    <w:rsid w:val="00706449"/>
    <w:rsid w:val="007070A1"/>
    <w:rsid w:val="00707480"/>
    <w:rsid w:val="00707B31"/>
    <w:rsid w:val="00707DE0"/>
    <w:rsid w:val="0071054F"/>
    <w:rsid w:val="0071060A"/>
    <w:rsid w:val="00710861"/>
    <w:rsid w:val="007108A5"/>
    <w:rsid w:val="00710B5F"/>
    <w:rsid w:val="00710C63"/>
    <w:rsid w:val="007111E9"/>
    <w:rsid w:val="007114B2"/>
    <w:rsid w:val="0071228F"/>
    <w:rsid w:val="00712CB8"/>
    <w:rsid w:val="007132FC"/>
    <w:rsid w:val="00714A01"/>
    <w:rsid w:val="00714C6D"/>
    <w:rsid w:val="00715573"/>
    <w:rsid w:val="00715A5E"/>
    <w:rsid w:val="00715A5F"/>
    <w:rsid w:val="00716021"/>
    <w:rsid w:val="007161E8"/>
    <w:rsid w:val="00716A95"/>
    <w:rsid w:val="00716EC6"/>
    <w:rsid w:val="00717049"/>
    <w:rsid w:val="007176F2"/>
    <w:rsid w:val="007179C3"/>
    <w:rsid w:val="0072002E"/>
    <w:rsid w:val="00721A0F"/>
    <w:rsid w:val="00721D70"/>
    <w:rsid w:val="00721E19"/>
    <w:rsid w:val="007223CB"/>
    <w:rsid w:val="0072316F"/>
    <w:rsid w:val="0072327A"/>
    <w:rsid w:val="007234AF"/>
    <w:rsid w:val="00724531"/>
    <w:rsid w:val="00724A82"/>
    <w:rsid w:val="00724C28"/>
    <w:rsid w:val="0072535F"/>
    <w:rsid w:val="007254D6"/>
    <w:rsid w:val="007257F5"/>
    <w:rsid w:val="007264F1"/>
    <w:rsid w:val="0072699A"/>
    <w:rsid w:val="00727914"/>
    <w:rsid w:val="00727FBB"/>
    <w:rsid w:val="00727FC8"/>
    <w:rsid w:val="00730572"/>
    <w:rsid w:val="0073107B"/>
    <w:rsid w:val="0073387D"/>
    <w:rsid w:val="00734023"/>
    <w:rsid w:val="0073403B"/>
    <w:rsid w:val="0073427C"/>
    <w:rsid w:val="0073488A"/>
    <w:rsid w:val="00734EEA"/>
    <w:rsid w:val="00734F86"/>
    <w:rsid w:val="00736FF5"/>
    <w:rsid w:val="00740175"/>
    <w:rsid w:val="00740D6B"/>
    <w:rsid w:val="00741771"/>
    <w:rsid w:val="00741C8F"/>
    <w:rsid w:val="00742F32"/>
    <w:rsid w:val="00742F4C"/>
    <w:rsid w:val="0074345C"/>
    <w:rsid w:val="007434C7"/>
    <w:rsid w:val="0074353B"/>
    <w:rsid w:val="00744212"/>
    <w:rsid w:val="007447FB"/>
    <w:rsid w:val="007455B4"/>
    <w:rsid w:val="00745A65"/>
    <w:rsid w:val="00745DF3"/>
    <w:rsid w:val="00745EC6"/>
    <w:rsid w:val="00747516"/>
    <w:rsid w:val="00747B65"/>
    <w:rsid w:val="00750085"/>
    <w:rsid w:val="00750281"/>
    <w:rsid w:val="00750FF7"/>
    <w:rsid w:val="00751F70"/>
    <w:rsid w:val="00752A11"/>
    <w:rsid w:val="00752C1C"/>
    <w:rsid w:val="00753C2E"/>
    <w:rsid w:val="00754166"/>
    <w:rsid w:val="00754345"/>
    <w:rsid w:val="00754398"/>
    <w:rsid w:val="007546C1"/>
    <w:rsid w:val="00754DE4"/>
    <w:rsid w:val="00755407"/>
    <w:rsid w:val="00756499"/>
    <w:rsid w:val="00756599"/>
    <w:rsid w:val="007571CA"/>
    <w:rsid w:val="007603AF"/>
    <w:rsid w:val="00760439"/>
    <w:rsid w:val="00761766"/>
    <w:rsid w:val="00761EB6"/>
    <w:rsid w:val="007624D1"/>
    <w:rsid w:val="007628DA"/>
    <w:rsid w:val="00762EC2"/>
    <w:rsid w:val="00763265"/>
    <w:rsid w:val="007647E4"/>
    <w:rsid w:val="0076500D"/>
    <w:rsid w:val="007654A9"/>
    <w:rsid w:val="007658B7"/>
    <w:rsid w:val="00765BED"/>
    <w:rsid w:val="00765CFB"/>
    <w:rsid w:val="007667C2"/>
    <w:rsid w:val="0076707A"/>
    <w:rsid w:val="00767417"/>
    <w:rsid w:val="00770B79"/>
    <w:rsid w:val="0077115B"/>
    <w:rsid w:val="0077205A"/>
    <w:rsid w:val="00772AAE"/>
    <w:rsid w:val="00772B46"/>
    <w:rsid w:val="00774A03"/>
    <w:rsid w:val="00774B13"/>
    <w:rsid w:val="00774D2D"/>
    <w:rsid w:val="007752B4"/>
    <w:rsid w:val="007757CF"/>
    <w:rsid w:val="00777002"/>
    <w:rsid w:val="0077706F"/>
    <w:rsid w:val="00780525"/>
    <w:rsid w:val="0078130A"/>
    <w:rsid w:val="00781996"/>
    <w:rsid w:val="00782074"/>
    <w:rsid w:val="007820D8"/>
    <w:rsid w:val="007825EF"/>
    <w:rsid w:val="00782AC0"/>
    <w:rsid w:val="00782BAB"/>
    <w:rsid w:val="00783829"/>
    <w:rsid w:val="00783A72"/>
    <w:rsid w:val="0078422B"/>
    <w:rsid w:val="00784759"/>
    <w:rsid w:val="0078493A"/>
    <w:rsid w:val="007855E5"/>
    <w:rsid w:val="00785FCE"/>
    <w:rsid w:val="00786AEB"/>
    <w:rsid w:val="00787031"/>
    <w:rsid w:val="00787154"/>
    <w:rsid w:val="007872C7"/>
    <w:rsid w:val="00787AF2"/>
    <w:rsid w:val="00787DEA"/>
    <w:rsid w:val="00791158"/>
    <w:rsid w:val="00791A8B"/>
    <w:rsid w:val="0079346B"/>
    <w:rsid w:val="007934BA"/>
    <w:rsid w:val="00795305"/>
    <w:rsid w:val="00795A8F"/>
    <w:rsid w:val="00795AC6"/>
    <w:rsid w:val="00795DB4"/>
    <w:rsid w:val="00796D17"/>
    <w:rsid w:val="00796E14"/>
    <w:rsid w:val="007971DB"/>
    <w:rsid w:val="00797465"/>
    <w:rsid w:val="007976CC"/>
    <w:rsid w:val="007A05B9"/>
    <w:rsid w:val="007A1063"/>
    <w:rsid w:val="007A2BCC"/>
    <w:rsid w:val="007A2F9F"/>
    <w:rsid w:val="007A39BB"/>
    <w:rsid w:val="007A3B8F"/>
    <w:rsid w:val="007A49B8"/>
    <w:rsid w:val="007A4D1B"/>
    <w:rsid w:val="007A4D80"/>
    <w:rsid w:val="007A4EF7"/>
    <w:rsid w:val="007A51CF"/>
    <w:rsid w:val="007A5223"/>
    <w:rsid w:val="007A5DDC"/>
    <w:rsid w:val="007A5E23"/>
    <w:rsid w:val="007A613F"/>
    <w:rsid w:val="007A71F6"/>
    <w:rsid w:val="007A7418"/>
    <w:rsid w:val="007A7727"/>
    <w:rsid w:val="007B0C41"/>
    <w:rsid w:val="007B0CD0"/>
    <w:rsid w:val="007B14AE"/>
    <w:rsid w:val="007B1950"/>
    <w:rsid w:val="007B199B"/>
    <w:rsid w:val="007B1C6F"/>
    <w:rsid w:val="007B2314"/>
    <w:rsid w:val="007B2BC6"/>
    <w:rsid w:val="007B3328"/>
    <w:rsid w:val="007B3AA0"/>
    <w:rsid w:val="007B3F77"/>
    <w:rsid w:val="007B4197"/>
    <w:rsid w:val="007B4612"/>
    <w:rsid w:val="007B46D4"/>
    <w:rsid w:val="007B49BB"/>
    <w:rsid w:val="007B57D1"/>
    <w:rsid w:val="007B606C"/>
    <w:rsid w:val="007B6AC7"/>
    <w:rsid w:val="007B6C3B"/>
    <w:rsid w:val="007B6C54"/>
    <w:rsid w:val="007B6DF6"/>
    <w:rsid w:val="007B73B2"/>
    <w:rsid w:val="007B7DAA"/>
    <w:rsid w:val="007B7FCA"/>
    <w:rsid w:val="007C0712"/>
    <w:rsid w:val="007C16AE"/>
    <w:rsid w:val="007C1B34"/>
    <w:rsid w:val="007C24CA"/>
    <w:rsid w:val="007C2716"/>
    <w:rsid w:val="007C4F3E"/>
    <w:rsid w:val="007C50EB"/>
    <w:rsid w:val="007C51A2"/>
    <w:rsid w:val="007C551C"/>
    <w:rsid w:val="007C653C"/>
    <w:rsid w:val="007C6601"/>
    <w:rsid w:val="007C67D9"/>
    <w:rsid w:val="007C6B51"/>
    <w:rsid w:val="007C73BD"/>
    <w:rsid w:val="007C7D8F"/>
    <w:rsid w:val="007D107D"/>
    <w:rsid w:val="007D10FC"/>
    <w:rsid w:val="007D21EE"/>
    <w:rsid w:val="007D2420"/>
    <w:rsid w:val="007D4029"/>
    <w:rsid w:val="007D4490"/>
    <w:rsid w:val="007D48A0"/>
    <w:rsid w:val="007D5F36"/>
    <w:rsid w:val="007D76ED"/>
    <w:rsid w:val="007D7A5F"/>
    <w:rsid w:val="007E0885"/>
    <w:rsid w:val="007E0DD0"/>
    <w:rsid w:val="007E2CC5"/>
    <w:rsid w:val="007E2DC0"/>
    <w:rsid w:val="007E2EBE"/>
    <w:rsid w:val="007E34C2"/>
    <w:rsid w:val="007E37C0"/>
    <w:rsid w:val="007E3A5A"/>
    <w:rsid w:val="007E3A77"/>
    <w:rsid w:val="007E3B84"/>
    <w:rsid w:val="007E3DA7"/>
    <w:rsid w:val="007E3E4D"/>
    <w:rsid w:val="007E4CC3"/>
    <w:rsid w:val="007E62F4"/>
    <w:rsid w:val="007E70B1"/>
    <w:rsid w:val="007E757E"/>
    <w:rsid w:val="007F03F8"/>
    <w:rsid w:val="007F0E75"/>
    <w:rsid w:val="007F16ED"/>
    <w:rsid w:val="007F1703"/>
    <w:rsid w:val="007F195C"/>
    <w:rsid w:val="007F1B1E"/>
    <w:rsid w:val="007F1B3D"/>
    <w:rsid w:val="007F1E0C"/>
    <w:rsid w:val="007F1E9E"/>
    <w:rsid w:val="007F1EAB"/>
    <w:rsid w:val="007F2B6E"/>
    <w:rsid w:val="007F2D3B"/>
    <w:rsid w:val="007F3376"/>
    <w:rsid w:val="007F3B41"/>
    <w:rsid w:val="007F3C2E"/>
    <w:rsid w:val="007F43AD"/>
    <w:rsid w:val="007F4449"/>
    <w:rsid w:val="007F4FA2"/>
    <w:rsid w:val="007F5833"/>
    <w:rsid w:val="007F5C8C"/>
    <w:rsid w:val="007F643E"/>
    <w:rsid w:val="007F691C"/>
    <w:rsid w:val="007F6A40"/>
    <w:rsid w:val="007F7354"/>
    <w:rsid w:val="007F752C"/>
    <w:rsid w:val="00802742"/>
    <w:rsid w:val="00802887"/>
    <w:rsid w:val="00802BBF"/>
    <w:rsid w:val="00804ABB"/>
    <w:rsid w:val="00804F67"/>
    <w:rsid w:val="0080527B"/>
    <w:rsid w:val="00805CE4"/>
    <w:rsid w:val="00807D0F"/>
    <w:rsid w:val="00807DC3"/>
    <w:rsid w:val="00810BBC"/>
    <w:rsid w:val="00811860"/>
    <w:rsid w:val="008126D9"/>
    <w:rsid w:val="00812990"/>
    <w:rsid w:val="00812AF3"/>
    <w:rsid w:val="00813792"/>
    <w:rsid w:val="008138BD"/>
    <w:rsid w:val="00814239"/>
    <w:rsid w:val="0081445C"/>
    <w:rsid w:val="00814838"/>
    <w:rsid w:val="008148A4"/>
    <w:rsid w:val="008150F8"/>
    <w:rsid w:val="00815336"/>
    <w:rsid w:val="0081568D"/>
    <w:rsid w:val="00815C15"/>
    <w:rsid w:val="00817498"/>
    <w:rsid w:val="0081768F"/>
    <w:rsid w:val="008178FA"/>
    <w:rsid w:val="0082015E"/>
    <w:rsid w:val="00820B8B"/>
    <w:rsid w:val="00820D7E"/>
    <w:rsid w:val="00821A5A"/>
    <w:rsid w:val="00822643"/>
    <w:rsid w:val="0082343B"/>
    <w:rsid w:val="00823892"/>
    <w:rsid w:val="0082434C"/>
    <w:rsid w:val="00824427"/>
    <w:rsid w:val="00825B49"/>
    <w:rsid w:val="00826843"/>
    <w:rsid w:val="00826F6B"/>
    <w:rsid w:val="00830255"/>
    <w:rsid w:val="00830752"/>
    <w:rsid w:val="00830BA0"/>
    <w:rsid w:val="0083123C"/>
    <w:rsid w:val="008315EF"/>
    <w:rsid w:val="00831E91"/>
    <w:rsid w:val="00833A09"/>
    <w:rsid w:val="0083413E"/>
    <w:rsid w:val="00834DD2"/>
    <w:rsid w:val="00834E79"/>
    <w:rsid w:val="00835891"/>
    <w:rsid w:val="00840241"/>
    <w:rsid w:val="0084044F"/>
    <w:rsid w:val="008407C8"/>
    <w:rsid w:val="00841538"/>
    <w:rsid w:val="00842A55"/>
    <w:rsid w:val="00843B18"/>
    <w:rsid w:val="00846115"/>
    <w:rsid w:val="0084680E"/>
    <w:rsid w:val="00847A83"/>
    <w:rsid w:val="00847A9F"/>
    <w:rsid w:val="00847E69"/>
    <w:rsid w:val="00847FAF"/>
    <w:rsid w:val="008505DB"/>
    <w:rsid w:val="00850843"/>
    <w:rsid w:val="00850E65"/>
    <w:rsid w:val="00850E9B"/>
    <w:rsid w:val="00851B6B"/>
    <w:rsid w:val="00852E5C"/>
    <w:rsid w:val="008530A5"/>
    <w:rsid w:val="0085338A"/>
    <w:rsid w:val="00853BB8"/>
    <w:rsid w:val="0085504C"/>
    <w:rsid w:val="00855BDA"/>
    <w:rsid w:val="0085658B"/>
    <w:rsid w:val="00856A9B"/>
    <w:rsid w:val="00856BAD"/>
    <w:rsid w:val="00857153"/>
    <w:rsid w:val="00857633"/>
    <w:rsid w:val="00857BFA"/>
    <w:rsid w:val="00857C14"/>
    <w:rsid w:val="00860A78"/>
    <w:rsid w:val="00860BCC"/>
    <w:rsid w:val="00861369"/>
    <w:rsid w:val="008617AE"/>
    <w:rsid w:val="00861A1E"/>
    <w:rsid w:val="00861D8D"/>
    <w:rsid w:val="0086299C"/>
    <w:rsid w:val="00863854"/>
    <w:rsid w:val="008647E4"/>
    <w:rsid w:val="00870296"/>
    <w:rsid w:val="00870952"/>
    <w:rsid w:val="008715DD"/>
    <w:rsid w:val="00871B07"/>
    <w:rsid w:val="0087247A"/>
    <w:rsid w:val="0087350B"/>
    <w:rsid w:val="0087355C"/>
    <w:rsid w:val="00873832"/>
    <w:rsid w:val="00873A25"/>
    <w:rsid w:val="00873A75"/>
    <w:rsid w:val="00873D92"/>
    <w:rsid w:val="00874836"/>
    <w:rsid w:val="00876031"/>
    <w:rsid w:val="008765FD"/>
    <w:rsid w:val="00876A18"/>
    <w:rsid w:val="00876AE7"/>
    <w:rsid w:val="00877112"/>
    <w:rsid w:val="008777F9"/>
    <w:rsid w:val="00877C50"/>
    <w:rsid w:val="00880CEA"/>
    <w:rsid w:val="00881578"/>
    <w:rsid w:val="00881863"/>
    <w:rsid w:val="00881CB0"/>
    <w:rsid w:val="008821E1"/>
    <w:rsid w:val="0088250B"/>
    <w:rsid w:val="008834A8"/>
    <w:rsid w:val="0088389D"/>
    <w:rsid w:val="00883A41"/>
    <w:rsid w:val="00884427"/>
    <w:rsid w:val="00884F8E"/>
    <w:rsid w:val="008853A3"/>
    <w:rsid w:val="00885741"/>
    <w:rsid w:val="0088601A"/>
    <w:rsid w:val="00887D6A"/>
    <w:rsid w:val="00887E28"/>
    <w:rsid w:val="00890AC8"/>
    <w:rsid w:val="00890F09"/>
    <w:rsid w:val="00891862"/>
    <w:rsid w:val="008923B1"/>
    <w:rsid w:val="00892A3F"/>
    <w:rsid w:val="00892B12"/>
    <w:rsid w:val="00892D7E"/>
    <w:rsid w:val="0089404A"/>
    <w:rsid w:val="00894861"/>
    <w:rsid w:val="008957C3"/>
    <w:rsid w:val="00895C7B"/>
    <w:rsid w:val="008960CC"/>
    <w:rsid w:val="008963FB"/>
    <w:rsid w:val="008971FC"/>
    <w:rsid w:val="008977E6"/>
    <w:rsid w:val="008A0345"/>
    <w:rsid w:val="008A0441"/>
    <w:rsid w:val="008A121A"/>
    <w:rsid w:val="008A138F"/>
    <w:rsid w:val="008A1BD0"/>
    <w:rsid w:val="008A1C6B"/>
    <w:rsid w:val="008A1FA2"/>
    <w:rsid w:val="008A31C4"/>
    <w:rsid w:val="008A360D"/>
    <w:rsid w:val="008A3C38"/>
    <w:rsid w:val="008A4340"/>
    <w:rsid w:val="008A438E"/>
    <w:rsid w:val="008A54A1"/>
    <w:rsid w:val="008A5733"/>
    <w:rsid w:val="008A76D5"/>
    <w:rsid w:val="008A7E24"/>
    <w:rsid w:val="008B0CDF"/>
    <w:rsid w:val="008B174F"/>
    <w:rsid w:val="008B1DE1"/>
    <w:rsid w:val="008B2498"/>
    <w:rsid w:val="008B2DF6"/>
    <w:rsid w:val="008B3262"/>
    <w:rsid w:val="008B4108"/>
    <w:rsid w:val="008B4568"/>
    <w:rsid w:val="008B46E7"/>
    <w:rsid w:val="008B4C43"/>
    <w:rsid w:val="008B6D89"/>
    <w:rsid w:val="008C1F72"/>
    <w:rsid w:val="008C22ED"/>
    <w:rsid w:val="008C24D0"/>
    <w:rsid w:val="008C25BF"/>
    <w:rsid w:val="008C2B6E"/>
    <w:rsid w:val="008C2D83"/>
    <w:rsid w:val="008C3FDF"/>
    <w:rsid w:val="008C458C"/>
    <w:rsid w:val="008C46F1"/>
    <w:rsid w:val="008C4C22"/>
    <w:rsid w:val="008C609F"/>
    <w:rsid w:val="008C6214"/>
    <w:rsid w:val="008C641C"/>
    <w:rsid w:val="008C66A6"/>
    <w:rsid w:val="008C7EB6"/>
    <w:rsid w:val="008C7F75"/>
    <w:rsid w:val="008D05E0"/>
    <w:rsid w:val="008D0F1B"/>
    <w:rsid w:val="008D1862"/>
    <w:rsid w:val="008D186B"/>
    <w:rsid w:val="008D2112"/>
    <w:rsid w:val="008D288E"/>
    <w:rsid w:val="008D2A69"/>
    <w:rsid w:val="008D335E"/>
    <w:rsid w:val="008D3738"/>
    <w:rsid w:val="008D40BE"/>
    <w:rsid w:val="008D4326"/>
    <w:rsid w:val="008D590B"/>
    <w:rsid w:val="008D72B8"/>
    <w:rsid w:val="008D7E1D"/>
    <w:rsid w:val="008E0017"/>
    <w:rsid w:val="008E031F"/>
    <w:rsid w:val="008E0338"/>
    <w:rsid w:val="008E3224"/>
    <w:rsid w:val="008E3568"/>
    <w:rsid w:val="008E3F20"/>
    <w:rsid w:val="008E4026"/>
    <w:rsid w:val="008E4BFA"/>
    <w:rsid w:val="008E5154"/>
    <w:rsid w:val="008E524A"/>
    <w:rsid w:val="008E5BF9"/>
    <w:rsid w:val="008E6B59"/>
    <w:rsid w:val="008E6BD9"/>
    <w:rsid w:val="008E6FEF"/>
    <w:rsid w:val="008E7538"/>
    <w:rsid w:val="008E7898"/>
    <w:rsid w:val="008E7B7B"/>
    <w:rsid w:val="008F012F"/>
    <w:rsid w:val="008F0203"/>
    <w:rsid w:val="008F06A7"/>
    <w:rsid w:val="008F0D94"/>
    <w:rsid w:val="008F20E7"/>
    <w:rsid w:val="008F29A3"/>
    <w:rsid w:val="008F324A"/>
    <w:rsid w:val="008F4C52"/>
    <w:rsid w:val="008F5837"/>
    <w:rsid w:val="008F5F15"/>
    <w:rsid w:val="008F5F32"/>
    <w:rsid w:val="008F6570"/>
    <w:rsid w:val="008F77E6"/>
    <w:rsid w:val="008F7A06"/>
    <w:rsid w:val="008F7E4E"/>
    <w:rsid w:val="0090042B"/>
    <w:rsid w:val="00901EED"/>
    <w:rsid w:val="0090229C"/>
    <w:rsid w:val="009022F4"/>
    <w:rsid w:val="00902400"/>
    <w:rsid w:val="009024CF"/>
    <w:rsid w:val="0090318F"/>
    <w:rsid w:val="00903ADB"/>
    <w:rsid w:val="00903E52"/>
    <w:rsid w:val="00904977"/>
    <w:rsid w:val="00904AB3"/>
    <w:rsid w:val="00904F95"/>
    <w:rsid w:val="0090587F"/>
    <w:rsid w:val="00905C19"/>
    <w:rsid w:val="00906B0D"/>
    <w:rsid w:val="00907C63"/>
    <w:rsid w:val="00910860"/>
    <w:rsid w:val="0091098A"/>
    <w:rsid w:val="0091098E"/>
    <w:rsid w:val="0091129C"/>
    <w:rsid w:val="0091153C"/>
    <w:rsid w:val="0091299E"/>
    <w:rsid w:val="00912F30"/>
    <w:rsid w:val="00913512"/>
    <w:rsid w:val="00914196"/>
    <w:rsid w:val="0091450A"/>
    <w:rsid w:val="00914B32"/>
    <w:rsid w:val="00915104"/>
    <w:rsid w:val="0091548B"/>
    <w:rsid w:val="0091564E"/>
    <w:rsid w:val="009169C2"/>
    <w:rsid w:val="00917475"/>
    <w:rsid w:val="00917529"/>
    <w:rsid w:val="009176E0"/>
    <w:rsid w:val="009177C4"/>
    <w:rsid w:val="0092023A"/>
    <w:rsid w:val="009205EE"/>
    <w:rsid w:val="0092253F"/>
    <w:rsid w:val="00923019"/>
    <w:rsid w:val="00923131"/>
    <w:rsid w:val="009234E6"/>
    <w:rsid w:val="00923E69"/>
    <w:rsid w:val="00924AE3"/>
    <w:rsid w:val="00924DE0"/>
    <w:rsid w:val="00930E72"/>
    <w:rsid w:val="00930F26"/>
    <w:rsid w:val="00931572"/>
    <w:rsid w:val="00931D24"/>
    <w:rsid w:val="00931EA5"/>
    <w:rsid w:val="00932972"/>
    <w:rsid w:val="00932F42"/>
    <w:rsid w:val="00933E5D"/>
    <w:rsid w:val="00934891"/>
    <w:rsid w:val="00934E8E"/>
    <w:rsid w:val="0093518B"/>
    <w:rsid w:val="0093553C"/>
    <w:rsid w:val="009374F3"/>
    <w:rsid w:val="00937D06"/>
    <w:rsid w:val="00940A94"/>
    <w:rsid w:val="009413FD"/>
    <w:rsid w:val="00941A50"/>
    <w:rsid w:val="009421FD"/>
    <w:rsid w:val="009426A3"/>
    <w:rsid w:val="00943DE5"/>
    <w:rsid w:val="00943FC4"/>
    <w:rsid w:val="009456A0"/>
    <w:rsid w:val="00945E92"/>
    <w:rsid w:val="00946A8C"/>
    <w:rsid w:val="00946BCB"/>
    <w:rsid w:val="009470BD"/>
    <w:rsid w:val="0094747E"/>
    <w:rsid w:val="00947DAA"/>
    <w:rsid w:val="00951D09"/>
    <w:rsid w:val="009534D1"/>
    <w:rsid w:val="00953506"/>
    <w:rsid w:val="00954192"/>
    <w:rsid w:val="009542EF"/>
    <w:rsid w:val="00954557"/>
    <w:rsid w:val="00954626"/>
    <w:rsid w:val="00954A73"/>
    <w:rsid w:val="00954E94"/>
    <w:rsid w:val="0095529F"/>
    <w:rsid w:val="00956081"/>
    <w:rsid w:val="00956164"/>
    <w:rsid w:val="00957089"/>
    <w:rsid w:val="00957D11"/>
    <w:rsid w:val="00960198"/>
    <w:rsid w:val="009608C1"/>
    <w:rsid w:val="00960D8D"/>
    <w:rsid w:val="00960F94"/>
    <w:rsid w:val="00961306"/>
    <w:rsid w:val="00961A35"/>
    <w:rsid w:val="00961DDD"/>
    <w:rsid w:val="009629C2"/>
    <w:rsid w:val="00963782"/>
    <w:rsid w:val="00963FAC"/>
    <w:rsid w:val="009642C4"/>
    <w:rsid w:val="00965091"/>
    <w:rsid w:val="00965289"/>
    <w:rsid w:val="00965311"/>
    <w:rsid w:val="0096565F"/>
    <w:rsid w:val="00965A4D"/>
    <w:rsid w:val="00966684"/>
    <w:rsid w:val="0096681C"/>
    <w:rsid w:val="0096695F"/>
    <w:rsid w:val="00966E80"/>
    <w:rsid w:val="00967121"/>
    <w:rsid w:val="00967B06"/>
    <w:rsid w:val="00967BE9"/>
    <w:rsid w:val="00972538"/>
    <w:rsid w:val="009729E9"/>
    <w:rsid w:val="0097347E"/>
    <w:rsid w:val="00973FAB"/>
    <w:rsid w:val="00974396"/>
    <w:rsid w:val="00974641"/>
    <w:rsid w:val="00974CCB"/>
    <w:rsid w:val="00974E86"/>
    <w:rsid w:val="00974F2D"/>
    <w:rsid w:val="00976043"/>
    <w:rsid w:val="0097632D"/>
    <w:rsid w:val="00977DDE"/>
    <w:rsid w:val="00977F64"/>
    <w:rsid w:val="00981167"/>
    <w:rsid w:val="00981497"/>
    <w:rsid w:val="00981A24"/>
    <w:rsid w:val="00981B44"/>
    <w:rsid w:val="00981D5B"/>
    <w:rsid w:val="00981DFA"/>
    <w:rsid w:val="009820CE"/>
    <w:rsid w:val="00982339"/>
    <w:rsid w:val="00982D8A"/>
    <w:rsid w:val="00983041"/>
    <w:rsid w:val="0098367C"/>
    <w:rsid w:val="009839C0"/>
    <w:rsid w:val="009843CE"/>
    <w:rsid w:val="0098457F"/>
    <w:rsid w:val="00984B86"/>
    <w:rsid w:val="0098579F"/>
    <w:rsid w:val="00985A7B"/>
    <w:rsid w:val="00985C9E"/>
    <w:rsid w:val="00986167"/>
    <w:rsid w:val="009870F8"/>
    <w:rsid w:val="0098772D"/>
    <w:rsid w:val="00987B4F"/>
    <w:rsid w:val="00990455"/>
    <w:rsid w:val="009928D7"/>
    <w:rsid w:val="00992BEC"/>
    <w:rsid w:val="00992E39"/>
    <w:rsid w:val="00994D9B"/>
    <w:rsid w:val="00994F79"/>
    <w:rsid w:val="00995836"/>
    <w:rsid w:val="009959F9"/>
    <w:rsid w:val="00996493"/>
    <w:rsid w:val="00997D45"/>
    <w:rsid w:val="009A01AC"/>
    <w:rsid w:val="009A07EE"/>
    <w:rsid w:val="009A1182"/>
    <w:rsid w:val="009A2120"/>
    <w:rsid w:val="009A261F"/>
    <w:rsid w:val="009A335B"/>
    <w:rsid w:val="009A3391"/>
    <w:rsid w:val="009A3AE3"/>
    <w:rsid w:val="009A3F4B"/>
    <w:rsid w:val="009A410D"/>
    <w:rsid w:val="009A48FA"/>
    <w:rsid w:val="009A4952"/>
    <w:rsid w:val="009A665D"/>
    <w:rsid w:val="009A703A"/>
    <w:rsid w:val="009A7654"/>
    <w:rsid w:val="009A7B92"/>
    <w:rsid w:val="009B0190"/>
    <w:rsid w:val="009B0E11"/>
    <w:rsid w:val="009B0E37"/>
    <w:rsid w:val="009B154C"/>
    <w:rsid w:val="009B1A4A"/>
    <w:rsid w:val="009B209B"/>
    <w:rsid w:val="009B23D3"/>
    <w:rsid w:val="009B2578"/>
    <w:rsid w:val="009B3326"/>
    <w:rsid w:val="009B341B"/>
    <w:rsid w:val="009B34D9"/>
    <w:rsid w:val="009B3FCE"/>
    <w:rsid w:val="009B413D"/>
    <w:rsid w:val="009B6370"/>
    <w:rsid w:val="009B6F4B"/>
    <w:rsid w:val="009B7C40"/>
    <w:rsid w:val="009B7EAB"/>
    <w:rsid w:val="009C05DC"/>
    <w:rsid w:val="009C1116"/>
    <w:rsid w:val="009C238D"/>
    <w:rsid w:val="009C29C2"/>
    <w:rsid w:val="009C3514"/>
    <w:rsid w:val="009C368B"/>
    <w:rsid w:val="009C38E3"/>
    <w:rsid w:val="009C3BFF"/>
    <w:rsid w:val="009C3F3E"/>
    <w:rsid w:val="009C4C15"/>
    <w:rsid w:val="009C4CD8"/>
    <w:rsid w:val="009C5771"/>
    <w:rsid w:val="009C57C5"/>
    <w:rsid w:val="009C5F74"/>
    <w:rsid w:val="009C6BA2"/>
    <w:rsid w:val="009C78D0"/>
    <w:rsid w:val="009C7953"/>
    <w:rsid w:val="009C7D92"/>
    <w:rsid w:val="009D005D"/>
    <w:rsid w:val="009D03F6"/>
    <w:rsid w:val="009D17F2"/>
    <w:rsid w:val="009D1CF1"/>
    <w:rsid w:val="009D269B"/>
    <w:rsid w:val="009D2851"/>
    <w:rsid w:val="009D28BA"/>
    <w:rsid w:val="009D37E9"/>
    <w:rsid w:val="009D3DFB"/>
    <w:rsid w:val="009D5457"/>
    <w:rsid w:val="009D5D9A"/>
    <w:rsid w:val="009D6597"/>
    <w:rsid w:val="009D6E49"/>
    <w:rsid w:val="009D700F"/>
    <w:rsid w:val="009D70EF"/>
    <w:rsid w:val="009D72C4"/>
    <w:rsid w:val="009D74BB"/>
    <w:rsid w:val="009D750E"/>
    <w:rsid w:val="009D761A"/>
    <w:rsid w:val="009D7AB1"/>
    <w:rsid w:val="009E0285"/>
    <w:rsid w:val="009E1D75"/>
    <w:rsid w:val="009E30EC"/>
    <w:rsid w:val="009E319C"/>
    <w:rsid w:val="009E3267"/>
    <w:rsid w:val="009E470B"/>
    <w:rsid w:val="009E4A10"/>
    <w:rsid w:val="009E4A9F"/>
    <w:rsid w:val="009E4F53"/>
    <w:rsid w:val="009E6321"/>
    <w:rsid w:val="009E65D3"/>
    <w:rsid w:val="009E70D6"/>
    <w:rsid w:val="009E72DA"/>
    <w:rsid w:val="009F04A6"/>
    <w:rsid w:val="009F0CB0"/>
    <w:rsid w:val="009F197D"/>
    <w:rsid w:val="009F1D59"/>
    <w:rsid w:val="009F1E37"/>
    <w:rsid w:val="009F1FBA"/>
    <w:rsid w:val="009F216B"/>
    <w:rsid w:val="009F2D2F"/>
    <w:rsid w:val="009F39FE"/>
    <w:rsid w:val="009F3B4F"/>
    <w:rsid w:val="009F3F99"/>
    <w:rsid w:val="009F45D8"/>
    <w:rsid w:val="009F5074"/>
    <w:rsid w:val="009F5259"/>
    <w:rsid w:val="009F550A"/>
    <w:rsid w:val="009F60B9"/>
    <w:rsid w:val="009F7A97"/>
    <w:rsid w:val="00A0003B"/>
    <w:rsid w:val="00A00157"/>
    <w:rsid w:val="00A00A83"/>
    <w:rsid w:val="00A01765"/>
    <w:rsid w:val="00A01F6C"/>
    <w:rsid w:val="00A02C73"/>
    <w:rsid w:val="00A034B0"/>
    <w:rsid w:val="00A041A4"/>
    <w:rsid w:val="00A04330"/>
    <w:rsid w:val="00A04575"/>
    <w:rsid w:val="00A04BCF"/>
    <w:rsid w:val="00A05BE6"/>
    <w:rsid w:val="00A05E01"/>
    <w:rsid w:val="00A064CD"/>
    <w:rsid w:val="00A0650C"/>
    <w:rsid w:val="00A06CA7"/>
    <w:rsid w:val="00A06D43"/>
    <w:rsid w:val="00A06E10"/>
    <w:rsid w:val="00A07043"/>
    <w:rsid w:val="00A07106"/>
    <w:rsid w:val="00A0723A"/>
    <w:rsid w:val="00A0754D"/>
    <w:rsid w:val="00A10291"/>
    <w:rsid w:val="00A10575"/>
    <w:rsid w:val="00A10926"/>
    <w:rsid w:val="00A11B5E"/>
    <w:rsid w:val="00A11CE1"/>
    <w:rsid w:val="00A11D43"/>
    <w:rsid w:val="00A120F3"/>
    <w:rsid w:val="00A137D4"/>
    <w:rsid w:val="00A13D8C"/>
    <w:rsid w:val="00A13DA7"/>
    <w:rsid w:val="00A14128"/>
    <w:rsid w:val="00A14342"/>
    <w:rsid w:val="00A14401"/>
    <w:rsid w:val="00A14425"/>
    <w:rsid w:val="00A157BF"/>
    <w:rsid w:val="00A159B9"/>
    <w:rsid w:val="00A15D19"/>
    <w:rsid w:val="00A16772"/>
    <w:rsid w:val="00A16B1D"/>
    <w:rsid w:val="00A200F3"/>
    <w:rsid w:val="00A21039"/>
    <w:rsid w:val="00A21883"/>
    <w:rsid w:val="00A21B8E"/>
    <w:rsid w:val="00A2212E"/>
    <w:rsid w:val="00A22423"/>
    <w:rsid w:val="00A23220"/>
    <w:rsid w:val="00A23262"/>
    <w:rsid w:val="00A2508A"/>
    <w:rsid w:val="00A25D8D"/>
    <w:rsid w:val="00A26900"/>
    <w:rsid w:val="00A26B21"/>
    <w:rsid w:val="00A308D5"/>
    <w:rsid w:val="00A3092E"/>
    <w:rsid w:val="00A311CC"/>
    <w:rsid w:val="00A313AE"/>
    <w:rsid w:val="00A31484"/>
    <w:rsid w:val="00A319D2"/>
    <w:rsid w:val="00A31F30"/>
    <w:rsid w:val="00A323E8"/>
    <w:rsid w:val="00A3245B"/>
    <w:rsid w:val="00A33E7F"/>
    <w:rsid w:val="00A348A0"/>
    <w:rsid w:val="00A34DBB"/>
    <w:rsid w:val="00A35398"/>
    <w:rsid w:val="00A35617"/>
    <w:rsid w:val="00A35839"/>
    <w:rsid w:val="00A358D1"/>
    <w:rsid w:val="00A35E3A"/>
    <w:rsid w:val="00A36759"/>
    <w:rsid w:val="00A36D71"/>
    <w:rsid w:val="00A37859"/>
    <w:rsid w:val="00A40FE9"/>
    <w:rsid w:val="00A41079"/>
    <w:rsid w:val="00A427FF"/>
    <w:rsid w:val="00A428C3"/>
    <w:rsid w:val="00A42A67"/>
    <w:rsid w:val="00A42E5B"/>
    <w:rsid w:val="00A43271"/>
    <w:rsid w:val="00A43E6E"/>
    <w:rsid w:val="00A45A96"/>
    <w:rsid w:val="00A46716"/>
    <w:rsid w:val="00A47449"/>
    <w:rsid w:val="00A476BA"/>
    <w:rsid w:val="00A47BAB"/>
    <w:rsid w:val="00A52115"/>
    <w:rsid w:val="00A52A84"/>
    <w:rsid w:val="00A5396E"/>
    <w:rsid w:val="00A540F7"/>
    <w:rsid w:val="00A5447D"/>
    <w:rsid w:val="00A54A2A"/>
    <w:rsid w:val="00A551C0"/>
    <w:rsid w:val="00A555FC"/>
    <w:rsid w:val="00A55C0C"/>
    <w:rsid w:val="00A5632C"/>
    <w:rsid w:val="00A56A8F"/>
    <w:rsid w:val="00A57A00"/>
    <w:rsid w:val="00A60D37"/>
    <w:rsid w:val="00A61030"/>
    <w:rsid w:val="00A6138F"/>
    <w:rsid w:val="00A61AB4"/>
    <w:rsid w:val="00A61F5E"/>
    <w:rsid w:val="00A6225C"/>
    <w:rsid w:val="00A62873"/>
    <w:rsid w:val="00A62C9B"/>
    <w:rsid w:val="00A63585"/>
    <w:rsid w:val="00A63693"/>
    <w:rsid w:val="00A63D03"/>
    <w:rsid w:val="00A63D78"/>
    <w:rsid w:val="00A64A1F"/>
    <w:rsid w:val="00A65281"/>
    <w:rsid w:val="00A6541E"/>
    <w:rsid w:val="00A65A00"/>
    <w:rsid w:val="00A65A0E"/>
    <w:rsid w:val="00A65DB6"/>
    <w:rsid w:val="00A65E95"/>
    <w:rsid w:val="00A679CE"/>
    <w:rsid w:val="00A7007B"/>
    <w:rsid w:val="00A70B7A"/>
    <w:rsid w:val="00A72085"/>
    <w:rsid w:val="00A730AC"/>
    <w:rsid w:val="00A731BD"/>
    <w:rsid w:val="00A73B37"/>
    <w:rsid w:val="00A73EBC"/>
    <w:rsid w:val="00A73F90"/>
    <w:rsid w:val="00A7406D"/>
    <w:rsid w:val="00A7497A"/>
    <w:rsid w:val="00A74C38"/>
    <w:rsid w:val="00A7503A"/>
    <w:rsid w:val="00A762A6"/>
    <w:rsid w:val="00A76E7B"/>
    <w:rsid w:val="00A77498"/>
    <w:rsid w:val="00A778E9"/>
    <w:rsid w:val="00A779DA"/>
    <w:rsid w:val="00A80AD2"/>
    <w:rsid w:val="00A81141"/>
    <w:rsid w:val="00A81EE5"/>
    <w:rsid w:val="00A8221D"/>
    <w:rsid w:val="00A8356B"/>
    <w:rsid w:val="00A84510"/>
    <w:rsid w:val="00A846AE"/>
    <w:rsid w:val="00A84BD0"/>
    <w:rsid w:val="00A84FBD"/>
    <w:rsid w:val="00A85755"/>
    <w:rsid w:val="00A86289"/>
    <w:rsid w:val="00A863DA"/>
    <w:rsid w:val="00A86A0F"/>
    <w:rsid w:val="00A876A6"/>
    <w:rsid w:val="00A87B66"/>
    <w:rsid w:val="00A87F78"/>
    <w:rsid w:val="00A90C86"/>
    <w:rsid w:val="00A913D6"/>
    <w:rsid w:val="00A91DBE"/>
    <w:rsid w:val="00A9234B"/>
    <w:rsid w:val="00A92973"/>
    <w:rsid w:val="00A9312D"/>
    <w:rsid w:val="00A935C1"/>
    <w:rsid w:val="00A937A1"/>
    <w:rsid w:val="00A94EE4"/>
    <w:rsid w:val="00A95805"/>
    <w:rsid w:val="00A95D4F"/>
    <w:rsid w:val="00A95DBD"/>
    <w:rsid w:val="00A965F6"/>
    <w:rsid w:val="00A96BFF"/>
    <w:rsid w:val="00A97764"/>
    <w:rsid w:val="00A9789F"/>
    <w:rsid w:val="00AA1579"/>
    <w:rsid w:val="00AA1602"/>
    <w:rsid w:val="00AA1734"/>
    <w:rsid w:val="00AA1DA8"/>
    <w:rsid w:val="00AA2AA6"/>
    <w:rsid w:val="00AA2B10"/>
    <w:rsid w:val="00AA2BD3"/>
    <w:rsid w:val="00AA2DA9"/>
    <w:rsid w:val="00AA32AC"/>
    <w:rsid w:val="00AA3713"/>
    <w:rsid w:val="00AA500A"/>
    <w:rsid w:val="00AA51D3"/>
    <w:rsid w:val="00AA669E"/>
    <w:rsid w:val="00AA68C3"/>
    <w:rsid w:val="00AA6C30"/>
    <w:rsid w:val="00AA6D5D"/>
    <w:rsid w:val="00AA6FBB"/>
    <w:rsid w:val="00AA7C92"/>
    <w:rsid w:val="00AB017B"/>
    <w:rsid w:val="00AB027D"/>
    <w:rsid w:val="00AB0B38"/>
    <w:rsid w:val="00AB1347"/>
    <w:rsid w:val="00AB1375"/>
    <w:rsid w:val="00AB13DA"/>
    <w:rsid w:val="00AB2767"/>
    <w:rsid w:val="00AB2A5C"/>
    <w:rsid w:val="00AB4CAB"/>
    <w:rsid w:val="00AB5B3C"/>
    <w:rsid w:val="00AB60BD"/>
    <w:rsid w:val="00AB680D"/>
    <w:rsid w:val="00AB6ED5"/>
    <w:rsid w:val="00AB719A"/>
    <w:rsid w:val="00AB7306"/>
    <w:rsid w:val="00AB789B"/>
    <w:rsid w:val="00AC0640"/>
    <w:rsid w:val="00AC121B"/>
    <w:rsid w:val="00AC149D"/>
    <w:rsid w:val="00AC1BEC"/>
    <w:rsid w:val="00AC1C3C"/>
    <w:rsid w:val="00AC1D88"/>
    <w:rsid w:val="00AC2246"/>
    <w:rsid w:val="00AC2702"/>
    <w:rsid w:val="00AC28C4"/>
    <w:rsid w:val="00AC3F5D"/>
    <w:rsid w:val="00AC44DF"/>
    <w:rsid w:val="00AC488F"/>
    <w:rsid w:val="00AC48F3"/>
    <w:rsid w:val="00AC4F6C"/>
    <w:rsid w:val="00AC4F6F"/>
    <w:rsid w:val="00AC52EA"/>
    <w:rsid w:val="00AC535E"/>
    <w:rsid w:val="00AC55BC"/>
    <w:rsid w:val="00AC7141"/>
    <w:rsid w:val="00AC7EE7"/>
    <w:rsid w:val="00AD0FB8"/>
    <w:rsid w:val="00AD1D20"/>
    <w:rsid w:val="00AD222F"/>
    <w:rsid w:val="00AD22EF"/>
    <w:rsid w:val="00AD34EA"/>
    <w:rsid w:val="00AD42D1"/>
    <w:rsid w:val="00AD4550"/>
    <w:rsid w:val="00AD4AC0"/>
    <w:rsid w:val="00AD5D1E"/>
    <w:rsid w:val="00AD6369"/>
    <w:rsid w:val="00AD6B92"/>
    <w:rsid w:val="00AD7EA6"/>
    <w:rsid w:val="00AE04DF"/>
    <w:rsid w:val="00AE0E59"/>
    <w:rsid w:val="00AE1529"/>
    <w:rsid w:val="00AE2CA4"/>
    <w:rsid w:val="00AE310E"/>
    <w:rsid w:val="00AE37A8"/>
    <w:rsid w:val="00AE3E49"/>
    <w:rsid w:val="00AE42D7"/>
    <w:rsid w:val="00AE44BA"/>
    <w:rsid w:val="00AE4632"/>
    <w:rsid w:val="00AE4E00"/>
    <w:rsid w:val="00AE4E5D"/>
    <w:rsid w:val="00AE5E57"/>
    <w:rsid w:val="00AE6FEF"/>
    <w:rsid w:val="00AE73A7"/>
    <w:rsid w:val="00AE74A8"/>
    <w:rsid w:val="00AE7AF6"/>
    <w:rsid w:val="00AE7BF0"/>
    <w:rsid w:val="00AE7CB2"/>
    <w:rsid w:val="00AF0884"/>
    <w:rsid w:val="00AF0C47"/>
    <w:rsid w:val="00AF25FC"/>
    <w:rsid w:val="00AF32ED"/>
    <w:rsid w:val="00AF3A09"/>
    <w:rsid w:val="00AF3AB9"/>
    <w:rsid w:val="00AF3E97"/>
    <w:rsid w:val="00AF41B4"/>
    <w:rsid w:val="00AF43D2"/>
    <w:rsid w:val="00AF595F"/>
    <w:rsid w:val="00AF5C44"/>
    <w:rsid w:val="00AF5D02"/>
    <w:rsid w:val="00AF6A9C"/>
    <w:rsid w:val="00AF6FCD"/>
    <w:rsid w:val="00AF72C6"/>
    <w:rsid w:val="00B00024"/>
    <w:rsid w:val="00B006F9"/>
    <w:rsid w:val="00B01025"/>
    <w:rsid w:val="00B010EB"/>
    <w:rsid w:val="00B01135"/>
    <w:rsid w:val="00B0189E"/>
    <w:rsid w:val="00B022B8"/>
    <w:rsid w:val="00B02865"/>
    <w:rsid w:val="00B035DD"/>
    <w:rsid w:val="00B04DD5"/>
    <w:rsid w:val="00B05457"/>
    <w:rsid w:val="00B06748"/>
    <w:rsid w:val="00B069AF"/>
    <w:rsid w:val="00B06CB0"/>
    <w:rsid w:val="00B07245"/>
    <w:rsid w:val="00B07269"/>
    <w:rsid w:val="00B075D3"/>
    <w:rsid w:val="00B07B38"/>
    <w:rsid w:val="00B07DD0"/>
    <w:rsid w:val="00B07E62"/>
    <w:rsid w:val="00B10731"/>
    <w:rsid w:val="00B10AF4"/>
    <w:rsid w:val="00B10E00"/>
    <w:rsid w:val="00B11783"/>
    <w:rsid w:val="00B12AAD"/>
    <w:rsid w:val="00B12DD2"/>
    <w:rsid w:val="00B13645"/>
    <w:rsid w:val="00B139FB"/>
    <w:rsid w:val="00B13C3B"/>
    <w:rsid w:val="00B14048"/>
    <w:rsid w:val="00B14433"/>
    <w:rsid w:val="00B1677E"/>
    <w:rsid w:val="00B16C12"/>
    <w:rsid w:val="00B16D0B"/>
    <w:rsid w:val="00B1748A"/>
    <w:rsid w:val="00B17955"/>
    <w:rsid w:val="00B2136B"/>
    <w:rsid w:val="00B219C3"/>
    <w:rsid w:val="00B21F48"/>
    <w:rsid w:val="00B22546"/>
    <w:rsid w:val="00B231F6"/>
    <w:rsid w:val="00B2420F"/>
    <w:rsid w:val="00B24599"/>
    <w:rsid w:val="00B2639C"/>
    <w:rsid w:val="00B2736C"/>
    <w:rsid w:val="00B277B1"/>
    <w:rsid w:val="00B27C26"/>
    <w:rsid w:val="00B30E21"/>
    <w:rsid w:val="00B338AA"/>
    <w:rsid w:val="00B338F5"/>
    <w:rsid w:val="00B34296"/>
    <w:rsid w:val="00B34947"/>
    <w:rsid w:val="00B3609B"/>
    <w:rsid w:val="00B3610A"/>
    <w:rsid w:val="00B407C7"/>
    <w:rsid w:val="00B40BBE"/>
    <w:rsid w:val="00B42468"/>
    <w:rsid w:val="00B42C16"/>
    <w:rsid w:val="00B44A67"/>
    <w:rsid w:val="00B4501A"/>
    <w:rsid w:val="00B45035"/>
    <w:rsid w:val="00B45A01"/>
    <w:rsid w:val="00B47494"/>
    <w:rsid w:val="00B50013"/>
    <w:rsid w:val="00B50756"/>
    <w:rsid w:val="00B51692"/>
    <w:rsid w:val="00B51A9D"/>
    <w:rsid w:val="00B52155"/>
    <w:rsid w:val="00B53D2F"/>
    <w:rsid w:val="00B552D8"/>
    <w:rsid w:val="00B55B48"/>
    <w:rsid w:val="00B56975"/>
    <w:rsid w:val="00B572F3"/>
    <w:rsid w:val="00B577B3"/>
    <w:rsid w:val="00B57B08"/>
    <w:rsid w:val="00B603AB"/>
    <w:rsid w:val="00B6065F"/>
    <w:rsid w:val="00B6090B"/>
    <w:rsid w:val="00B6160A"/>
    <w:rsid w:val="00B61BCB"/>
    <w:rsid w:val="00B63E19"/>
    <w:rsid w:val="00B645F7"/>
    <w:rsid w:val="00B64A22"/>
    <w:rsid w:val="00B6503F"/>
    <w:rsid w:val="00B65E01"/>
    <w:rsid w:val="00B65E21"/>
    <w:rsid w:val="00B662EE"/>
    <w:rsid w:val="00B666EF"/>
    <w:rsid w:val="00B6741F"/>
    <w:rsid w:val="00B676D5"/>
    <w:rsid w:val="00B70030"/>
    <w:rsid w:val="00B71081"/>
    <w:rsid w:val="00B7127D"/>
    <w:rsid w:val="00B7140D"/>
    <w:rsid w:val="00B717E6"/>
    <w:rsid w:val="00B7251E"/>
    <w:rsid w:val="00B72A76"/>
    <w:rsid w:val="00B72E72"/>
    <w:rsid w:val="00B733BF"/>
    <w:rsid w:val="00B734F8"/>
    <w:rsid w:val="00B73A43"/>
    <w:rsid w:val="00B73AE7"/>
    <w:rsid w:val="00B74CED"/>
    <w:rsid w:val="00B74F8D"/>
    <w:rsid w:val="00B75523"/>
    <w:rsid w:val="00B756EA"/>
    <w:rsid w:val="00B7758A"/>
    <w:rsid w:val="00B77C90"/>
    <w:rsid w:val="00B801F0"/>
    <w:rsid w:val="00B80E53"/>
    <w:rsid w:val="00B81040"/>
    <w:rsid w:val="00B816D1"/>
    <w:rsid w:val="00B81835"/>
    <w:rsid w:val="00B81BC5"/>
    <w:rsid w:val="00B83D25"/>
    <w:rsid w:val="00B84158"/>
    <w:rsid w:val="00B852B7"/>
    <w:rsid w:val="00B854E7"/>
    <w:rsid w:val="00B85B07"/>
    <w:rsid w:val="00B85E78"/>
    <w:rsid w:val="00B861B4"/>
    <w:rsid w:val="00B87860"/>
    <w:rsid w:val="00B87AC5"/>
    <w:rsid w:val="00B909AF"/>
    <w:rsid w:val="00B917F7"/>
    <w:rsid w:val="00B921D2"/>
    <w:rsid w:val="00B92571"/>
    <w:rsid w:val="00B9299A"/>
    <w:rsid w:val="00B92D2C"/>
    <w:rsid w:val="00B93923"/>
    <w:rsid w:val="00B943B5"/>
    <w:rsid w:val="00B95882"/>
    <w:rsid w:val="00B96F69"/>
    <w:rsid w:val="00B971EE"/>
    <w:rsid w:val="00B976DA"/>
    <w:rsid w:val="00B97C61"/>
    <w:rsid w:val="00BA1002"/>
    <w:rsid w:val="00BA113B"/>
    <w:rsid w:val="00BA1CDA"/>
    <w:rsid w:val="00BA28AD"/>
    <w:rsid w:val="00BA367B"/>
    <w:rsid w:val="00BA3B14"/>
    <w:rsid w:val="00BA409C"/>
    <w:rsid w:val="00BA43BA"/>
    <w:rsid w:val="00BA44F8"/>
    <w:rsid w:val="00BA4D89"/>
    <w:rsid w:val="00BA54E9"/>
    <w:rsid w:val="00BA6AC0"/>
    <w:rsid w:val="00BA6E86"/>
    <w:rsid w:val="00BB015D"/>
    <w:rsid w:val="00BB0C55"/>
    <w:rsid w:val="00BB1B80"/>
    <w:rsid w:val="00BB1E5C"/>
    <w:rsid w:val="00BB207E"/>
    <w:rsid w:val="00BB28FD"/>
    <w:rsid w:val="00BB291E"/>
    <w:rsid w:val="00BB2F21"/>
    <w:rsid w:val="00BB3B41"/>
    <w:rsid w:val="00BB4442"/>
    <w:rsid w:val="00BB44CD"/>
    <w:rsid w:val="00BB4A20"/>
    <w:rsid w:val="00BB4F50"/>
    <w:rsid w:val="00BB6006"/>
    <w:rsid w:val="00BB646A"/>
    <w:rsid w:val="00BB738D"/>
    <w:rsid w:val="00BB7BD9"/>
    <w:rsid w:val="00BB7F02"/>
    <w:rsid w:val="00BC11E2"/>
    <w:rsid w:val="00BC1426"/>
    <w:rsid w:val="00BC1910"/>
    <w:rsid w:val="00BC38A9"/>
    <w:rsid w:val="00BC4483"/>
    <w:rsid w:val="00BC4746"/>
    <w:rsid w:val="00BC48BF"/>
    <w:rsid w:val="00BC4C1F"/>
    <w:rsid w:val="00BC5093"/>
    <w:rsid w:val="00BC5171"/>
    <w:rsid w:val="00BC55C5"/>
    <w:rsid w:val="00BC615D"/>
    <w:rsid w:val="00BC7715"/>
    <w:rsid w:val="00BD017A"/>
    <w:rsid w:val="00BD0801"/>
    <w:rsid w:val="00BD0AF8"/>
    <w:rsid w:val="00BD0E8D"/>
    <w:rsid w:val="00BD12E9"/>
    <w:rsid w:val="00BD1D2B"/>
    <w:rsid w:val="00BD1ECC"/>
    <w:rsid w:val="00BD2831"/>
    <w:rsid w:val="00BD3429"/>
    <w:rsid w:val="00BD3597"/>
    <w:rsid w:val="00BD593B"/>
    <w:rsid w:val="00BD5A03"/>
    <w:rsid w:val="00BD7434"/>
    <w:rsid w:val="00BD766C"/>
    <w:rsid w:val="00BE07B3"/>
    <w:rsid w:val="00BE16F1"/>
    <w:rsid w:val="00BE2622"/>
    <w:rsid w:val="00BE2680"/>
    <w:rsid w:val="00BE2E7A"/>
    <w:rsid w:val="00BE3157"/>
    <w:rsid w:val="00BE3534"/>
    <w:rsid w:val="00BE4883"/>
    <w:rsid w:val="00BE4E71"/>
    <w:rsid w:val="00BE500B"/>
    <w:rsid w:val="00BE5D06"/>
    <w:rsid w:val="00BE5E1F"/>
    <w:rsid w:val="00BE691E"/>
    <w:rsid w:val="00BE6AA4"/>
    <w:rsid w:val="00BE7467"/>
    <w:rsid w:val="00BE7770"/>
    <w:rsid w:val="00BE7DDE"/>
    <w:rsid w:val="00BF05FD"/>
    <w:rsid w:val="00BF0AA4"/>
    <w:rsid w:val="00BF1ED4"/>
    <w:rsid w:val="00BF2BE2"/>
    <w:rsid w:val="00BF2D40"/>
    <w:rsid w:val="00BF3142"/>
    <w:rsid w:val="00BF3AAE"/>
    <w:rsid w:val="00BF404F"/>
    <w:rsid w:val="00BF4776"/>
    <w:rsid w:val="00BF531E"/>
    <w:rsid w:val="00BF59CD"/>
    <w:rsid w:val="00BF5E15"/>
    <w:rsid w:val="00BF6CA9"/>
    <w:rsid w:val="00BF74ED"/>
    <w:rsid w:val="00BF76CD"/>
    <w:rsid w:val="00BF778E"/>
    <w:rsid w:val="00BF7967"/>
    <w:rsid w:val="00BF7B94"/>
    <w:rsid w:val="00C01360"/>
    <w:rsid w:val="00C02FE4"/>
    <w:rsid w:val="00C039C1"/>
    <w:rsid w:val="00C051B9"/>
    <w:rsid w:val="00C05DD7"/>
    <w:rsid w:val="00C0703E"/>
    <w:rsid w:val="00C07301"/>
    <w:rsid w:val="00C0765E"/>
    <w:rsid w:val="00C12B71"/>
    <w:rsid w:val="00C14798"/>
    <w:rsid w:val="00C1499E"/>
    <w:rsid w:val="00C15087"/>
    <w:rsid w:val="00C15DED"/>
    <w:rsid w:val="00C1607B"/>
    <w:rsid w:val="00C169D5"/>
    <w:rsid w:val="00C16CAF"/>
    <w:rsid w:val="00C171EE"/>
    <w:rsid w:val="00C176DE"/>
    <w:rsid w:val="00C177A7"/>
    <w:rsid w:val="00C20786"/>
    <w:rsid w:val="00C21192"/>
    <w:rsid w:val="00C219F4"/>
    <w:rsid w:val="00C21E05"/>
    <w:rsid w:val="00C2210C"/>
    <w:rsid w:val="00C2277E"/>
    <w:rsid w:val="00C23BE6"/>
    <w:rsid w:val="00C23FAA"/>
    <w:rsid w:val="00C248EA"/>
    <w:rsid w:val="00C24944"/>
    <w:rsid w:val="00C24A36"/>
    <w:rsid w:val="00C26016"/>
    <w:rsid w:val="00C26961"/>
    <w:rsid w:val="00C26CF4"/>
    <w:rsid w:val="00C27225"/>
    <w:rsid w:val="00C274F2"/>
    <w:rsid w:val="00C302D3"/>
    <w:rsid w:val="00C30CCD"/>
    <w:rsid w:val="00C30F58"/>
    <w:rsid w:val="00C31C9F"/>
    <w:rsid w:val="00C31FFF"/>
    <w:rsid w:val="00C329AC"/>
    <w:rsid w:val="00C34DBB"/>
    <w:rsid w:val="00C34DE3"/>
    <w:rsid w:val="00C35392"/>
    <w:rsid w:val="00C35447"/>
    <w:rsid w:val="00C35480"/>
    <w:rsid w:val="00C36EF0"/>
    <w:rsid w:val="00C37026"/>
    <w:rsid w:val="00C3720C"/>
    <w:rsid w:val="00C374ED"/>
    <w:rsid w:val="00C375C2"/>
    <w:rsid w:val="00C3773A"/>
    <w:rsid w:val="00C3778B"/>
    <w:rsid w:val="00C3791D"/>
    <w:rsid w:val="00C37DA5"/>
    <w:rsid w:val="00C40D88"/>
    <w:rsid w:val="00C40F7B"/>
    <w:rsid w:val="00C4169D"/>
    <w:rsid w:val="00C418BA"/>
    <w:rsid w:val="00C425EB"/>
    <w:rsid w:val="00C42CFA"/>
    <w:rsid w:val="00C4346B"/>
    <w:rsid w:val="00C434E2"/>
    <w:rsid w:val="00C443D9"/>
    <w:rsid w:val="00C44D5C"/>
    <w:rsid w:val="00C45089"/>
    <w:rsid w:val="00C4515C"/>
    <w:rsid w:val="00C46475"/>
    <w:rsid w:val="00C46A57"/>
    <w:rsid w:val="00C46A9E"/>
    <w:rsid w:val="00C46F91"/>
    <w:rsid w:val="00C47D37"/>
    <w:rsid w:val="00C47F7A"/>
    <w:rsid w:val="00C50092"/>
    <w:rsid w:val="00C501EB"/>
    <w:rsid w:val="00C50562"/>
    <w:rsid w:val="00C50C4D"/>
    <w:rsid w:val="00C50FFB"/>
    <w:rsid w:val="00C515EC"/>
    <w:rsid w:val="00C52585"/>
    <w:rsid w:val="00C52F9A"/>
    <w:rsid w:val="00C5328A"/>
    <w:rsid w:val="00C53AAE"/>
    <w:rsid w:val="00C541A5"/>
    <w:rsid w:val="00C55BDA"/>
    <w:rsid w:val="00C566A6"/>
    <w:rsid w:val="00C56815"/>
    <w:rsid w:val="00C570F9"/>
    <w:rsid w:val="00C57577"/>
    <w:rsid w:val="00C579B4"/>
    <w:rsid w:val="00C57CEB"/>
    <w:rsid w:val="00C60340"/>
    <w:rsid w:val="00C60D94"/>
    <w:rsid w:val="00C60F0D"/>
    <w:rsid w:val="00C6140C"/>
    <w:rsid w:val="00C61C17"/>
    <w:rsid w:val="00C61F5C"/>
    <w:rsid w:val="00C624D4"/>
    <w:rsid w:val="00C63D87"/>
    <w:rsid w:val="00C64201"/>
    <w:rsid w:val="00C6488E"/>
    <w:rsid w:val="00C655BC"/>
    <w:rsid w:val="00C65D21"/>
    <w:rsid w:val="00C65D50"/>
    <w:rsid w:val="00C661DF"/>
    <w:rsid w:val="00C66552"/>
    <w:rsid w:val="00C679FE"/>
    <w:rsid w:val="00C703BE"/>
    <w:rsid w:val="00C70616"/>
    <w:rsid w:val="00C707E3"/>
    <w:rsid w:val="00C719BE"/>
    <w:rsid w:val="00C72607"/>
    <w:rsid w:val="00C733DF"/>
    <w:rsid w:val="00C73EFA"/>
    <w:rsid w:val="00C74072"/>
    <w:rsid w:val="00C75358"/>
    <w:rsid w:val="00C75670"/>
    <w:rsid w:val="00C77DF5"/>
    <w:rsid w:val="00C81336"/>
    <w:rsid w:val="00C81A40"/>
    <w:rsid w:val="00C81CE6"/>
    <w:rsid w:val="00C8283F"/>
    <w:rsid w:val="00C82A2C"/>
    <w:rsid w:val="00C82F02"/>
    <w:rsid w:val="00C83B09"/>
    <w:rsid w:val="00C84B7D"/>
    <w:rsid w:val="00C851D4"/>
    <w:rsid w:val="00C8569A"/>
    <w:rsid w:val="00C85968"/>
    <w:rsid w:val="00C85CBF"/>
    <w:rsid w:val="00C85E06"/>
    <w:rsid w:val="00C8637D"/>
    <w:rsid w:val="00C86A82"/>
    <w:rsid w:val="00C86EAE"/>
    <w:rsid w:val="00C87655"/>
    <w:rsid w:val="00C87CF3"/>
    <w:rsid w:val="00C90F2B"/>
    <w:rsid w:val="00C9143A"/>
    <w:rsid w:val="00C91AB6"/>
    <w:rsid w:val="00C91B0B"/>
    <w:rsid w:val="00C91FBA"/>
    <w:rsid w:val="00C920E4"/>
    <w:rsid w:val="00C92415"/>
    <w:rsid w:val="00C92E31"/>
    <w:rsid w:val="00C933B6"/>
    <w:rsid w:val="00C9397A"/>
    <w:rsid w:val="00C93B33"/>
    <w:rsid w:val="00C93E4F"/>
    <w:rsid w:val="00C94543"/>
    <w:rsid w:val="00C95EB2"/>
    <w:rsid w:val="00C9617B"/>
    <w:rsid w:val="00C9682C"/>
    <w:rsid w:val="00C96AE4"/>
    <w:rsid w:val="00C96D9C"/>
    <w:rsid w:val="00C96DB5"/>
    <w:rsid w:val="00C9715D"/>
    <w:rsid w:val="00C97AFB"/>
    <w:rsid w:val="00CA03B2"/>
    <w:rsid w:val="00CA04F8"/>
    <w:rsid w:val="00CA077A"/>
    <w:rsid w:val="00CA14B6"/>
    <w:rsid w:val="00CA14BB"/>
    <w:rsid w:val="00CA1928"/>
    <w:rsid w:val="00CA1D58"/>
    <w:rsid w:val="00CA20B1"/>
    <w:rsid w:val="00CA2763"/>
    <w:rsid w:val="00CA2872"/>
    <w:rsid w:val="00CA342B"/>
    <w:rsid w:val="00CA3490"/>
    <w:rsid w:val="00CA3880"/>
    <w:rsid w:val="00CA4A6F"/>
    <w:rsid w:val="00CA6425"/>
    <w:rsid w:val="00CA670F"/>
    <w:rsid w:val="00CA6837"/>
    <w:rsid w:val="00CA6996"/>
    <w:rsid w:val="00CA7655"/>
    <w:rsid w:val="00CA7734"/>
    <w:rsid w:val="00CA784C"/>
    <w:rsid w:val="00CA7A7E"/>
    <w:rsid w:val="00CA7C86"/>
    <w:rsid w:val="00CB0C70"/>
    <w:rsid w:val="00CB0F7F"/>
    <w:rsid w:val="00CB14F1"/>
    <w:rsid w:val="00CB1A42"/>
    <w:rsid w:val="00CB1C9A"/>
    <w:rsid w:val="00CB1FAC"/>
    <w:rsid w:val="00CB26E4"/>
    <w:rsid w:val="00CB3622"/>
    <w:rsid w:val="00CB3647"/>
    <w:rsid w:val="00CB368C"/>
    <w:rsid w:val="00CB416E"/>
    <w:rsid w:val="00CB4915"/>
    <w:rsid w:val="00CB57C3"/>
    <w:rsid w:val="00CB593F"/>
    <w:rsid w:val="00CB6D12"/>
    <w:rsid w:val="00CB761B"/>
    <w:rsid w:val="00CB76A5"/>
    <w:rsid w:val="00CB7931"/>
    <w:rsid w:val="00CB79A8"/>
    <w:rsid w:val="00CB7F20"/>
    <w:rsid w:val="00CC079F"/>
    <w:rsid w:val="00CC0850"/>
    <w:rsid w:val="00CC1043"/>
    <w:rsid w:val="00CC2A61"/>
    <w:rsid w:val="00CC2B57"/>
    <w:rsid w:val="00CC3702"/>
    <w:rsid w:val="00CC5B49"/>
    <w:rsid w:val="00CC6F81"/>
    <w:rsid w:val="00CC79DD"/>
    <w:rsid w:val="00CC7F16"/>
    <w:rsid w:val="00CD01E2"/>
    <w:rsid w:val="00CD0845"/>
    <w:rsid w:val="00CD13EE"/>
    <w:rsid w:val="00CD14F2"/>
    <w:rsid w:val="00CD25E5"/>
    <w:rsid w:val="00CD34BB"/>
    <w:rsid w:val="00CD4B36"/>
    <w:rsid w:val="00CD4F46"/>
    <w:rsid w:val="00CD5B09"/>
    <w:rsid w:val="00CD64D6"/>
    <w:rsid w:val="00CD6CEB"/>
    <w:rsid w:val="00CD6E6B"/>
    <w:rsid w:val="00CD78D0"/>
    <w:rsid w:val="00CD7AC4"/>
    <w:rsid w:val="00CE0A01"/>
    <w:rsid w:val="00CE1C8B"/>
    <w:rsid w:val="00CE224E"/>
    <w:rsid w:val="00CE30F0"/>
    <w:rsid w:val="00CE3215"/>
    <w:rsid w:val="00CE468D"/>
    <w:rsid w:val="00CE59C9"/>
    <w:rsid w:val="00CE6497"/>
    <w:rsid w:val="00CE7A17"/>
    <w:rsid w:val="00CF03BE"/>
    <w:rsid w:val="00CF0845"/>
    <w:rsid w:val="00CF0CCC"/>
    <w:rsid w:val="00CF131E"/>
    <w:rsid w:val="00CF15EF"/>
    <w:rsid w:val="00CF214F"/>
    <w:rsid w:val="00CF2844"/>
    <w:rsid w:val="00CF33CF"/>
    <w:rsid w:val="00CF422C"/>
    <w:rsid w:val="00CF4691"/>
    <w:rsid w:val="00CF4FC6"/>
    <w:rsid w:val="00CF53DA"/>
    <w:rsid w:val="00CF55EC"/>
    <w:rsid w:val="00CF5B6A"/>
    <w:rsid w:val="00CF5EC1"/>
    <w:rsid w:val="00CF60D5"/>
    <w:rsid w:val="00CF617A"/>
    <w:rsid w:val="00CF65DD"/>
    <w:rsid w:val="00CF688D"/>
    <w:rsid w:val="00CF6DDC"/>
    <w:rsid w:val="00CF7215"/>
    <w:rsid w:val="00CF73A4"/>
    <w:rsid w:val="00CF7630"/>
    <w:rsid w:val="00CF77FB"/>
    <w:rsid w:val="00CF7F99"/>
    <w:rsid w:val="00D00761"/>
    <w:rsid w:val="00D00A36"/>
    <w:rsid w:val="00D00EFD"/>
    <w:rsid w:val="00D00F74"/>
    <w:rsid w:val="00D016C8"/>
    <w:rsid w:val="00D02B61"/>
    <w:rsid w:val="00D0528B"/>
    <w:rsid w:val="00D05BC0"/>
    <w:rsid w:val="00D06919"/>
    <w:rsid w:val="00D07363"/>
    <w:rsid w:val="00D07EBF"/>
    <w:rsid w:val="00D104F7"/>
    <w:rsid w:val="00D11339"/>
    <w:rsid w:val="00D120F4"/>
    <w:rsid w:val="00D124A3"/>
    <w:rsid w:val="00D140CF"/>
    <w:rsid w:val="00D142BE"/>
    <w:rsid w:val="00D14A9D"/>
    <w:rsid w:val="00D14CD9"/>
    <w:rsid w:val="00D153F5"/>
    <w:rsid w:val="00D15AF6"/>
    <w:rsid w:val="00D15EB0"/>
    <w:rsid w:val="00D15ED5"/>
    <w:rsid w:val="00D16CB0"/>
    <w:rsid w:val="00D17302"/>
    <w:rsid w:val="00D20231"/>
    <w:rsid w:val="00D216AA"/>
    <w:rsid w:val="00D21940"/>
    <w:rsid w:val="00D21D45"/>
    <w:rsid w:val="00D221A5"/>
    <w:rsid w:val="00D23CF8"/>
    <w:rsid w:val="00D23DF6"/>
    <w:rsid w:val="00D23EFC"/>
    <w:rsid w:val="00D242C9"/>
    <w:rsid w:val="00D24AA3"/>
    <w:rsid w:val="00D256FF"/>
    <w:rsid w:val="00D25EF9"/>
    <w:rsid w:val="00D30599"/>
    <w:rsid w:val="00D31845"/>
    <w:rsid w:val="00D31C15"/>
    <w:rsid w:val="00D3259C"/>
    <w:rsid w:val="00D32776"/>
    <w:rsid w:val="00D3414C"/>
    <w:rsid w:val="00D3460C"/>
    <w:rsid w:val="00D349E4"/>
    <w:rsid w:val="00D34E6E"/>
    <w:rsid w:val="00D3568C"/>
    <w:rsid w:val="00D35D11"/>
    <w:rsid w:val="00D35EF4"/>
    <w:rsid w:val="00D36627"/>
    <w:rsid w:val="00D3666F"/>
    <w:rsid w:val="00D3683E"/>
    <w:rsid w:val="00D36E62"/>
    <w:rsid w:val="00D36FE1"/>
    <w:rsid w:val="00D37214"/>
    <w:rsid w:val="00D373EA"/>
    <w:rsid w:val="00D376BD"/>
    <w:rsid w:val="00D37DD1"/>
    <w:rsid w:val="00D40B6F"/>
    <w:rsid w:val="00D41DDF"/>
    <w:rsid w:val="00D41E0C"/>
    <w:rsid w:val="00D4236E"/>
    <w:rsid w:val="00D437B9"/>
    <w:rsid w:val="00D445C9"/>
    <w:rsid w:val="00D44A16"/>
    <w:rsid w:val="00D44F66"/>
    <w:rsid w:val="00D451F1"/>
    <w:rsid w:val="00D45633"/>
    <w:rsid w:val="00D45E7C"/>
    <w:rsid w:val="00D46759"/>
    <w:rsid w:val="00D47454"/>
    <w:rsid w:val="00D476C6"/>
    <w:rsid w:val="00D47D8C"/>
    <w:rsid w:val="00D50295"/>
    <w:rsid w:val="00D5038E"/>
    <w:rsid w:val="00D50A92"/>
    <w:rsid w:val="00D511A9"/>
    <w:rsid w:val="00D52486"/>
    <w:rsid w:val="00D52883"/>
    <w:rsid w:val="00D539D4"/>
    <w:rsid w:val="00D53C18"/>
    <w:rsid w:val="00D540A7"/>
    <w:rsid w:val="00D546A9"/>
    <w:rsid w:val="00D546B4"/>
    <w:rsid w:val="00D54A8B"/>
    <w:rsid w:val="00D54AD1"/>
    <w:rsid w:val="00D55EA5"/>
    <w:rsid w:val="00D5718C"/>
    <w:rsid w:val="00D5719A"/>
    <w:rsid w:val="00D572F9"/>
    <w:rsid w:val="00D5755B"/>
    <w:rsid w:val="00D576DF"/>
    <w:rsid w:val="00D57A8C"/>
    <w:rsid w:val="00D60761"/>
    <w:rsid w:val="00D60B5D"/>
    <w:rsid w:val="00D61463"/>
    <w:rsid w:val="00D61AC4"/>
    <w:rsid w:val="00D6200B"/>
    <w:rsid w:val="00D631FC"/>
    <w:rsid w:val="00D6370A"/>
    <w:rsid w:val="00D652ED"/>
    <w:rsid w:val="00D67126"/>
    <w:rsid w:val="00D6778E"/>
    <w:rsid w:val="00D67F80"/>
    <w:rsid w:val="00D707C3"/>
    <w:rsid w:val="00D707CD"/>
    <w:rsid w:val="00D70A71"/>
    <w:rsid w:val="00D712A8"/>
    <w:rsid w:val="00D71651"/>
    <w:rsid w:val="00D720D6"/>
    <w:rsid w:val="00D7421A"/>
    <w:rsid w:val="00D74974"/>
    <w:rsid w:val="00D756FE"/>
    <w:rsid w:val="00D75E1C"/>
    <w:rsid w:val="00D76700"/>
    <w:rsid w:val="00D76D75"/>
    <w:rsid w:val="00D77461"/>
    <w:rsid w:val="00D77E47"/>
    <w:rsid w:val="00D802FA"/>
    <w:rsid w:val="00D803C2"/>
    <w:rsid w:val="00D80683"/>
    <w:rsid w:val="00D809E1"/>
    <w:rsid w:val="00D80A7D"/>
    <w:rsid w:val="00D80F3A"/>
    <w:rsid w:val="00D80F5B"/>
    <w:rsid w:val="00D810E6"/>
    <w:rsid w:val="00D81305"/>
    <w:rsid w:val="00D8197F"/>
    <w:rsid w:val="00D81E28"/>
    <w:rsid w:val="00D8239B"/>
    <w:rsid w:val="00D82A45"/>
    <w:rsid w:val="00D82E72"/>
    <w:rsid w:val="00D82F49"/>
    <w:rsid w:val="00D83014"/>
    <w:rsid w:val="00D831BE"/>
    <w:rsid w:val="00D83575"/>
    <w:rsid w:val="00D8364E"/>
    <w:rsid w:val="00D83A34"/>
    <w:rsid w:val="00D84068"/>
    <w:rsid w:val="00D845D3"/>
    <w:rsid w:val="00D858AC"/>
    <w:rsid w:val="00D85A0F"/>
    <w:rsid w:val="00D86934"/>
    <w:rsid w:val="00D86974"/>
    <w:rsid w:val="00D86A6F"/>
    <w:rsid w:val="00D86F3F"/>
    <w:rsid w:val="00D87028"/>
    <w:rsid w:val="00D87307"/>
    <w:rsid w:val="00D87CAB"/>
    <w:rsid w:val="00D902E4"/>
    <w:rsid w:val="00D9043D"/>
    <w:rsid w:val="00D908DA"/>
    <w:rsid w:val="00D90935"/>
    <w:rsid w:val="00D90A63"/>
    <w:rsid w:val="00D90AA8"/>
    <w:rsid w:val="00D91B56"/>
    <w:rsid w:val="00D91F20"/>
    <w:rsid w:val="00D9286D"/>
    <w:rsid w:val="00D92FA2"/>
    <w:rsid w:val="00D930BC"/>
    <w:rsid w:val="00D9402E"/>
    <w:rsid w:val="00D94460"/>
    <w:rsid w:val="00D945D1"/>
    <w:rsid w:val="00D94E1F"/>
    <w:rsid w:val="00D95070"/>
    <w:rsid w:val="00D955B9"/>
    <w:rsid w:val="00D95964"/>
    <w:rsid w:val="00D95F2A"/>
    <w:rsid w:val="00D9605E"/>
    <w:rsid w:val="00D96158"/>
    <w:rsid w:val="00D96ED9"/>
    <w:rsid w:val="00D97290"/>
    <w:rsid w:val="00DA01A5"/>
    <w:rsid w:val="00DA03AC"/>
    <w:rsid w:val="00DA0521"/>
    <w:rsid w:val="00DA05C4"/>
    <w:rsid w:val="00DA0D97"/>
    <w:rsid w:val="00DA1331"/>
    <w:rsid w:val="00DA2DD2"/>
    <w:rsid w:val="00DA334B"/>
    <w:rsid w:val="00DA36E0"/>
    <w:rsid w:val="00DA47A0"/>
    <w:rsid w:val="00DA7860"/>
    <w:rsid w:val="00DA7A00"/>
    <w:rsid w:val="00DA7DA4"/>
    <w:rsid w:val="00DB0F04"/>
    <w:rsid w:val="00DB1105"/>
    <w:rsid w:val="00DB120D"/>
    <w:rsid w:val="00DB1799"/>
    <w:rsid w:val="00DB2057"/>
    <w:rsid w:val="00DB22FE"/>
    <w:rsid w:val="00DB2E54"/>
    <w:rsid w:val="00DB3E2B"/>
    <w:rsid w:val="00DB3E2F"/>
    <w:rsid w:val="00DB4F77"/>
    <w:rsid w:val="00DB52DE"/>
    <w:rsid w:val="00DB61F6"/>
    <w:rsid w:val="00DB64E2"/>
    <w:rsid w:val="00DB6F0C"/>
    <w:rsid w:val="00DB6F5E"/>
    <w:rsid w:val="00DB71DA"/>
    <w:rsid w:val="00DC0116"/>
    <w:rsid w:val="00DC0411"/>
    <w:rsid w:val="00DC04F6"/>
    <w:rsid w:val="00DC05D2"/>
    <w:rsid w:val="00DC16FB"/>
    <w:rsid w:val="00DC24E4"/>
    <w:rsid w:val="00DC266C"/>
    <w:rsid w:val="00DC277B"/>
    <w:rsid w:val="00DC2ACC"/>
    <w:rsid w:val="00DC324B"/>
    <w:rsid w:val="00DC35A8"/>
    <w:rsid w:val="00DC3824"/>
    <w:rsid w:val="00DC3C42"/>
    <w:rsid w:val="00DC474F"/>
    <w:rsid w:val="00DC477E"/>
    <w:rsid w:val="00DC4B26"/>
    <w:rsid w:val="00DC5732"/>
    <w:rsid w:val="00DC6D47"/>
    <w:rsid w:val="00DC74E3"/>
    <w:rsid w:val="00DC7628"/>
    <w:rsid w:val="00DC7A64"/>
    <w:rsid w:val="00DC7B4C"/>
    <w:rsid w:val="00DD011C"/>
    <w:rsid w:val="00DD094B"/>
    <w:rsid w:val="00DD1087"/>
    <w:rsid w:val="00DD1119"/>
    <w:rsid w:val="00DD1749"/>
    <w:rsid w:val="00DD18F0"/>
    <w:rsid w:val="00DD1E78"/>
    <w:rsid w:val="00DD2D31"/>
    <w:rsid w:val="00DD4681"/>
    <w:rsid w:val="00DD549F"/>
    <w:rsid w:val="00DD55BD"/>
    <w:rsid w:val="00DD5781"/>
    <w:rsid w:val="00DD5F8A"/>
    <w:rsid w:val="00DD628B"/>
    <w:rsid w:val="00DD775E"/>
    <w:rsid w:val="00DD7CC7"/>
    <w:rsid w:val="00DE04ED"/>
    <w:rsid w:val="00DE119E"/>
    <w:rsid w:val="00DE2260"/>
    <w:rsid w:val="00DE37B7"/>
    <w:rsid w:val="00DE3929"/>
    <w:rsid w:val="00DE4589"/>
    <w:rsid w:val="00DE540E"/>
    <w:rsid w:val="00DE5481"/>
    <w:rsid w:val="00DE54CE"/>
    <w:rsid w:val="00DE5B91"/>
    <w:rsid w:val="00DE5E04"/>
    <w:rsid w:val="00DE62C4"/>
    <w:rsid w:val="00DE7219"/>
    <w:rsid w:val="00DE75D0"/>
    <w:rsid w:val="00DF07B8"/>
    <w:rsid w:val="00DF09B1"/>
    <w:rsid w:val="00DF13DE"/>
    <w:rsid w:val="00DF28F8"/>
    <w:rsid w:val="00DF3E75"/>
    <w:rsid w:val="00DF4427"/>
    <w:rsid w:val="00DF4EF3"/>
    <w:rsid w:val="00DF5A88"/>
    <w:rsid w:val="00DF5D3C"/>
    <w:rsid w:val="00DF60ED"/>
    <w:rsid w:val="00DF7372"/>
    <w:rsid w:val="00DF7E4D"/>
    <w:rsid w:val="00E00CA4"/>
    <w:rsid w:val="00E01BB8"/>
    <w:rsid w:val="00E02694"/>
    <w:rsid w:val="00E028E3"/>
    <w:rsid w:val="00E03960"/>
    <w:rsid w:val="00E0414A"/>
    <w:rsid w:val="00E04793"/>
    <w:rsid w:val="00E0554E"/>
    <w:rsid w:val="00E068E4"/>
    <w:rsid w:val="00E06C36"/>
    <w:rsid w:val="00E06F24"/>
    <w:rsid w:val="00E10782"/>
    <w:rsid w:val="00E10867"/>
    <w:rsid w:val="00E10959"/>
    <w:rsid w:val="00E10A0A"/>
    <w:rsid w:val="00E10E20"/>
    <w:rsid w:val="00E11929"/>
    <w:rsid w:val="00E11ADE"/>
    <w:rsid w:val="00E12871"/>
    <w:rsid w:val="00E12D48"/>
    <w:rsid w:val="00E131E0"/>
    <w:rsid w:val="00E13704"/>
    <w:rsid w:val="00E1570C"/>
    <w:rsid w:val="00E163D3"/>
    <w:rsid w:val="00E16891"/>
    <w:rsid w:val="00E16A27"/>
    <w:rsid w:val="00E173C2"/>
    <w:rsid w:val="00E17BC6"/>
    <w:rsid w:val="00E17F0E"/>
    <w:rsid w:val="00E20332"/>
    <w:rsid w:val="00E20564"/>
    <w:rsid w:val="00E20858"/>
    <w:rsid w:val="00E20B76"/>
    <w:rsid w:val="00E20CEC"/>
    <w:rsid w:val="00E20F00"/>
    <w:rsid w:val="00E215CD"/>
    <w:rsid w:val="00E21737"/>
    <w:rsid w:val="00E21761"/>
    <w:rsid w:val="00E21B31"/>
    <w:rsid w:val="00E21EBD"/>
    <w:rsid w:val="00E21F14"/>
    <w:rsid w:val="00E227E9"/>
    <w:rsid w:val="00E233B6"/>
    <w:rsid w:val="00E243C1"/>
    <w:rsid w:val="00E24528"/>
    <w:rsid w:val="00E24B4D"/>
    <w:rsid w:val="00E26369"/>
    <w:rsid w:val="00E26431"/>
    <w:rsid w:val="00E2769C"/>
    <w:rsid w:val="00E27C48"/>
    <w:rsid w:val="00E27DAE"/>
    <w:rsid w:val="00E30C04"/>
    <w:rsid w:val="00E31521"/>
    <w:rsid w:val="00E316F9"/>
    <w:rsid w:val="00E31FF1"/>
    <w:rsid w:val="00E32322"/>
    <w:rsid w:val="00E3247E"/>
    <w:rsid w:val="00E326D2"/>
    <w:rsid w:val="00E32773"/>
    <w:rsid w:val="00E32833"/>
    <w:rsid w:val="00E32887"/>
    <w:rsid w:val="00E3340A"/>
    <w:rsid w:val="00E33465"/>
    <w:rsid w:val="00E33A6A"/>
    <w:rsid w:val="00E33DC0"/>
    <w:rsid w:val="00E346C9"/>
    <w:rsid w:val="00E34B42"/>
    <w:rsid w:val="00E34D45"/>
    <w:rsid w:val="00E34F33"/>
    <w:rsid w:val="00E356A7"/>
    <w:rsid w:val="00E3619E"/>
    <w:rsid w:val="00E369E2"/>
    <w:rsid w:val="00E37046"/>
    <w:rsid w:val="00E40195"/>
    <w:rsid w:val="00E407A7"/>
    <w:rsid w:val="00E40B2A"/>
    <w:rsid w:val="00E40FEA"/>
    <w:rsid w:val="00E41828"/>
    <w:rsid w:val="00E41D57"/>
    <w:rsid w:val="00E42486"/>
    <w:rsid w:val="00E42BD5"/>
    <w:rsid w:val="00E42FF7"/>
    <w:rsid w:val="00E43679"/>
    <w:rsid w:val="00E441DC"/>
    <w:rsid w:val="00E44B29"/>
    <w:rsid w:val="00E45156"/>
    <w:rsid w:val="00E454BF"/>
    <w:rsid w:val="00E46007"/>
    <w:rsid w:val="00E4690C"/>
    <w:rsid w:val="00E503DB"/>
    <w:rsid w:val="00E50743"/>
    <w:rsid w:val="00E50857"/>
    <w:rsid w:val="00E50E7A"/>
    <w:rsid w:val="00E50F56"/>
    <w:rsid w:val="00E510FB"/>
    <w:rsid w:val="00E517E6"/>
    <w:rsid w:val="00E52BD3"/>
    <w:rsid w:val="00E52E6B"/>
    <w:rsid w:val="00E53082"/>
    <w:rsid w:val="00E545CF"/>
    <w:rsid w:val="00E549FA"/>
    <w:rsid w:val="00E55578"/>
    <w:rsid w:val="00E56134"/>
    <w:rsid w:val="00E5694D"/>
    <w:rsid w:val="00E5722A"/>
    <w:rsid w:val="00E577FA"/>
    <w:rsid w:val="00E5789C"/>
    <w:rsid w:val="00E57C72"/>
    <w:rsid w:val="00E60259"/>
    <w:rsid w:val="00E60594"/>
    <w:rsid w:val="00E613F8"/>
    <w:rsid w:val="00E620ED"/>
    <w:rsid w:val="00E621C3"/>
    <w:rsid w:val="00E624CA"/>
    <w:rsid w:val="00E6318E"/>
    <w:rsid w:val="00E6382E"/>
    <w:rsid w:val="00E63CB2"/>
    <w:rsid w:val="00E64E30"/>
    <w:rsid w:val="00E654C1"/>
    <w:rsid w:val="00E67695"/>
    <w:rsid w:val="00E67F4B"/>
    <w:rsid w:val="00E70396"/>
    <w:rsid w:val="00E70C46"/>
    <w:rsid w:val="00E70FFC"/>
    <w:rsid w:val="00E71589"/>
    <w:rsid w:val="00E715F3"/>
    <w:rsid w:val="00E72620"/>
    <w:rsid w:val="00E7299B"/>
    <w:rsid w:val="00E73D86"/>
    <w:rsid w:val="00E74808"/>
    <w:rsid w:val="00E74A0C"/>
    <w:rsid w:val="00E77648"/>
    <w:rsid w:val="00E7767A"/>
    <w:rsid w:val="00E77D78"/>
    <w:rsid w:val="00E77E97"/>
    <w:rsid w:val="00E81003"/>
    <w:rsid w:val="00E81019"/>
    <w:rsid w:val="00E81505"/>
    <w:rsid w:val="00E8165A"/>
    <w:rsid w:val="00E8255F"/>
    <w:rsid w:val="00E82CFB"/>
    <w:rsid w:val="00E830DB"/>
    <w:rsid w:val="00E8332C"/>
    <w:rsid w:val="00E83913"/>
    <w:rsid w:val="00E85048"/>
    <w:rsid w:val="00E85A7B"/>
    <w:rsid w:val="00E85DE3"/>
    <w:rsid w:val="00E85EC6"/>
    <w:rsid w:val="00E8686A"/>
    <w:rsid w:val="00E86F06"/>
    <w:rsid w:val="00E918F4"/>
    <w:rsid w:val="00E91A4E"/>
    <w:rsid w:val="00E91E82"/>
    <w:rsid w:val="00E91F17"/>
    <w:rsid w:val="00E91F69"/>
    <w:rsid w:val="00E92656"/>
    <w:rsid w:val="00E92A1A"/>
    <w:rsid w:val="00E93291"/>
    <w:rsid w:val="00E93B99"/>
    <w:rsid w:val="00E9404D"/>
    <w:rsid w:val="00E95194"/>
    <w:rsid w:val="00E95342"/>
    <w:rsid w:val="00E9574C"/>
    <w:rsid w:val="00E95AB9"/>
    <w:rsid w:val="00E95B0D"/>
    <w:rsid w:val="00E95ECD"/>
    <w:rsid w:val="00E96505"/>
    <w:rsid w:val="00E9692A"/>
    <w:rsid w:val="00E9789A"/>
    <w:rsid w:val="00E97B91"/>
    <w:rsid w:val="00EA01DA"/>
    <w:rsid w:val="00EA03B2"/>
    <w:rsid w:val="00EA084A"/>
    <w:rsid w:val="00EA0B8A"/>
    <w:rsid w:val="00EA1380"/>
    <w:rsid w:val="00EA1704"/>
    <w:rsid w:val="00EA291A"/>
    <w:rsid w:val="00EA3449"/>
    <w:rsid w:val="00EA38B3"/>
    <w:rsid w:val="00EA391B"/>
    <w:rsid w:val="00EA3B87"/>
    <w:rsid w:val="00EA3CCC"/>
    <w:rsid w:val="00EA3D17"/>
    <w:rsid w:val="00EA418C"/>
    <w:rsid w:val="00EA50C5"/>
    <w:rsid w:val="00EA63C8"/>
    <w:rsid w:val="00EA7877"/>
    <w:rsid w:val="00EA7BD3"/>
    <w:rsid w:val="00EB09DB"/>
    <w:rsid w:val="00EB0BBB"/>
    <w:rsid w:val="00EB1416"/>
    <w:rsid w:val="00EB2C42"/>
    <w:rsid w:val="00EB3DDE"/>
    <w:rsid w:val="00EB43D7"/>
    <w:rsid w:val="00EB4782"/>
    <w:rsid w:val="00EB50F8"/>
    <w:rsid w:val="00EB540F"/>
    <w:rsid w:val="00EB5777"/>
    <w:rsid w:val="00EB5CB7"/>
    <w:rsid w:val="00EB702A"/>
    <w:rsid w:val="00EB76EC"/>
    <w:rsid w:val="00EC0BAE"/>
    <w:rsid w:val="00EC0DD3"/>
    <w:rsid w:val="00EC11B9"/>
    <w:rsid w:val="00EC1A59"/>
    <w:rsid w:val="00EC1D0B"/>
    <w:rsid w:val="00EC1D86"/>
    <w:rsid w:val="00EC1DFA"/>
    <w:rsid w:val="00EC3F14"/>
    <w:rsid w:val="00EC4EE4"/>
    <w:rsid w:val="00EC5428"/>
    <w:rsid w:val="00EC5604"/>
    <w:rsid w:val="00EC578D"/>
    <w:rsid w:val="00EC588E"/>
    <w:rsid w:val="00EC597C"/>
    <w:rsid w:val="00EC5A76"/>
    <w:rsid w:val="00EC63BD"/>
    <w:rsid w:val="00EC734C"/>
    <w:rsid w:val="00EC7F77"/>
    <w:rsid w:val="00ED0162"/>
    <w:rsid w:val="00ED019B"/>
    <w:rsid w:val="00ED031B"/>
    <w:rsid w:val="00ED037A"/>
    <w:rsid w:val="00ED06A1"/>
    <w:rsid w:val="00ED1077"/>
    <w:rsid w:val="00ED1AD2"/>
    <w:rsid w:val="00ED1B11"/>
    <w:rsid w:val="00ED1E70"/>
    <w:rsid w:val="00ED2507"/>
    <w:rsid w:val="00ED3035"/>
    <w:rsid w:val="00ED33C0"/>
    <w:rsid w:val="00ED3418"/>
    <w:rsid w:val="00ED3843"/>
    <w:rsid w:val="00ED3A49"/>
    <w:rsid w:val="00ED53AF"/>
    <w:rsid w:val="00ED6981"/>
    <w:rsid w:val="00ED6DB3"/>
    <w:rsid w:val="00ED711C"/>
    <w:rsid w:val="00ED7773"/>
    <w:rsid w:val="00ED7DCB"/>
    <w:rsid w:val="00EE09B3"/>
    <w:rsid w:val="00EE0C0F"/>
    <w:rsid w:val="00EE0EE1"/>
    <w:rsid w:val="00EE1286"/>
    <w:rsid w:val="00EE2176"/>
    <w:rsid w:val="00EE2C4C"/>
    <w:rsid w:val="00EE2E96"/>
    <w:rsid w:val="00EE3126"/>
    <w:rsid w:val="00EE3B47"/>
    <w:rsid w:val="00EE3FA9"/>
    <w:rsid w:val="00EE4004"/>
    <w:rsid w:val="00EE447B"/>
    <w:rsid w:val="00EE62F2"/>
    <w:rsid w:val="00EE6591"/>
    <w:rsid w:val="00EF0520"/>
    <w:rsid w:val="00EF09DF"/>
    <w:rsid w:val="00EF192F"/>
    <w:rsid w:val="00EF1D38"/>
    <w:rsid w:val="00EF1D71"/>
    <w:rsid w:val="00EF250D"/>
    <w:rsid w:val="00EF31C3"/>
    <w:rsid w:val="00EF4E98"/>
    <w:rsid w:val="00EF5D69"/>
    <w:rsid w:val="00EF62C7"/>
    <w:rsid w:val="00EF66F9"/>
    <w:rsid w:val="00EF6B08"/>
    <w:rsid w:val="00EF6C00"/>
    <w:rsid w:val="00EF73C3"/>
    <w:rsid w:val="00EF760F"/>
    <w:rsid w:val="00EF78F2"/>
    <w:rsid w:val="00EF7A21"/>
    <w:rsid w:val="00EF7CED"/>
    <w:rsid w:val="00EF7E31"/>
    <w:rsid w:val="00F00308"/>
    <w:rsid w:val="00F00CCE"/>
    <w:rsid w:val="00F00DB7"/>
    <w:rsid w:val="00F01F7C"/>
    <w:rsid w:val="00F0238A"/>
    <w:rsid w:val="00F02851"/>
    <w:rsid w:val="00F030B5"/>
    <w:rsid w:val="00F03D6D"/>
    <w:rsid w:val="00F04AB3"/>
    <w:rsid w:val="00F051BC"/>
    <w:rsid w:val="00F0557C"/>
    <w:rsid w:val="00F06A1B"/>
    <w:rsid w:val="00F06B63"/>
    <w:rsid w:val="00F114FE"/>
    <w:rsid w:val="00F118D2"/>
    <w:rsid w:val="00F11A3B"/>
    <w:rsid w:val="00F12E02"/>
    <w:rsid w:val="00F1338A"/>
    <w:rsid w:val="00F135A5"/>
    <w:rsid w:val="00F13B34"/>
    <w:rsid w:val="00F15875"/>
    <w:rsid w:val="00F158C5"/>
    <w:rsid w:val="00F1595F"/>
    <w:rsid w:val="00F15A38"/>
    <w:rsid w:val="00F160FB"/>
    <w:rsid w:val="00F166BF"/>
    <w:rsid w:val="00F16E9B"/>
    <w:rsid w:val="00F17A84"/>
    <w:rsid w:val="00F20E1C"/>
    <w:rsid w:val="00F216B3"/>
    <w:rsid w:val="00F21C52"/>
    <w:rsid w:val="00F22232"/>
    <w:rsid w:val="00F2231D"/>
    <w:rsid w:val="00F22940"/>
    <w:rsid w:val="00F239E5"/>
    <w:rsid w:val="00F239FB"/>
    <w:rsid w:val="00F23BE8"/>
    <w:rsid w:val="00F2465F"/>
    <w:rsid w:val="00F24A6E"/>
    <w:rsid w:val="00F25792"/>
    <w:rsid w:val="00F25A33"/>
    <w:rsid w:val="00F26590"/>
    <w:rsid w:val="00F2672A"/>
    <w:rsid w:val="00F26CA3"/>
    <w:rsid w:val="00F26D91"/>
    <w:rsid w:val="00F27D2A"/>
    <w:rsid w:val="00F27D31"/>
    <w:rsid w:val="00F27D3E"/>
    <w:rsid w:val="00F27E1C"/>
    <w:rsid w:val="00F27EEA"/>
    <w:rsid w:val="00F303DB"/>
    <w:rsid w:val="00F304B1"/>
    <w:rsid w:val="00F30761"/>
    <w:rsid w:val="00F307BA"/>
    <w:rsid w:val="00F309AF"/>
    <w:rsid w:val="00F30A14"/>
    <w:rsid w:val="00F324AD"/>
    <w:rsid w:val="00F32B40"/>
    <w:rsid w:val="00F3311A"/>
    <w:rsid w:val="00F33BB7"/>
    <w:rsid w:val="00F344C4"/>
    <w:rsid w:val="00F3521F"/>
    <w:rsid w:val="00F35942"/>
    <w:rsid w:val="00F36057"/>
    <w:rsid w:val="00F3615F"/>
    <w:rsid w:val="00F361BD"/>
    <w:rsid w:val="00F367F2"/>
    <w:rsid w:val="00F371B3"/>
    <w:rsid w:val="00F37419"/>
    <w:rsid w:val="00F37836"/>
    <w:rsid w:val="00F406E9"/>
    <w:rsid w:val="00F41C5B"/>
    <w:rsid w:val="00F42EDB"/>
    <w:rsid w:val="00F42FFC"/>
    <w:rsid w:val="00F43157"/>
    <w:rsid w:val="00F4339D"/>
    <w:rsid w:val="00F44F62"/>
    <w:rsid w:val="00F45A19"/>
    <w:rsid w:val="00F45A30"/>
    <w:rsid w:val="00F465CE"/>
    <w:rsid w:val="00F46BFA"/>
    <w:rsid w:val="00F50419"/>
    <w:rsid w:val="00F51B2B"/>
    <w:rsid w:val="00F524BA"/>
    <w:rsid w:val="00F53199"/>
    <w:rsid w:val="00F532F9"/>
    <w:rsid w:val="00F534AA"/>
    <w:rsid w:val="00F535B5"/>
    <w:rsid w:val="00F539B6"/>
    <w:rsid w:val="00F53A08"/>
    <w:rsid w:val="00F54264"/>
    <w:rsid w:val="00F54295"/>
    <w:rsid w:val="00F544AF"/>
    <w:rsid w:val="00F54904"/>
    <w:rsid w:val="00F54C2F"/>
    <w:rsid w:val="00F54C5F"/>
    <w:rsid w:val="00F54C67"/>
    <w:rsid w:val="00F54D79"/>
    <w:rsid w:val="00F55818"/>
    <w:rsid w:val="00F55B8D"/>
    <w:rsid w:val="00F56640"/>
    <w:rsid w:val="00F57A36"/>
    <w:rsid w:val="00F57A63"/>
    <w:rsid w:val="00F605D8"/>
    <w:rsid w:val="00F608A1"/>
    <w:rsid w:val="00F60D92"/>
    <w:rsid w:val="00F6141F"/>
    <w:rsid w:val="00F616A9"/>
    <w:rsid w:val="00F6191F"/>
    <w:rsid w:val="00F61FC3"/>
    <w:rsid w:val="00F623DB"/>
    <w:rsid w:val="00F62592"/>
    <w:rsid w:val="00F6288B"/>
    <w:rsid w:val="00F630EE"/>
    <w:rsid w:val="00F63813"/>
    <w:rsid w:val="00F63C83"/>
    <w:rsid w:val="00F63D37"/>
    <w:rsid w:val="00F6407E"/>
    <w:rsid w:val="00F64746"/>
    <w:rsid w:val="00F66005"/>
    <w:rsid w:val="00F660CE"/>
    <w:rsid w:val="00F66FBC"/>
    <w:rsid w:val="00F70045"/>
    <w:rsid w:val="00F70B83"/>
    <w:rsid w:val="00F71561"/>
    <w:rsid w:val="00F72A05"/>
    <w:rsid w:val="00F72F36"/>
    <w:rsid w:val="00F74197"/>
    <w:rsid w:val="00F74CA4"/>
    <w:rsid w:val="00F7521D"/>
    <w:rsid w:val="00F7599A"/>
    <w:rsid w:val="00F75A93"/>
    <w:rsid w:val="00F75B00"/>
    <w:rsid w:val="00F75BA0"/>
    <w:rsid w:val="00F7763D"/>
    <w:rsid w:val="00F80E77"/>
    <w:rsid w:val="00F8146A"/>
    <w:rsid w:val="00F81971"/>
    <w:rsid w:val="00F81A83"/>
    <w:rsid w:val="00F81CEB"/>
    <w:rsid w:val="00F81F88"/>
    <w:rsid w:val="00F8224F"/>
    <w:rsid w:val="00F823C2"/>
    <w:rsid w:val="00F84163"/>
    <w:rsid w:val="00F8469B"/>
    <w:rsid w:val="00F84D01"/>
    <w:rsid w:val="00F85B89"/>
    <w:rsid w:val="00F8654D"/>
    <w:rsid w:val="00F872C5"/>
    <w:rsid w:val="00F87BB6"/>
    <w:rsid w:val="00F90296"/>
    <w:rsid w:val="00F90661"/>
    <w:rsid w:val="00F916B9"/>
    <w:rsid w:val="00F93C0C"/>
    <w:rsid w:val="00F94329"/>
    <w:rsid w:val="00F943C7"/>
    <w:rsid w:val="00F9476E"/>
    <w:rsid w:val="00F95055"/>
    <w:rsid w:val="00F95B5D"/>
    <w:rsid w:val="00F96693"/>
    <w:rsid w:val="00F96ABF"/>
    <w:rsid w:val="00F96D46"/>
    <w:rsid w:val="00F96DB6"/>
    <w:rsid w:val="00FA06E8"/>
    <w:rsid w:val="00FA0751"/>
    <w:rsid w:val="00FA0772"/>
    <w:rsid w:val="00FA0A2D"/>
    <w:rsid w:val="00FA1362"/>
    <w:rsid w:val="00FA14C5"/>
    <w:rsid w:val="00FA1750"/>
    <w:rsid w:val="00FA202B"/>
    <w:rsid w:val="00FA2055"/>
    <w:rsid w:val="00FA336E"/>
    <w:rsid w:val="00FA3EB8"/>
    <w:rsid w:val="00FA4BF9"/>
    <w:rsid w:val="00FA5D74"/>
    <w:rsid w:val="00FA643D"/>
    <w:rsid w:val="00FA6679"/>
    <w:rsid w:val="00FA6C7F"/>
    <w:rsid w:val="00FA7327"/>
    <w:rsid w:val="00FA747A"/>
    <w:rsid w:val="00FB0178"/>
    <w:rsid w:val="00FB02E2"/>
    <w:rsid w:val="00FB03C0"/>
    <w:rsid w:val="00FB03D5"/>
    <w:rsid w:val="00FB0D9F"/>
    <w:rsid w:val="00FB10E2"/>
    <w:rsid w:val="00FB1719"/>
    <w:rsid w:val="00FB208E"/>
    <w:rsid w:val="00FB21A2"/>
    <w:rsid w:val="00FB24D2"/>
    <w:rsid w:val="00FB320A"/>
    <w:rsid w:val="00FB3683"/>
    <w:rsid w:val="00FB36D9"/>
    <w:rsid w:val="00FB4AB1"/>
    <w:rsid w:val="00FB56B3"/>
    <w:rsid w:val="00FB5703"/>
    <w:rsid w:val="00FB5976"/>
    <w:rsid w:val="00FB5B02"/>
    <w:rsid w:val="00FB6188"/>
    <w:rsid w:val="00FB6285"/>
    <w:rsid w:val="00FB7177"/>
    <w:rsid w:val="00FB7298"/>
    <w:rsid w:val="00FB7635"/>
    <w:rsid w:val="00FB76A9"/>
    <w:rsid w:val="00FB7A53"/>
    <w:rsid w:val="00FC1084"/>
    <w:rsid w:val="00FC1906"/>
    <w:rsid w:val="00FC1C55"/>
    <w:rsid w:val="00FC1E9F"/>
    <w:rsid w:val="00FC1EC6"/>
    <w:rsid w:val="00FC2890"/>
    <w:rsid w:val="00FC3CA9"/>
    <w:rsid w:val="00FC3F82"/>
    <w:rsid w:val="00FC4439"/>
    <w:rsid w:val="00FC4671"/>
    <w:rsid w:val="00FC63E0"/>
    <w:rsid w:val="00FC6763"/>
    <w:rsid w:val="00FC6AEC"/>
    <w:rsid w:val="00FC6BFE"/>
    <w:rsid w:val="00FC6E2C"/>
    <w:rsid w:val="00FD0C92"/>
    <w:rsid w:val="00FD0CF7"/>
    <w:rsid w:val="00FD1BA8"/>
    <w:rsid w:val="00FD2093"/>
    <w:rsid w:val="00FD2AF3"/>
    <w:rsid w:val="00FD2BA9"/>
    <w:rsid w:val="00FD31B3"/>
    <w:rsid w:val="00FD37A5"/>
    <w:rsid w:val="00FD3AC3"/>
    <w:rsid w:val="00FD43D0"/>
    <w:rsid w:val="00FD4765"/>
    <w:rsid w:val="00FD57B0"/>
    <w:rsid w:val="00FD5FD5"/>
    <w:rsid w:val="00FD62E9"/>
    <w:rsid w:val="00FD6D5B"/>
    <w:rsid w:val="00FD725B"/>
    <w:rsid w:val="00FD72BC"/>
    <w:rsid w:val="00FD76D6"/>
    <w:rsid w:val="00FD7F88"/>
    <w:rsid w:val="00FE0C94"/>
    <w:rsid w:val="00FE1045"/>
    <w:rsid w:val="00FE134E"/>
    <w:rsid w:val="00FE13E7"/>
    <w:rsid w:val="00FE1419"/>
    <w:rsid w:val="00FE252D"/>
    <w:rsid w:val="00FE3290"/>
    <w:rsid w:val="00FE37F2"/>
    <w:rsid w:val="00FE39B7"/>
    <w:rsid w:val="00FE4176"/>
    <w:rsid w:val="00FE4A04"/>
    <w:rsid w:val="00FE579E"/>
    <w:rsid w:val="00FE5934"/>
    <w:rsid w:val="00FE5A9D"/>
    <w:rsid w:val="00FE5AF5"/>
    <w:rsid w:val="00FE5D00"/>
    <w:rsid w:val="00FE63ED"/>
    <w:rsid w:val="00FE6DFD"/>
    <w:rsid w:val="00FE70A3"/>
    <w:rsid w:val="00FF00D7"/>
    <w:rsid w:val="00FF0D56"/>
    <w:rsid w:val="00FF175F"/>
    <w:rsid w:val="00FF1E3D"/>
    <w:rsid w:val="00FF28E1"/>
    <w:rsid w:val="00FF2B86"/>
    <w:rsid w:val="00FF2E72"/>
    <w:rsid w:val="00FF35F8"/>
    <w:rsid w:val="00FF48FF"/>
    <w:rsid w:val="00FF5651"/>
    <w:rsid w:val="00FF6158"/>
    <w:rsid w:val="00FF7079"/>
    <w:rsid w:val="01DB7918"/>
    <w:rsid w:val="01E50228"/>
    <w:rsid w:val="02595FE8"/>
    <w:rsid w:val="02E845D2"/>
    <w:rsid w:val="0329503C"/>
    <w:rsid w:val="034E77FA"/>
    <w:rsid w:val="036B1328"/>
    <w:rsid w:val="0393615B"/>
    <w:rsid w:val="039D2DFC"/>
    <w:rsid w:val="03CE13CD"/>
    <w:rsid w:val="03D17DD3"/>
    <w:rsid w:val="03E50FF2"/>
    <w:rsid w:val="04033E8A"/>
    <w:rsid w:val="04336B73"/>
    <w:rsid w:val="04370DF4"/>
    <w:rsid w:val="044D320F"/>
    <w:rsid w:val="049E0421"/>
    <w:rsid w:val="04BB5BA2"/>
    <w:rsid w:val="04F27EAB"/>
    <w:rsid w:val="051B106F"/>
    <w:rsid w:val="05380695"/>
    <w:rsid w:val="05DE4630"/>
    <w:rsid w:val="0635503F"/>
    <w:rsid w:val="06B35657"/>
    <w:rsid w:val="07824CE1"/>
    <w:rsid w:val="08AA4768"/>
    <w:rsid w:val="0953715A"/>
    <w:rsid w:val="099730C7"/>
    <w:rsid w:val="0A064A00"/>
    <w:rsid w:val="0A1D7EA8"/>
    <w:rsid w:val="0A3A19D7"/>
    <w:rsid w:val="0AE5406E"/>
    <w:rsid w:val="0B95098E"/>
    <w:rsid w:val="0BE275E5"/>
    <w:rsid w:val="0BFF5852"/>
    <w:rsid w:val="0C051F47"/>
    <w:rsid w:val="0C2314F7"/>
    <w:rsid w:val="0C323D10"/>
    <w:rsid w:val="0C4F5747"/>
    <w:rsid w:val="0C5032C0"/>
    <w:rsid w:val="0C9C3018"/>
    <w:rsid w:val="0CB642E9"/>
    <w:rsid w:val="0CC64583"/>
    <w:rsid w:val="0CCB0A0B"/>
    <w:rsid w:val="0D24056C"/>
    <w:rsid w:val="0D5576A5"/>
    <w:rsid w:val="0D8F1A4E"/>
    <w:rsid w:val="0E20133D"/>
    <w:rsid w:val="0E216DBE"/>
    <w:rsid w:val="0E3C1B66"/>
    <w:rsid w:val="0E871FE6"/>
    <w:rsid w:val="0F3D26E2"/>
    <w:rsid w:val="0F6C355D"/>
    <w:rsid w:val="0F773AEC"/>
    <w:rsid w:val="0FFE3BBB"/>
    <w:rsid w:val="107C119C"/>
    <w:rsid w:val="11282152"/>
    <w:rsid w:val="11CE52C6"/>
    <w:rsid w:val="123526EB"/>
    <w:rsid w:val="12AC362F"/>
    <w:rsid w:val="12FD7F36"/>
    <w:rsid w:val="130D494D"/>
    <w:rsid w:val="133C549C"/>
    <w:rsid w:val="137974FF"/>
    <w:rsid w:val="14247998"/>
    <w:rsid w:val="145E2071"/>
    <w:rsid w:val="146E3D11"/>
    <w:rsid w:val="15923BC4"/>
    <w:rsid w:val="15AD1A1E"/>
    <w:rsid w:val="162A486A"/>
    <w:rsid w:val="163E130D"/>
    <w:rsid w:val="1664374B"/>
    <w:rsid w:val="16EF1130"/>
    <w:rsid w:val="171D50F7"/>
    <w:rsid w:val="17494CC2"/>
    <w:rsid w:val="178C3CF3"/>
    <w:rsid w:val="17EE79CE"/>
    <w:rsid w:val="180608F8"/>
    <w:rsid w:val="18191B17"/>
    <w:rsid w:val="1910462E"/>
    <w:rsid w:val="1917300C"/>
    <w:rsid w:val="19445D81"/>
    <w:rsid w:val="194A350E"/>
    <w:rsid w:val="197233CD"/>
    <w:rsid w:val="1AA36FC3"/>
    <w:rsid w:val="1AAD1AD0"/>
    <w:rsid w:val="1ACA37CD"/>
    <w:rsid w:val="1B5101BC"/>
    <w:rsid w:val="1BC26CF3"/>
    <w:rsid w:val="1BE46DA2"/>
    <w:rsid w:val="1C1C7500"/>
    <w:rsid w:val="1C5C5BD7"/>
    <w:rsid w:val="1CB347A4"/>
    <w:rsid w:val="1D517B25"/>
    <w:rsid w:val="1D86257E"/>
    <w:rsid w:val="1D927B8A"/>
    <w:rsid w:val="1DB976BD"/>
    <w:rsid w:val="1DCC6FE0"/>
    <w:rsid w:val="1DE40399"/>
    <w:rsid w:val="1E2223FC"/>
    <w:rsid w:val="1E405230"/>
    <w:rsid w:val="1E445E34"/>
    <w:rsid w:val="1E815C99"/>
    <w:rsid w:val="1FBF3122"/>
    <w:rsid w:val="206D1FC1"/>
    <w:rsid w:val="2089606E"/>
    <w:rsid w:val="20982E05"/>
    <w:rsid w:val="20C43BD1"/>
    <w:rsid w:val="211B33DF"/>
    <w:rsid w:val="21D824FF"/>
    <w:rsid w:val="22DB33C0"/>
    <w:rsid w:val="23667720"/>
    <w:rsid w:val="2391460A"/>
    <w:rsid w:val="23C45E48"/>
    <w:rsid w:val="2406077D"/>
    <w:rsid w:val="243954FA"/>
    <w:rsid w:val="24533EA6"/>
    <w:rsid w:val="25A53853"/>
    <w:rsid w:val="25B03DE2"/>
    <w:rsid w:val="25F71FD8"/>
    <w:rsid w:val="263B17C8"/>
    <w:rsid w:val="26A26BEE"/>
    <w:rsid w:val="26B61111"/>
    <w:rsid w:val="26BE651E"/>
    <w:rsid w:val="26F853FE"/>
    <w:rsid w:val="26F975FC"/>
    <w:rsid w:val="27B435B3"/>
    <w:rsid w:val="282C1F78"/>
    <w:rsid w:val="2A2420B3"/>
    <w:rsid w:val="2A415DDF"/>
    <w:rsid w:val="2A704730"/>
    <w:rsid w:val="2BAB53B1"/>
    <w:rsid w:val="2BAF3DB8"/>
    <w:rsid w:val="2CC66E03"/>
    <w:rsid w:val="2D1026FA"/>
    <w:rsid w:val="2DB85492"/>
    <w:rsid w:val="2E001109"/>
    <w:rsid w:val="2E0C1698"/>
    <w:rsid w:val="2E1A1CB3"/>
    <w:rsid w:val="2E735BC5"/>
    <w:rsid w:val="2E9118F2"/>
    <w:rsid w:val="2ED36EE3"/>
    <w:rsid w:val="2F120BC6"/>
    <w:rsid w:val="2F3C014B"/>
    <w:rsid w:val="2F46399F"/>
    <w:rsid w:val="2F6C2559"/>
    <w:rsid w:val="2F95371E"/>
    <w:rsid w:val="2FA32C65"/>
    <w:rsid w:val="312E5A3D"/>
    <w:rsid w:val="313C4D53"/>
    <w:rsid w:val="31A359FC"/>
    <w:rsid w:val="32AD7849"/>
    <w:rsid w:val="32B2363B"/>
    <w:rsid w:val="32CE2BAF"/>
    <w:rsid w:val="32F20BA1"/>
    <w:rsid w:val="33DC1E24"/>
    <w:rsid w:val="347A0A28"/>
    <w:rsid w:val="34BB6F6D"/>
    <w:rsid w:val="35085D0E"/>
    <w:rsid w:val="35091591"/>
    <w:rsid w:val="353E3FE9"/>
    <w:rsid w:val="3548237A"/>
    <w:rsid w:val="356C7FB1"/>
    <w:rsid w:val="36227ADF"/>
    <w:rsid w:val="369D7429"/>
    <w:rsid w:val="37B14E18"/>
    <w:rsid w:val="37D800AA"/>
    <w:rsid w:val="38007070"/>
    <w:rsid w:val="3861258D"/>
    <w:rsid w:val="38A058F5"/>
    <w:rsid w:val="38BE0728"/>
    <w:rsid w:val="39581820"/>
    <w:rsid w:val="3A6400FD"/>
    <w:rsid w:val="3A9B135E"/>
    <w:rsid w:val="3AD80A17"/>
    <w:rsid w:val="3B3223AB"/>
    <w:rsid w:val="3C535D05"/>
    <w:rsid w:val="3CC71547"/>
    <w:rsid w:val="3E1249E2"/>
    <w:rsid w:val="3E33621B"/>
    <w:rsid w:val="3E9C23C7"/>
    <w:rsid w:val="3EA80B63"/>
    <w:rsid w:val="3EC57B21"/>
    <w:rsid w:val="3F08532B"/>
    <w:rsid w:val="3F954B5E"/>
    <w:rsid w:val="3F9936FB"/>
    <w:rsid w:val="400537F0"/>
    <w:rsid w:val="40830F63"/>
    <w:rsid w:val="40B94CC0"/>
    <w:rsid w:val="40CD00DD"/>
    <w:rsid w:val="420C27DB"/>
    <w:rsid w:val="42693382"/>
    <w:rsid w:val="438A6CDC"/>
    <w:rsid w:val="4426495C"/>
    <w:rsid w:val="44CD05ED"/>
    <w:rsid w:val="44CE18F2"/>
    <w:rsid w:val="45487F37"/>
    <w:rsid w:val="454C693D"/>
    <w:rsid w:val="4597647A"/>
    <w:rsid w:val="45A0461B"/>
    <w:rsid w:val="46621D09"/>
    <w:rsid w:val="473D2970"/>
    <w:rsid w:val="47831DE0"/>
    <w:rsid w:val="47A45B98"/>
    <w:rsid w:val="48035BB1"/>
    <w:rsid w:val="480E19C4"/>
    <w:rsid w:val="4893018E"/>
    <w:rsid w:val="4A201EF6"/>
    <w:rsid w:val="4A2C3F3D"/>
    <w:rsid w:val="4A300745"/>
    <w:rsid w:val="4A961937"/>
    <w:rsid w:val="4AD85846"/>
    <w:rsid w:val="4B5936AA"/>
    <w:rsid w:val="4B5A112C"/>
    <w:rsid w:val="4BB772C7"/>
    <w:rsid w:val="4C334692"/>
    <w:rsid w:val="4CB6341F"/>
    <w:rsid w:val="4CB97056"/>
    <w:rsid w:val="4D9C03E1"/>
    <w:rsid w:val="4DFE73E3"/>
    <w:rsid w:val="4E391564"/>
    <w:rsid w:val="4E4A17FE"/>
    <w:rsid w:val="4ED54C66"/>
    <w:rsid w:val="4F606EA1"/>
    <w:rsid w:val="4FF24139"/>
    <w:rsid w:val="4FF508FB"/>
    <w:rsid w:val="502B3F12"/>
    <w:rsid w:val="50DD75B9"/>
    <w:rsid w:val="51663C9A"/>
    <w:rsid w:val="520B222A"/>
    <w:rsid w:val="52993564"/>
    <w:rsid w:val="52CD337C"/>
    <w:rsid w:val="52D43E71"/>
    <w:rsid w:val="53144C5A"/>
    <w:rsid w:val="53155F5F"/>
    <w:rsid w:val="53455429"/>
    <w:rsid w:val="536846E4"/>
    <w:rsid w:val="5386366B"/>
    <w:rsid w:val="53F6304F"/>
    <w:rsid w:val="54021060"/>
    <w:rsid w:val="54296D21"/>
    <w:rsid w:val="55DC4AE9"/>
    <w:rsid w:val="55EE0C0B"/>
    <w:rsid w:val="563A7E49"/>
    <w:rsid w:val="56780810"/>
    <w:rsid w:val="56CB72F5"/>
    <w:rsid w:val="56D368FF"/>
    <w:rsid w:val="56ED74A9"/>
    <w:rsid w:val="57420238"/>
    <w:rsid w:val="57F86ACA"/>
    <w:rsid w:val="584D4291"/>
    <w:rsid w:val="588B3A52"/>
    <w:rsid w:val="58D4514B"/>
    <w:rsid w:val="59253C51"/>
    <w:rsid w:val="59585EA3"/>
    <w:rsid w:val="59C13ACF"/>
    <w:rsid w:val="59E54F88"/>
    <w:rsid w:val="5A964DAC"/>
    <w:rsid w:val="5BD14DFE"/>
    <w:rsid w:val="5BF34CE8"/>
    <w:rsid w:val="5C54188A"/>
    <w:rsid w:val="5C7929C3"/>
    <w:rsid w:val="5C911C92"/>
    <w:rsid w:val="5CE60DF9"/>
    <w:rsid w:val="5D890602"/>
    <w:rsid w:val="5DA05DE5"/>
    <w:rsid w:val="5E122AE4"/>
    <w:rsid w:val="5E7E4392"/>
    <w:rsid w:val="5EB94577"/>
    <w:rsid w:val="5F261328"/>
    <w:rsid w:val="5F864BC4"/>
    <w:rsid w:val="5FCD2DBA"/>
    <w:rsid w:val="5FF21CF5"/>
    <w:rsid w:val="5FFE3589"/>
    <w:rsid w:val="60663FB8"/>
    <w:rsid w:val="611F2767"/>
    <w:rsid w:val="623F643D"/>
    <w:rsid w:val="62572464"/>
    <w:rsid w:val="62864426"/>
    <w:rsid w:val="62E30471"/>
    <w:rsid w:val="6368111D"/>
    <w:rsid w:val="638B28E8"/>
    <w:rsid w:val="63CF67CD"/>
    <w:rsid w:val="63F7410E"/>
    <w:rsid w:val="64C55A61"/>
    <w:rsid w:val="657B73E6"/>
    <w:rsid w:val="66426252"/>
    <w:rsid w:val="66CC2933"/>
    <w:rsid w:val="66CE5E36"/>
    <w:rsid w:val="67165330"/>
    <w:rsid w:val="673A67EA"/>
    <w:rsid w:val="67D50BE7"/>
    <w:rsid w:val="68161650"/>
    <w:rsid w:val="684B1EAA"/>
    <w:rsid w:val="690C729D"/>
    <w:rsid w:val="692A641F"/>
    <w:rsid w:val="6967137D"/>
    <w:rsid w:val="696857DB"/>
    <w:rsid w:val="69863E30"/>
    <w:rsid w:val="6A5E6092"/>
    <w:rsid w:val="6AB62A89"/>
    <w:rsid w:val="6AC33838"/>
    <w:rsid w:val="6AF92A73"/>
    <w:rsid w:val="6B165840"/>
    <w:rsid w:val="6BD97AFD"/>
    <w:rsid w:val="6BE64D77"/>
    <w:rsid w:val="6C442A2F"/>
    <w:rsid w:val="6C6B28EF"/>
    <w:rsid w:val="6D384F10"/>
    <w:rsid w:val="6D9126D1"/>
    <w:rsid w:val="6E580E15"/>
    <w:rsid w:val="6E601AA5"/>
    <w:rsid w:val="6EB611AF"/>
    <w:rsid w:val="6EFA1CA3"/>
    <w:rsid w:val="6F655367"/>
    <w:rsid w:val="6F8A028E"/>
    <w:rsid w:val="6F8F4715"/>
    <w:rsid w:val="6FE949B4"/>
    <w:rsid w:val="70A26C08"/>
    <w:rsid w:val="718A3256"/>
    <w:rsid w:val="72162E3A"/>
    <w:rsid w:val="72CF0DD5"/>
    <w:rsid w:val="74A643ED"/>
    <w:rsid w:val="74DB0DA6"/>
    <w:rsid w:val="752B4646"/>
    <w:rsid w:val="75E33DF5"/>
    <w:rsid w:val="768A3309"/>
    <w:rsid w:val="76BE0567"/>
    <w:rsid w:val="76FF32C8"/>
    <w:rsid w:val="770373D5"/>
    <w:rsid w:val="77A64D5A"/>
    <w:rsid w:val="77D671D3"/>
    <w:rsid w:val="77DD4EB4"/>
    <w:rsid w:val="78A13CF9"/>
    <w:rsid w:val="78AD4288"/>
    <w:rsid w:val="78DB1A83"/>
    <w:rsid w:val="78FD0B8F"/>
    <w:rsid w:val="79602E32"/>
    <w:rsid w:val="79DA4CFA"/>
    <w:rsid w:val="7A5C3FCF"/>
    <w:rsid w:val="7A5D1A50"/>
    <w:rsid w:val="7B407452"/>
    <w:rsid w:val="7BFE58F9"/>
    <w:rsid w:val="7C7B6547"/>
    <w:rsid w:val="7D2A75E5"/>
    <w:rsid w:val="7D5804B4"/>
    <w:rsid w:val="7E5B31DA"/>
    <w:rsid w:val="7EC5068B"/>
    <w:rsid w:val="7EEE184F"/>
    <w:rsid w:val="7F15170F"/>
    <w:rsid w:val="7F342EBD"/>
    <w:rsid w:val="7F656F0F"/>
    <w:rsid w:val="7FE40C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560" w:lineRule="exact"/>
    </w:pPr>
    <w:rPr>
      <w:rFonts w:ascii="Calibri" w:hAnsi="Calibri" w:eastAsia="宋体" w:cs="黑体"/>
      <w:sz w:val="22"/>
      <w:szCs w:val="22"/>
      <w:lang w:val="en-US" w:eastAsia="en-US" w:bidi="en-US"/>
    </w:rPr>
  </w:style>
  <w:style w:type="paragraph" w:styleId="3">
    <w:name w:val="heading 1"/>
    <w:basedOn w:val="1"/>
    <w:next w:val="1"/>
    <w:link w:val="36"/>
    <w:qFormat/>
    <w:uiPriority w:val="9"/>
    <w:pPr>
      <w:keepNext/>
      <w:keepLines/>
      <w:spacing w:before="480" w:after="0"/>
      <w:outlineLvl w:val="0"/>
    </w:pPr>
    <w:rPr>
      <w:rFonts w:ascii="Cambria" w:hAnsi="Cambria"/>
      <w:b/>
      <w:bCs/>
      <w:color w:val="365F90"/>
      <w:sz w:val="28"/>
      <w:szCs w:val="28"/>
    </w:rPr>
  </w:style>
  <w:style w:type="paragraph" w:styleId="2">
    <w:name w:val="heading 2"/>
    <w:basedOn w:val="1"/>
    <w:next w:val="1"/>
    <w:link w:val="37"/>
    <w:unhideWhenUsed/>
    <w:qFormat/>
    <w:uiPriority w:val="9"/>
    <w:pPr>
      <w:keepNext/>
      <w:keepLines/>
      <w:spacing w:before="200" w:after="0"/>
      <w:outlineLvl w:val="1"/>
    </w:pPr>
    <w:rPr>
      <w:rFonts w:ascii="Cambria" w:hAnsi="Cambria"/>
      <w:b/>
      <w:bCs/>
      <w:color w:val="4F81BD"/>
      <w:sz w:val="26"/>
      <w:szCs w:val="26"/>
    </w:rPr>
  </w:style>
  <w:style w:type="paragraph" w:styleId="4">
    <w:name w:val="heading 3"/>
    <w:basedOn w:val="1"/>
    <w:next w:val="1"/>
    <w:link w:val="38"/>
    <w:unhideWhenUsed/>
    <w:qFormat/>
    <w:uiPriority w:val="9"/>
    <w:pPr>
      <w:keepNext/>
      <w:keepLines/>
      <w:spacing w:before="200" w:after="0"/>
      <w:outlineLvl w:val="2"/>
    </w:pPr>
    <w:rPr>
      <w:rFonts w:ascii="Cambria" w:hAnsi="Cambria"/>
      <w:b/>
      <w:bCs/>
      <w:color w:val="4F81BD"/>
    </w:rPr>
  </w:style>
  <w:style w:type="paragraph" w:styleId="5">
    <w:name w:val="heading 4"/>
    <w:basedOn w:val="1"/>
    <w:next w:val="1"/>
    <w:link w:val="39"/>
    <w:unhideWhenUsed/>
    <w:qFormat/>
    <w:uiPriority w:val="9"/>
    <w:pPr>
      <w:keepNext/>
      <w:keepLines/>
      <w:spacing w:before="200" w:after="0"/>
      <w:outlineLvl w:val="3"/>
    </w:pPr>
    <w:rPr>
      <w:rFonts w:ascii="Cambria" w:hAnsi="Cambria"/>
      <w:b/>
      <w:bCs/>
      <w:i/>
      <w:iCs/>
      <w:color w:val="4F81BD"/>
    </w:rPr>
  </w:style>
  <w:style w:type="paragraph" w:styleId="6">
    <w:name w:val="heading 5"/>
    <w:basedOn w:val="1"/>
    <w:next w:val="1"/>
    <w:link w:val="40"/>
    <w:unhideWhenUsed/>
    <w:qFormat/>
    <w:uiPriority w:val="9"/>
    <w:pPr>
      <w:keepNext/>
      <w:keepLines/>
      <w:spacing w:before="200" w:after="0"/>
      <w:outlineLvl w:val="4"/>
    </w:pPr>
    <w:rPr>
      <w:rFonts w:ascii="Cambria" w:hAnsi="Cambria"/>
      <w:color w:val="233E5F"/>
    </w:rPr>
  </w:style>
  <w:style w:type="paragraph" w:styleId="7">
    <w:name w:val="heading 6"/>
    <w:basedOn w:val="1"/>
    <w:next w:val="1"/>
    <w:link w:val="41"/>
    <w:unhideWhenUsed/>
    <w:qFormat/>
    <w:uiPriority w:val="9"/>
    <w:pPr>
      <w:keepNext/>
      <w:keepLines/>
      <w:spacing w:before="200" w:after="0"/>
      <w:outlineLvl w:val="5"/>
    </w:pPr>
    <w:rPr>
      <w:rFonts w:ascii="Cambria" w:hAnsi="Cambria"/>
      <w:i/>
      <w:iCs/>
      <w:color w:val="233E5F"/>
    </w:rPr>
  </w:style>
  <w:style w:type="paragraph" w:styleId="8">
    <w:name w:val="heading 7"/>
    <w:basedOn w:val="1"/>
    <w:next w:val="1"/>
    <w:link w:val="42"/>
    <w:unhideWhenUsed/>
    <w:qFormat/>
    <w:uiPriority w:val="9"/>
    <w:pPr>
      <w:keepNext/>
      <w:keepLines/>
      <w:spacing w:before="200" w:after="0"/>
      <w:outlineLvl w:val="6"/>
    </w:pPr>
    <w:rPr>
      <w:rFonts w:ascii="Cambria" w:hAnsi="Cambria"/>
      <w:i/>
      <w:iCs/>
      <w:color w:val="3F3F3F"/>
    </w:rPr>
  </w:style>
  <w:style w:type="paragraph" w:styleId="9">
    <w:name w:val="heading 8"/>
    <w:basedOn w:val="1"/>
    <w:next w:val="1"/>
    <w:link w:val="43"/>
    <w:unhideWhenUsed/>
    <w:qFormat/>
    <w:uiPriority w:val="9"/>
    <w:pPr>
      <w:keepNext/>
      <w:keepLines/>
      <w:spacing w:before="200" w:after="0"/>
      <w:outlineLvl w:val="7"/>
    </w:pPr>
    <w:rPr>
      <w:rFonts w:ascii="Cambria" w:hAnsi="Cambria"/>
      <w:color w:val="4F81BD"/>
      <w:sz w:val="20"/>
      <w:szCs w:val="20"/>
    </w:rPr>
  </w:style>
  <w:style w:type="paragraph" w:styleId="10">
    <w:name w:val="heading 9"/>
    <w:basedOn w:val="1"/>
    <w:next w:val="1"/>
    <w:link w:val="44"/>
    <w:unhideWhenUsed/>
    <w:qFormat/>
    <w:uiPriority w:val="9"/>
    <w:pPr>
      <w:keepNext/>
      <w:keepLines/>
      <w:spacing w:before="200" w:after="0"/>
      <w:outlineLvl w:val="8"/>
    </w:pPr>
    <w:rPr>
      <w:rFonts w:ascii="Cambria" w:hAnsi="Cambria"/>
      <w:i/>
      <w:iCs/>
      <w:color w:val="3F3F3F"/>
      <w:sz w:val="20"/>
      <w:szCs w:val="2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pPr>
      <w:spacing w:line="240" w:lineRule="auto"/>
    </w:pPr>
    <w:rPr>
      <w:b/>
      <w:bCs/>
      <w:color w:val="4F81BD"/>
      <w:sz w:val="18"/>
      <w:szCs w:val="18"/>
    </w:rPr>
  </w:style>
  <w:style w:type="paragraph" w:styleId="12">
    <w:name w:val="Body Text"/>
    <w:basedOn w:val="1"/>
    <w:next w:val="1"/>
    <w:unhideWhenUsed/>
    <w:qFormat/>
    <w:uiPriority w:val="0"/>
  </w:style>
  <w:style w:type="paragraph" w:styleId="13">
    <w:name w:val="Body Text Indent 2"/>
    <w:basedOn w:val="1"/>
    <w:unhideWhenUsed/>
    <w:qFormat/>
    <w:uiPriority w:val="99"/>
    <w:pPr>
      <w:spacing w:after="120" w:line="480" w:lineRule="auto"/>
      <w:ind w:left="420" w:leftChars="200"/>
    </w:pPr>
  </w:style>
  <w:style w:type="paragraph" w:styleId="14">
    <w:name w:val="footer"/>
    <w:basedOn w:val="1"/>
    <w:link w:val="55"/>
    <w:unhideWhenUsed/>
    <w:qFormat/>
    <w:uiPriority w:val="99"/>
    <w:pPr>
      <w:tabs>
        <w:tab w:val="center" w:pos="4153"/>
        <w:tab w:val="right" w:pos="8306"/>
      </w:tabs>
      <w:snapToGrid w:val="0"/>
      <w:spacing w:line="240" w:lineRule="atLeast"/>
    </w:pPr>
    <w:rPr>
      <w:sz w:val="18"/>
      <w:szCs w:val="18"/>
    </w:rPr>
  </w:style>
  <w:style w:type="paragraph" w:styleId="15">
    <w:name w:val="header"/>
    <w:basedOn w:val="1"/>
    <w:link w:val="5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Subtitle"/>
    <w:basedOn w:val="1"/>
    <w:next w:val="1"/>
    <w:link w:val="46"/>
    <w:qFormat/>
    <w:uiPriority w:val="11"/>
    <w:rPr>
      <w:rFonts w:ascii="Cambria" w:hAnsi="Cambria"/>
      <w:i/>
      <w:iCs/>
      <w:color w:val="4F81BD"/>
      <w:spacing w:val="15"/>
      <w:sz w:val="24"/>
      <w:szCs w:val="24"/>
    </w:r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99"/>
    <w:pPr>
      <w:spacing w:before="100" w:beforeAutospacing="1" w:after="100" w:afterAutospacing="1" w:line="240" w:lineRule="auto"/>
    </w:pPr>
    <w:rPr>
      <w:rFonts w:ascii="宋体" w:hAnsi="宋体" w:cs="宋体"/>
      <w:sz w:val="24"/>
      <w:szCs w:val="24"/>
      <w:lang w:eastAsia="zh-CN" w:bidi="ar-SA"/>
    </w:rPr>
  </w:style>
  <w:style w:type="paragraph" w:styleId="19">
    <w:name w:val="Title"/>
    <w:basedOn w:val="1"/>
    <w:next w:val="1"/>
    <w:link w:val="45"/>
    <w:qFormat/>
    <w:uiPriority w:val="10"/>
    <w:pPr>
      <w:pBdr>
        <w:bottom w:val="single" w:color="4F81BD" w:sz="8" w:space="4"/>
      </w:pBdr>
      <w:spacing w:after="300" w:line="240" w:lineRule="auto"/>
      <w:contextualSpacing/>
    </w:pPr>
    <w:rPr>
      <w:rFonts w:ascii="Cambria" w:hAnsi="Cambria"/>
      <w:color w:val="16365C"/>
      <w:spacing w:val="5"/>
      <w:kern w:val="28"/>
      <w:sz w:val="52"/>
      <w:szCs w:val="52"/>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page number"/>
    <w:basedOn w:val="22"/>
    <w:unhideWhenUsed/>
    <w:qFormat/>
    <w:uiPriority w:val="0"/>
  </w:style>
  <w:style w:type="character" w:styleId="25">
    <w:name w:val="Emphasis"/>
    <w:basedOn w:val="22"/>
    <w:qFormat/>
    <w:uiPriority w:val="20"/>
    <w:rPr>
      <w:i/>
      <w:iCs/>
    </w:rPr>
  </w:style>
  <w:style w:type="paragraph" w:customStyle="1" w:styleId="26">
    <w:name w:val="无间隔1"/>
    <w:qFormat/>
    <w:uiPriority w:val="1"/>
    <w:rPr>
      <w:rFonts w:ascii="Calibri" w:hAnsi="Calibri" w:eastAsia="宋体" w:cs="黑体"/>
      <w:sz w:val="22"/>
      <w:szCs w:val="22"/>
      <w:lang w:val="en-US" w:eastAsia="en-US" w:bidi="en-US"/>
    </w:rPr>
  </w:style>
  <w:style w:type="paragraph" w:customStyle="1" w:styleId="27">
    <w:name w:val="列出段落1"/>
    <w:basedOn w:val="1"/>
    <w:qFormat/>
    <w:uiPriority w:val="34"/>
    <w:pPr>
      <w:ind w:left="720"/>
      <w:contextualSpacing/>
    </w:pPr>
  </w:style>
  <w:style w:type="paragraph" w:customStyle="1" w:styleId="28">
    <w:name w:val="引用1"/>
    <w:basedOn w:val="1"/>
    <w:next w:val="1"/>
    <w:link w:val="47"/>
    <w:qFormat/>
    <w:uiPriority w:val="29"/>
    <w:rPr>
      <w:i/>
      <w:iCs/>
      <w:color w:val="000000"/>
    </w:rPr>
  </w:style>
  <w:style w:type="paragraph" w:customStyle="1" w:styleId="29">
    <w:name w:val="明显引用1"/>
    <w:basedOn w:val="1"/>
    <w:next w:val="1"/>
    <w:link w:val="48"/>
    <w:qFormat/>
    <w:uiPriority w:val="30"/>
    <w:pPr>
      <w:pBdr>
        <w:bottom w:val="single" w:color="4F81BD" w:sz="4" w:space="4"/>
      </w:pBdr>
      <w:spacing w:before="200" w:after="280"/>
      <w:ind w:left="936" w:right="936"/>
    </w:pPr>
    <w:rPr>
      <w:b/>
      <w:bCs/>
      <w:i/>
      <w:iCs/>
      <w:color w:val="4F81BD"/>
    </w:rPr>
  </w:style>
  <w:style w:type="paragraph" w:customStyle="1" w:styleId="30">
    <w:name w:val="TOC 标题1"/>
    <w:basedOn w:val="3"/>
    <w:next w:val="1"/>
    <w:unhideWhenUsed/>
    <w:qFormat/>
    <w:uiPriority w:val="39"/>
    <w:pPr>
      <w:outlineLvl w:val="9"/>
    </w:pPr>
  </w:style>
  <w:style w:type="paragraph" w:customStyle="1" w:styleId="31">
    <w:name w:val="列出段落2"/>
    <w:basedOn w:val="1"/>
    <w:qFormat/>
    <w:uiPriority w:val="99"/>
    <w:pPr>
      <w:ind w:firstLine="420" w:firstLineChars="200"/>
    </w:pPr>
  </w:style>
  <w:style w:type="paragraph" w:customStyle="1" w:styleId="32">
    <w:name w:val="reader-word-layer"/>
    <w:basedOn w:val="1"/>
    <w:qFormat/>
    <w:uiPriority w:val="0"/>
    <w:pPr>
      <w:spacing w:before="100" w:beforeAutospacing="1" w:after="100" w:afterAutospacing="1"/>
    </w:pPr>
    <w:rPr>
      <w:rFonts w:hint="eastAsia" w:ascii="宋体" w:hAnsi="宋体" w:cs="宋体"/>
      <w:sz w:val="24"/>
      <w:szCs w:val="24"/>
      <w:lang w:eastAsia="zh-CN" w:bidi="ar-SA"/>
    </w:rPr>
  </w:style>
  <w:style w:type="paragraph" w:customStyle="1" w:styleId="33">
    <w:name w:val="179"/>
    <w:basedOn w:val="1"/>
    <w:qFormat/>
    <w:uiPriority w:val="0"/>
    <w:pPr>
      <w:spacing w:after="0" w:line="240" w:lineRule="auto"/>
      <w:ind w:firstLine="420" w:firstLineChars="200"/>
      <w:jc w:val="both"/>
    </w:pPr>
    <w:rPr>
      <w:rFonts w:cs="宋体"/>
      <w:kern w:val="2"/>
      <w:sz w:val="21"/>
      <w:szCs w:val="21"/>
      <w:lang w:eastAsia="zh-CN" w:bidi="ar-SA"/>
    </w:rPr>
  </w:style>
  <w:style w:type="paragraph" w:customStyle="1" w:styleId="34">
    <w:name w:val="006公文正文"/>
    <w:basedOn w:val="1"/>
    <w:qFormat/>
    <w:uiPriority w:val="0"/>
    <w:pPr>
      <w:widowControl w:val="0"/>
      <w:adjustRightInd w:val="0"/>
      <w:snapToGrid w:val="0"/>
      <w:spacing w:before="0" w:beforeAutospacing="0" w:after="0" w:afterAutospacing="0" w:line="560" w:lineRule="exact"/>
      <w:ind w:left="0" w:right="0" w:firstLine="200" w:firstLineChars="200"/>
      <w:jc w:val="both"/>
    </w:pPr>
    <w:rPr>
      <w:rFonts w:hint="eastAsia" w:ascii="仿宋" w:hAnsi="仿宋" w:eastAsia="仿宋_GB2312" w:cs="Times New Roman"/>
      <w:color w:val="000000"/>
      <w:kern w:val="2"/>
      <w:sz w:val="32"/>
      <w:szCs w:val="32"/>
      <w:lang w:val="en-US" w:eastAsia="zh-CN" w:bidi="ar-SA"/>
    </w:rPr>
  </w:style>
  <w:style w:type="paragraph" w:customStyle="1" w:styleId="35">
    <w:name w:val="007一级标题"/>
    <w:basedOn w:val="34"/>
    <w:next w:val="34"/>
    <w:qFormat/>
    <w:uiPriority w:val="0"/>
    <w:pPr>
      <w:widowControl w:val="0"/>
      <w:adjustRightInd w:val="0"/>
      <w:snapToGrid w:val="0"/>
      <w:spacing w:before="0" w:beforeAutospacing="0" w:after="0" w:afterAutospacing="0" w:line="560" w:lineRule="exact"/>
      <w:ind w:left="0" w:right="0" w:firstLine="200" w:firstLineChars="200"/>
      <w:jc w:val="both"/>
      <w:outlineLvl w:val="3"/>
    </w:pPr>
    <w:rPr>
      <w:rFonts w:hint="eastAsia" w:ascii="黑体" w:hAnsi="仿宋" w:eastAsia="黑体" w:cs="Times New Roman"/>
      <w:color w:val="000000"/>
      <w:kern w:val="2"/>
      <w:sz w:val="32"/>
      <w:szCs w:val="32"/>
      <w:lang w:val="en-US" w:eastAsia="zh-CN" w:bidi="ar-SA"/>
    </w:rPr>
  </w:style>
  <w:style w:type="character" w:customStyle="1" w:styleId="36">
    <w:name w:val="标题 1 Char"/>
    <w:basedOn w:val="22"/>
    <w:link w:val="3"/>
    <w:qFormat/>
    <w:uiPriority w:val="9"/>
    <w:rPr>
      <w:rFonts w:ascii="Cambria" w:hAnsi="Cambria" w:eastAsia="宋体" w:cs="黑体"/>
      <w:b/>
      <w:bCs/>
      <w:color w:val="365F90"/>
      <w:sz w:val="28"/>
      <w:szCs w:val="28"/>
    </w:rPr>
  </w:style>
  <w:style w:type="character" w:customStyle="1" w:styleId="37">
    <w:name w:val="标题 2 Char"/>
    <w:basedOn w:val="22"/>
    <w:link w:val="2"/>
    <w:semiHidden/>
    <w:qFormat/>
    <w:uiPriority w:val="9"/>
    <w:rPr>
      <w:rFonts w:ascii="Cambria" w:hAnsi="Cambria" w:eastAsia="宋体" w:cs="黑体"/>
      <w:b/>
      <w:bCs/>
      <w:color w:val="4F81BD"/>
      <w:sz w:val="26"/>
      <w:szCs w:val="26"/>
    </w:rPr>
  </w:style>
  <w:style w:type="character" w:customStyle="1" w:styleId="38">
    <w:name w:val="标题 3 Char"/>
    <w:basedOn w:val="22"/>
    <w:link w:val="4"/>
    <w:qFormat/>
    <w:uiPriority w:val="9"/>
    <w:rPr>
      <w:rFonts w:ascii="Cambria" w:hAnsi="Cambria" w:eastAsia="宋体" w:cs="黑体"/>
      <w:b/>
      <w:bCs/>
      <w:color w:val="4F81BD"/>
    </w:rPr>
  </w:style>
  <w:style w:type="character" w:customStyle="1" w:styleId="39">
    <w:name w:val="标题 4 Char"/>
    <w:basedOn w:val="22"/>
    <w:link w:val="5"/>
    <w:qFormat/>
    <w:uiPriority w:val="9"/>
    <w:rPr>
      <w:rFonts w:ascii="Cambria" w:hAnsi="Cambria" w:eastAsia="宋体" w:cs="黑体"/>
      <w:b/>
      <w:bCs/>
      <w:i/>
      <w:iCs/>
      <w:color w:val="4F81BD"/>
    </w:rPr>
  </w:style>
  <w:style w:type="character" w:customStyle="1" w:styleId="40">
    <w:name w:val="标题 5 Char"/>
    <w:basedOn w:val="22"/>
    <w:link w:val="6"/>
    <w:qFormat/>
    <w:uiPriority w:val="9"/>
    <w:rPr>
      <w:rFonts w:ascii="Cambria" w:hAnsi="Cambria" w:eastAsia="宋体" w:cs="黑体"/>
      <w:color w:val="233E5F"/>
    </w:rPr>
  </w:style>
  <w:style w:type="character" w:customStyle="1" w:styleId="41">
    <w:name w:val="标题 6 Char"/>
    <w:basedOn w:val="22"/>
    <w:link w:val="7"/>
    <w:qFormat/>
    <w:uiPriority w:val="9"/>
    <w:rPr>
      <w:rFonts w:ascii="Cambria" w:hAnsi="Cambria" w:eastAsia="宋体" w:cs="黑体"/>
      <w:i/>
      <w:iCs/>
      <w:color w:val="233E5F"/>
    </w:rPr>
  </w:style>
  <w:style w:type="character" w:customStyle="1" w:styleId="42">
    <w:name w:val="标题 7 Char"/>
    <w:basedOn w:val="22"/>
    <w:link w:val="8"/>
    <w:qFormat/>
    <w:uiPriority w:val="9"/>
    <w:rPr>
      <w:rFonts w:ascii="Cambria" w:hAnsi="Cambria" w:eastAsia="宋体" w:cs="黑体"/>
      <w:i/>
      <w:iCs/>
      <w:color w:val="3F3F3F"/>
    </w:rPr>
  </w:style>
  <w:style w:type="character" w:customStyle="1" w:styleId="43">
    <w:name w:val="标题 8 Char"/>
    <w:basedOn w:val="22"/>
    <w:link w:val="9"/>
    <w:qFormat/>
    <w:uiPriority w:val="9"/>
    <w:rPr>
      <w:rFonts w:ascii="Cambria" w:hAnsi="Cambria" w:eastAsia="宋体" w:cs="黑体"/>
      <w:color w:val="4F81BD"/>
      <w:sz w:val="20"/>
      <w:szCs w:val="20"/>
    </w:rPr>
  </w:style>
  <w:style w:type="character" w:customStyle="1" w:styleId="44">
    <w:name w:val="标题 9 Char"/>
    <w:basedOn w:val="22"/>
    <w:link w:val="10"/>
    <w:qFormat/>
    <w:uiPriority w:val="9"/>
    <w:rPr>
      <w:rFonts w:ascii="Cambria" w:hAnsi="Cambria" w:eastAsia="宋体" w:cs="黑体"/>
      <w:i/>
      <w:iCs/>
      <w:color w:val="3F3F3F"/>
      <w:sz w:val="20"/>
      <w:szCs w:val="20"/>
    </w:rPr>
  </w:style>
  <w:style w:type="character" w:customStyle="1" w:styleId="45">
    <w:name w:val="标题 Char"/>
    <w:basedOn w:val="22"/>
    <w:link w:val="19"/>
    <w:qFormat/>
    <w:uiPriority w:val="10"/>
    <w:rPr>
      <w:rFonts w:ascii="Cambria" w:hAnsi="Cambria" w:eastAsia="宋体" w:cs="黑体"/>
      <w:color w:val="16365C"/>
      <w:spacing w:val="5"/>
      <w:kern w:val="28"/>
      <w:sz w:val="52"/>
      <w:szCs w:val="52"/>
    </w:rPr>
  </w:style>
  <w:style w:type="character" w:customStyle="1" w:styleId="46">
    <w:name w:val="副标题 Char"/>
    <w:basedOn w:val="22"/>
    <w:link w:val="16"/>
    <w:qFormat/>
    <w:uiPriority w:val="11"/>
    <w:rPr>
      <w:rFonts w:ascii="Cambria" w:hAnsi="Cambria" w:eastAsia="宋体" w:cs="黑体"/>
      <w:i/>
      <w:iCs/>
      <w:color w:val="4F81BD"/>
      <w:spacing w:val="15"/>
      <w:sz w:val="24"/>
      <w:szCs w:val="24"/>
    </w:rPr>
  </w:style>
  <w:style w:type="character" w:customStyle="1" w:styleId="47">
    <w:name w:val="引用 Char"/>
    <w:basedOn w:val="22"/>
    <w:link w:val="28"/>
    <w:qFormat/>
    <w:uiPriority w:val="29"/>
    <w:rPr>
      <w:i/>
      <w:iCs/>
      <w:color w:val="000000"/>
    </w:rPr>
  </w:style>
  <w:style w:type="character" w:customStyle="1" w:styleId="48">
    <w:name w:val="明显引用 Char"/>
    <w:basedOn w:val="22"/>
    <w:link w:val="29"/>
    <w:qFormat/>
    <w:uiPriority w:val="30"/>
    <w:rPr>
      <w:b/>
      <w:bCs/>
      <w:i/>
      <w:iCs/>
      <w:color w:val="4F81BD"/>
    </w:rPr>
  </w:style>
  <w:style w:type="character" w:customStyle="1" w:styleId="49">
    <w:name w:val="不明显强调1"/>
    <w:basedOn w:val="22"/>
    <w:qFormat/>
    <w:uiPriority w:val="19"/>
    <w:rPr>
      <w:i/>
      <w:iCs/>
      <w:color w:val="7F7F7F"/>
    </w:rPr>
  </w:style>
  <w:style w:type="character" w:customStyle="1" w:styleId="50">
    <w:name w:val="明显强调1"/>
    <w:basedOn w:val="22"/>
    <w:qFormat/>
    <w:uiPriority w:val="21"/>
    <w:rPr>
      <w:b/>
      <w:bCs/>
      <w:i/>
      <w:iCs/>
      <w:color w:val="4F81BD"/>
    </w:rPr>
  </w:style>
  <w:style w:type="character" w:customStyle="1" w:styleId="51">
    <w:name w:val="不明显参考1"/>
    <w:basedOn w:val="22"/>
    <w:qFormat/>
    <w:uiPriority w:val="31"/>
    <w:rPr>
      <w:smallCaps/>
      <w:color w:val="C0504D"/>
      <w:u w:val="single"/>
    </w:rPr>
  </w:style>
  <w:style w:type="character" w:customStyle="1" w:styleId="52">
    <w:name w:val="明显参考1"/>
    <w:basedOn w:val="22"/>
    <w:qFormat/>
    <w:uiPriority w:val="32"/>
    <w:rPr>
      <w:b/>
      <w:bCs/>
      <w:smallCaps/>
      <w:color w:val="C0504D"/>
      <w:spacing w:val="5"/>
      <w:u w:val="single"/>
    </w:rPr>
  </w:style>
  <w:style w:type="character" w:customStyle="1" w:styleId="53">
    <w:name w:val="书籍标题1"/>
    <w:basedOn w:val="22"/>
    <w:qFormat/>
    <w:uiPriority w:val="33"/>
    <w:rPr>
      <w:b/>
      <w:bCs/>
      <w:smallCaps/>
      <w:spacing w:val="5"/>
    </w:rPr>
  </w:style>
  <w:style w:type="character" w:customStyle="1" w:styleId="54">
    <w:name w:val="页眉 Char"/>
    <w:basedOn w:val="22"/>
    <w:link w:val="15"/>
    <w:qFormat/>
    <w:uiPriority w:val="99"/>
    <w:rPr>
      <w:sz w:val="18"/>
      <w:szCs w:val="18"/>
    </w:rPr>
  </w:style>
  <w:style w:type="character" w:customStyle="1" w:styleId="55">
    <w:name w:val="页脚 Char"/>
    <w:basedOn w:val="22"/>
    <w:link w:val="1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21</Pages>
  <Words>7236</Words>
  <Characters>7450</Characters>
  <Lines>72</Lines>
  <Paragraphs>20</Paragraphs>
  <TotalTime>1</TotalTime>
  <ScaleCrop>false</ScaleCrop>
  <LinksUpToDate>false</LinksUpToDate>
  <CharactersWithSpaces>7749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2021-08-18T02:20:00Z</dcterms:created>
  <dc:creator>Windows User</dc:creator>
  <cp:lastModifiedBy>lenovo</cp:lastModifiedBy>
  <cp:lastPrinted>2024-05-06T13:35:00Z</cp:lastPrinted>
  <dcterms:modified xsi:type="dcterms:W3CDTF">2025-12-03T06:04:29Z</dcterms:modified>
  <dc:title>青岛市教育系统防汛防台应急预案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C131B3BE6697483D8BC173567C0FD652</vt:lpwstr>
  </property>
  <property fmtid="{D5CDD505-2E9C-101B-9397-08002B2CF9AE}" pid="4" name="KSOTemplateDocerSaveRecord">
    <vt:lpwstr>eyJoZGlkIjoiNzQ5MDhjYTM3YjgwMGU5Mzc4YmE3ZTM1MGFmNTJiNzciLCJ1c2VySWQiOiI0MjgzNTgxMzMifQ==</vt:lpwstr>
  </property>
</Properties>
</file>