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896"/>
        <w:gridCol w:w="4848"/>
        <w:gridCol w:w="23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2024年下半年教务处工作任务分解表（本学期核心主题为高效课堂建设）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周次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主要工作部署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深度学习机制任务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8.25-8.31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1.工作布置、计划传达；2.教研组集备；3.校园数字设备检测；4.专题教研上报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1.课前2分钟零；2.自习三个零；3.深度思维集备；4.崇师爱师；5.课堂两个意识；6补偿性作业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9.2-9.7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1.高二入学检测；2.期初视导；3.开学听评课</w:t>
            </w:r>
            <w:bookmarkStart w:id="0" w:name="_GoBack"/>
            <w:bookmarkEnd w:id="0"/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9.8-9.14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1.高三期初考试；2.学科基地建设启动；3.教研活动集中检查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9.15-9.21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1.物理、化学学科周；2.高三教学诊断周；3.县中帮扶活动；4.试题命制与讲解比赛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9.22-9.28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1.科学教育课程建设推进会；2.高效课堂设计与展示活动；3.数学、生物学科周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9.29-10.6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1.国庆放假；2.假期科学实践活动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1.课前2分钟零；2.自习三个零；3.深度思维集备；4.补偿性作业；5.一生一策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10.7-10.13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1.月考；2.教学常规检查；3.班级学情分析会；4.学案评比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10.14-10.20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1.项目式教学展示周；2.高一高二教学诊断周；3.教研集备集中检查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10.21-10.27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1.海洋活动周；2.高效课堂建设论坛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10.28-11.3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1.校长领导力示范校建设推进会；2.全市统考学科对接 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11.4-11.10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1.期中考试；2.跨学科实验教学研讨会；3.教学常规检查；4.入职教师期中考评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1.课前2分钟零；3.自习三个零；4.课堂两个意识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11.11-11.17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1.国际文化交流活动周（语文、英语、政治）2.县中帮扶活动；3.期中成绩分析会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11.18-11.24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1.科技社团成果展示周；2.年级组听评课活动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11.25-12.1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1.教育集团课程建设研讨会；2.学案评比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12.2-12.8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1.月考；2.学常规检查；3.期末统考推进会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1；课前2分钟零；2.自习三个零；3.补偿性作业；4.课堂两个意识；5.深度思维集备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12.9-12.15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1.教研集中检查；2.期末复习学科研讨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12.16-12.22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1.历史、地理学科周；2.教学诊断活动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12.23-12.29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1.县中帮扶成果汇总；2.高一高二合格考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12.30-2025.1.5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1.高一高二备考；2.高三一模前教学推进会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1.6-1.12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1.高一、高二全市统考</w:t>
            </w:r>
          </w:p>
        </w:tc>
        <w:tc>
          <w:tcPr>
            <w:tcW w:w="23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1.13-1.19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1.总结、计划上交；2.学科周成果汇总</w:t>
            </w:r>
          </w:p>
        </w:tc>
        <w:tc>
          <w:tcPr>
            <w:tcW w:w="23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1.20-1.26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放假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YzVlY2NkMmJlOTZiNGRjODlkMzIxNzVmZjM5YWEifQ=="/>
    <w:docVar w:name="KSO_WPS_MARK_KEY" w:val="317bce2e-efa4-4f82-9e1e-462649d0aa41"/>
  </w:docVars>
  <w:rsids>
    <w:rsidRoot w:val="00000000"/>
    <w:rsid w:val="219D233B"/>
    <w:rsid w:val="2FED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样式2"/>
    <w:basedOn w:val="3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liufeng</dc:creator>
  <cp:lastModifiedBy>刘锋</cp:lastModifiedBy>
  <cp:lastPrinted>2024-08-29T02:35:04Z</cp:lastPrinted>
  <dcterms:modified xsi:type="dcterms:W3CDTF">2024-08-29T02:36:15Z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79DDB887DC894719A7DB13367B66728F</vt:lpwstr>
  </property>
</Properties>
</file>