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360" w:lineRule="atLeast"/>
        <w:ind w:left="0" w:right="0" w:firstLine="420"/>
        <w:jc w:val="center"/>
        <w:rPr>
          <w:rFonts w:hint="eastAsia" w:ascii="Arial" w:hAnsi="Arial" w:cs="Arial" w:eastAsiaTheme="minorEastAsia"/>
          <w:b/>
          <w:bCs/>
          <w:i w:val="0"/>
          <w:caps w:val="0"/>
          <w:color w:val="333333"/>
          <w:spacing w:val="0"/>
          <w:sz w:val="36"/>
          <w:szCs w:val="36"/>
          <w:shd w:val="clear" w:fill="FFFFFF"/>
          <w:lang w:eastAsia="zh-CN"/>
        </w:rPr>
      </w:pPr>
      <w:r>
        <w:rPr>
          <w:rFonts w:hint="eastAsia" w:ascii="Arial" w:hAnsi="Arial" w:cs="Arial"/>
          <w:b/>
          <w:bCs/>
          <w:i w:val="0"/>
          <w:caps w:val="0"/>
          <w:color w:val="333333"/>
          <w:spacing w:val="0"/>
          <w:sz w:val="36"/>
          <w:szCs w:val="36"/>
          <w:shd w:val="clear" w:fill="FFFFFF"/>
          <w:lang w:eastAsia="zh-CN"/>
        </w:rPr>
        <w:t>青岛三十九中校舍固定资产管理实施方案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360" w:lineRule="atLeast"/>
        <w:ind w:left="0" w:right="0" w:firstLine="420"/>
        <w:rPr>
          <w:rFonts w:hint="default" w:ascii="Arial" w:hAnsi="Arial" w:cs="Arial"/>
          <w:i w:val="0"/>
          <w:caps w:val="0"/>
          <w:color w:val="333333"/>
          <w:spacing w:val="0"/>
          <w:sz w:val="21"/>
          <w:szCs w:val="21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360" w:lineRule="atLeast"/>
        <w:ind w:left="0" w:right="0" w:firstLine="420"/>
        <w:rPr>
          <w:rFonts w:ascii="Arial" w:hAnsi="Arial" w:cs="Arial"/>
          <w:i w:val="0"/>
          <w:caps w:val="0"/>
          <w:color w:val="333333"/>
          <w:spacing w:val="0"/>
          <w:sz w:val="28"/>
          <w:szCs w:val="28"/>
        </w:rPr>
      </w:pP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第一条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、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为加强我校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固定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资产管理，维护学校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固定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资产的安全与完整，提高学校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固定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资产的使用效益，促进学校各项事业的发展，根据国家有关规定，结合我校实际情况，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暂拟定本实施方案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360" w:lineRule="atLeast"/>
        <w:ind w:left="0" w:right="0" w:firstLine="420"/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第二条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、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本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方案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所称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校舍固定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资产是指学校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通过政府审批，符合采购流程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、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规范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使用的，在法律上确认为学校所有，能以货币计量的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物品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。学校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校舍固定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资产包括：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fldChar w:fldCharType="begin"/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instrText xml:space="preserve"> HYPERLINK "https://baike.sogou.com/lemma/ShowInnerLink.htm?lemmaId=70304462&amp;ss_c=ssc.citiao.link" \t "https://baike.sogou.com/_blank" </w:instrTex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fldChar w:fldCharType="separate"/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房屋建筑物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fldChar w:fldCharType="end"/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、运动场地、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教学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仪器设备、图书资料、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办公家具、家用电器、厨房设备、绿化植被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等。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360" w:lineRule="atLeast"/>
        <w:ind w:left="0" w:right="0" w:firstLine="420"/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第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三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条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、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学校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总务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处在校长的领导下负责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组织、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规划、协调、管理学校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固定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资产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。并成立学校校舍固定资产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的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组织机构，明确责任部门和负责人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360" w:lineRule="atLeast"/>
        <w:ind w:left="0" w:right="0" w:firstLine="420"/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一、学校校舍固定资产管理小组：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360" w:lineRule="atLeast"/>
        <w:ind w:left="0" w:right="0" w:firstLine="840" w:firstLineChars="300"/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组长：白刚勋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360" w:lineRule="atLeast"/>
        <w:ind w:left="0" w:right="0" w:firstLine="840" w:firstLineChars="300"/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成员：逄淑萍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 xml:space="preserve"> 尹波 逄锦胜 陈璀瑛 朱秀海 李洪忠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360" w:lineRule="atLeast"/>
        <w:ind w:left="0" w:right="0" w:firstLine="420"/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二、学校校舍固定资产工作小组：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360" w:lineRule="atLeast"/>
        <w:ind w:right="0" w:firstLine="840" w:firstLineChars="300"/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组长：尹波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360" w:lineRule="atLeast"/>
        <w:ind w:left="1678" w:leftChars="399" w:right="0" w:hanging="840" w:hangingChars="300"/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 xml:space="preserve">成员：李喜寿 朱方 肖锋 赵晟科 付立国 刘军 宋德勇 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360" w:lineRule="atLeast"/>
        <w:ind w:left="0" w:right="0" w:firstLine="420"/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三、学校校舍固定资产管理办公室：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360" w:lineRule="atLeast"/>
        <w:ind w:left="0" w:right="0" w:firstLine="840" w:firstLineChars="300"/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 xml:space="preserve">主任：肖锋 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360" w:lineRule="atLeast"/>
        <w:ind w:left="0" w:right="0" w:firstLine="840" w:firstLineChars="300"/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总资产管理员：刘彩玲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360" w:lineRule="atLeast"/>
        <w:ind w:left="0" w:right="0" w:firstLine="840" w:firstLineChars="300"/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分资产管理员：张树峰（生物）、武剑英（地理）、姜希明（物理）、徐桂亮（海洋）、董彦蓉（化学）、赵洪泉（电教）、周丽娟（办公家具、厨房设备）、王磊（艺术）、刘甲元（体育）、邱玉宁（美术）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360" w:lineRule="atLeast"/>
        <w:ind w:right="0" w:firstLine="560" w:firstLineChars="200"/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第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四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条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、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学校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固定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资产管理的主要任务：建立和健全各项规章制度；实施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清单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管理；推动学校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固定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资产的合理配置和资源共享；提高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固定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资产的使用效益；保障学校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固定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资产的安全和完整。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360" w:lineRule="atLeast"/>
        <w:ind w:left="0" w:right="0" w:firstLine="420"/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第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五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条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、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学校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固定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资产管理的主要内容：参与学校资产购置的科学论证与决策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，加强对固定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资产的使用、处置、评估、统计、清查和监督等管理。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360" w:lineRule="atLeast"/>
        <w:ind w:right="0" w:firstLine="560" w:firstLineChars="200"/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</w:pPr>
      <w:bookmarkStart w:id="0" w:name="_GoBack"/>
      <w:bookmarkEnd w:id="0"/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第六条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、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学校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校舍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固定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资产管理部门职责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360" w:lineRule="atLeast"/>
        <w:ind w:left="0" w:right="0" w:firstLine="420"/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（一）学校校舍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固定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资产管理小组职责：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360" w:lineRule="atLeast"/>
        <w:ind w:left="0" w:right="0" w:firstLine="420"/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1、校长作为校舍资产管理第一责任人，全面负责学校资产的管理，对校舍资产的采购、使用、管理、安全负责。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360" w:lineRule="atLeast"/>
        <w:ind w:left="0" w:right="0" w:firstLine="420"/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2、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认真贯彻执行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上级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和学校有关资产管理的法律、法规和制度，并认真组织实施和监督检查。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定期召开学校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固定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资产管理会议，研究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全校的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固定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资产管理工作及财务与资金方面的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固定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资产管理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使用情况。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360" w:lineRule="atLeast"/>
        <w:ind w:left="0" w:right="0" w:firstLine="420"/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（二）学校校舍固定资产工作小组职责：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360" w:lineRule="atLeast"/>
        <w:ind w:left="0" w:right="0" w:firstLine="420"/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1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、根据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上级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有关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固定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资产管理的法规和学校的实际情况，组织协调全校相关部门及单位做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fldChar w:fldCharType="begin"/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instrText xml:space="preserve"> HYPERLINK "https://baike.sogou.com/lemma/ShowInnerLink.htm?lemmaId=76149396&amp;ss_c=ssc.citiao.link" \t "https://baike.sogou.com/_blank" </w:instrTex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fldChar w:fldCharType="separate"/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好学校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fldChar w:fldCharType="end"/>
      </w: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固定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资产的管理工作。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360" w:lineRule="atLeast"/>
        <w:ind w:left="0" w:right="0" w:firstLine="420"/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2、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负责组织制定学校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固定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资产管理办法，做好学校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固定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资产的统计、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fldChar w:fldCharType="begin"/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instrText xml:space="preserve"> HYPERLINK "https://baike.sogou.com/lemma/ShowInnerLink.htm?lemmaId=10675742&amp;ss_c=ssc.citiao.link" \t "https://baike.sogou.com/_blank" </w:instrTex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fldChar w:fldCharType="separate"/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定期清查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fldChar w:fldCharType="end"/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和日常监督检查工作。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360" w:lineRule="atLeast"/>
        <w:ind w:left="0" w:right="0" w:firstLine="420"/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3、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负责组织学校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各部门定期对所属固定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资产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进行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评估、登记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、调拨、记账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工作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360" w:lineRule="atLeast"/>
        <w:ind w:left="0" w:right="0" w:firstLine="420"/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4、加强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固定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资产的安全管理，对发现存在的安全隐患及时解决，对调拨、损坏、折旧、报废情况作出分析判断并记录在册。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360" w:lineRule="atLeast"/>
        <w:ind w:left="0" w:right="0" w:firstLine="420"/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5、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会同有关部门组织学校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对固定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资产管理人员的培训工作，提高资产管理人员的业务能力和管理水平。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360" w:lineRule="atLeast"/>
        <w:ind w:left="0" w:right="0" w:firstLine="420"/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（三）学校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校舍固定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资产管理办公室职责：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360" w:lineRule="atLeast"/>
        <w:ind w:left="0" w:right="0" w:firstLine="420"/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1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、对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学校各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部门所管范围内的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固定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资产进行逐项建帐登记、统计汇总和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fldChar w:fldCharType="begin"/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instrText xml:space="preserve"> HYPERLINK "https://baike.sogou.com/lemma/ShowInnerLink.htm?lemmaId=70990268&amp;ss_c=ssc.citiao.link" \t "https://baike.sogou.com/_blank" </w:instrTex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fldChar w:fldCharType="separate"/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定期盘点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fldChar w:fldCharType="end"/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清查。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360" w:lineRule="atLeast"/>
        <w:ind w:left="0" w:right="0" w:firstLine="420"/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2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、负责校内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固定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资产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调整、调拨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、报损、报废的审查和上报。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360" w:lineRule="atLeast"/>
        <w:ind w:left="0" w:right="0" w:firstLine="420"/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3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、负责职责内的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固定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资产信息收集，并定期向校领导报告工作。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360" w:lineRule="atLeast"/>
        <w:ind w:left="0" w:right="0" w:firstLine="420"/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（四）总资产管理员的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职责：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360" w:lineRule="atLeast"/>
        <w:ind w:left="0" w:right="0" w:firstLine="420"/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1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、执行学校有关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固定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资产管理规定，制定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学校固定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资产管理细则。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360" w:lineRule="atLeast"/>
        <w:ind w:left="0" w:right="0" w:firstLine="420"/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2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、负责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学校固定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资产的账、卡、物管理。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360" w:lineRule="atLeast"/>
        <w:ind w:left="0" w:right="0" w:firstLine="420"/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3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、负责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学校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的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固定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资产清查、登记、统计报告及日常管理工作。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360" w:lineRule="atLeast"/>
        <w:ind w:left="0" w:right="0" w:firstLine="420"/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4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、负责办理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学校固定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资产的调拨、报损、报废等报批手续。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360" w:lineRule="atLeast"/>
        <w:ind w:left="0" w:right="0" w:firstLine="420"/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5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、向学校主管部门负责并报告工作。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360" w:lineRule="atLeast"/>
        <w:ind w:left="0" w:right="0" w:firstLine="420"/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第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七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条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、学校校舍固定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资产管理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360" w:lineRule="atLeast"/>
        <w:ind w:left="0" w:right="0" w:firstLine="420"/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1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、学校各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部门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资产管理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员或楼长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，必须做好资产的日常管理工作，建立健全各项规章制度，培训提高资产管理人员的业务素质，落实资产管理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fldChar w:fldCharType="begin"/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instrText xml:space="preserve"> HYPERLINK "https://baike.sogou.com/lemma/ShowInnerLink.htm?lemmaId=7597003&amp;ss_c=ssc.citiao.link" \t "https://baike.sogou.com/_blank" </w:instrTex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fldChar w:fldCharType="separate"/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岗位责任制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fldChar w:fldCharType="end"/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360" w:lineRule="atLeast"/>
        <w:ind w:left="0" w:right="0" w:firstLine="420"/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2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、各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部门资产管理员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对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本部门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所占有、使用的资产每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学期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要自行清查一次，与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学校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资产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主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管部门进行实物核对，确保帐、卡、物相符；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360" w:lineRule="atLeast"/>
        <w:ind w:left="0" w:right="0" w:firstLine="420"/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</w:rPr>
      </w:pP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3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、学校各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部门分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资产管理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员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要定期与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总务处、总资产管理员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对帐，做到“家底”清楚、账账相符、账卡相符、账物相符，防止资产流失；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360" w:lineRule="atLeast"/>
        <w:ind w:left="0" w:right="0" w:firstLine="420"/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4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、总务处、总资产管理员、分资产管理员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应随时掌握学校资产存量的增减变化情况，考核资产使用效益，提出改进和实行资产优化配置的意见；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360" w:lineRule="atLeast"/>
        <w:ind w:left="0" w:right="0" w:firstLine="420"/>
        <w:rPr>
          <w:rFonts w:hint="eastAsia" w:ascii="Arial" w:hAnsi="Arial" w:cs="Arial" w:eastAsiaTheme="minorEastAsia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5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、学校各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部门分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资产管理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员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处置所占有、使用的资产，必须向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总务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处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、总资产管理员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报告，并按学校有关规定履行审批手续，未经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学校校舍资产管理小组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批准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，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不得随意处置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360" w:lineRule="atLeast"/>
        <w:ind w:left="0" w:right="0" w:firstLine="420"/>
        <w:rPr>
          <w:rFonts w:hint="eastAsia" w:ascii="Arial" w:hAnsi="Arial" w:cs="Arial" w:eastAsiaTheme="minorEastAsia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</w:pP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第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八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条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、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学校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固定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资产是办好学校的重要物质基础，校内各单位及教职员工都有管好用好学校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固定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资产的义务和责任，依法维护其安全、完整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360" w:lineRule="atLeast"/>
        <w:ind w:left="0" w:right="0" w:firstLine="420"/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第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九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条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、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对违反国家有关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固定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资产管理的法律、法规和学校规章制度者，学校将追究主管领导和直接责任人的责任，并视情节轻重予以处理，包括批评教育、扣发工资奖金；情节严重的造成</w:t>
      </w:r>
      <w:r>
        <w:rPr>
          <w:rFonts w:hint="eastAsia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固定</w:t>
      </w:r>
      <w:r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  <w:t>资产大量流失和损坏的，要给予经济处罚和行政处分，情节严重的除名并追究其民事责任；触犯刑律的由司法机关依法追究刑事责任。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360" w:lineRule="atLeast"/>
        <w:ind w:left="0" w:right="0" w:firstLine="420"/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  <w:shd w:val="clear" w:fill="FFFFFF"/>
        </w:rPr>
      </w:pPr>
    </w:p>
    <w:p>
      <w:pPr>
        <w:bidi w:val="0"/>
        <w:rPr>
          <w:rFonts w:hint="default"/>
        </w:rPr>
      </w:pPr>
    </w:p>
    <w:p>
      <w:pPr>
        <w:bidi w:val="0"/>
        <w:rPr>
          <w:rFonts w:hint="default"/>
        </w:rPr>
      </w:pPr>
    </w:p>
    <w:p>
      <w:pPr>
        <w:bidi w:val="0"/>
        <w:rPr>
          <w:rFonts w:hint="default"/>
        </w:rPr>
      </w:pPr>
    </w:p>
    <w:p>
      <w:pPr>
        <w:bidi w:val="0"/>
        <w:rPr>
          <w:rFonts w:hint="default"/>
        </w:rPr>
      </w:pPr>
    </w:p>
    <w:p>
      <w:pPr>
        <w:bidi w:val="0"/>
        <w:rPr>
          <w:rFonts w:hint="default"/>
        </w:rPr>
      </w:pPr>
    </w:p>
    <w:p>
      <w:pPr>
        <w:bidi w:val="0"/>
        <w:rPr>
          <w:rFonts w:hint="default"/>
        </w:rPr>
      </w:pPr>
    </w:p>
    <w:p>
      <w:pPr>
        <w:bidi w:val="0"/>
        <w:rPr>
          <w:rFonts w:hint="default"/>
        </w:rPr>
      </w:pPr>
    </w:p>
    <w:p>
      <w:pPr>
        <w:tabs>
          <w:tab w:val="left" w:pos="5616"/>
        </w:tabs>
        <w:bidi w:val="0"/>
        <w:jc w:val="left"/>
        <w:rPr>
          <w:rFonts w:hint="eastAsia"/>
          <w:sz w:val="30"/>
          <w:szCs w:val="30"/>
          <w:lang w:eastAsia="zh-CN"/>
        </w:rPr>
      </w:pPr>
      <w:r>
        <w:rPr>
          <w:rFonts w:hint="eastAsia"/>
          <w:lang w:eastAsia="zh-CN"/>
        </w:rPr>
        <w:tab/>
      </w:r>
      <w:r>
        <w:rPr>
          <w:rFonts w:hint="eastAsia"/>
          <w:sz w:val="30"/>
          <w:szCs w:val="30"/>
          <w:lang w:eastAsia="zh-CN"/>
        </w:rPr>
        <w:t>青岛三十九中学</w:t>
      </w:r>
    </w:p>
    <w:p>
      <w:pPr>
        <w:tabs>
          <w:tab w:val="left" w:pos="5616"/>
        </w:tabs>
        <w:bidi w:val="0"/>
        <w:jc w:val="left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                                     2020年5月26日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755DC2"/>
    <w:rsid w:val="09D231FB"/>
    <w:rsid w:val="25795501"/>
    <w:rsid w:val="28324494"/>
    <w:rsid w:val="4ACA08B1"/>
    <w:rsid w:val="6ECF34B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39zhong</dc:creator>
  <cp:lastModifiedBy>伟大的柒零后</cp:lastModifiedBy>
  <dcterms:modified xsi:type="dcterms:W3CDTF">2020-05-27T23:48:23Z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