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1B81F">
      <w:pPr>
        <w:spacing w:line="360" w:lineRule="auto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青岛三十九中（海大附中）</w:t>
      </w:r>
      <w:r>
        <w:rPr>
          <w:rFonts w:hint="eastAsia"/>
          <w:b/>
          <w:bCs/>
          <w:sz w:val="36"/>
          <w:szCs w:val="44"/>
          <w:lang w:val="en-US" w:eastAsia="zh-CN"/>
        </w:rPr>
        <w:t>学生资助政策说明</w:t>
      </w:r>
    </w:p>
    <w:p w14:paraId="174B3CA4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360" w:lineRule="auto"/>
        <w:ind w:firstLine="627" w:firstLineChars="196"/>
        <w:textAlignment w:val="auto"/>
        <w:rPr>
          <w:rFonts w:ascii="楷体_GB2312" w:hAnsi="楷体" w:eastAsia="楷体_GB2312"/>
          <w:color w:val="000000"/>
          <w:sz w:val="32"/>
          <w:szCs w:val="32"/>
        </w:rPr>
      </w:pPr>
      <w:r>
        <w:rPr>
          <w:rFonts w:hint="eastAsia"/>
          <w:sz w:val="32"/>
          <w:szCs w:val="40"/>
          <w:lang w:val="en-US" w:eastAsia="zh-CN"/>
        </w:rPr>
        <w:t>1.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国家助学金</w:t>
      </w:r>
    </w:p>
    <w:p w14:paraId="66C44423">
      <w:pPr>
        <w:keepNext w:val="0"/>
        <w:keepLines w:val="0"/>
        <w:pageBreakBefore w:val="0"/>
        <w:widowControl/>
        <w:kinsoku/>
        <w:wordWrap/>
        <w:topLinePunct w:val="0"/>
        <w:bidi w:val="0"/>
        <w:adjustRightIn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具有正式注册学籍的在校生中的家庭经济困难学生，资助标准具体分两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档，一档1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00元，二档2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00元。</w:t>
      </w:r>
    </w:p>
    <w:p w14:paraId="79D01632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360" w:lineRule="auto"/>
        <w:ind w:firstLine="627" w:firstLineChars="196"/>
        <w:textAlignment w:val="auto"/>
        <w:rPr>
          <w:rFonts w:ascii="楷体_GB2312" w:hAnsi="楷体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免学费</w:t>
      </w:r>
    </w:p>
    <w:p w14:paraId="7B49360D">
      <w:pPr>
        <w:pStyle w:val="3"/>
        <w:keepNext w:val="0"/>
        <w:keepLines w:val="0"/>
        <w:pageBreakBefore w:val="0"/>
        <w:kinsoku/>
        <w:wordWrap/>
        <w:topLinePunct w:val="0"/>
        <w:bidi w:val="0"/>
        <w:adjustRightInd/>
        <w:spacing w:after="0" w:line="360" w:lineRule="auto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对于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家庭经济困难学生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免学费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每学期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1040元。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具体范围：脱贫享受政策家庭学生、防止返贫监测帮扶对象等家庭 学生、低保家庭学生、农村特困救助供养学生、残疾学生、孤儿、事实无人抚养儿童、烈士子女。</w:t>
      </w:r>
    </w:p>
    <w:p w14:paraId="291D39D5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360" w:lineRule="auto"/>
        <w:ind w:firstLine="627" w:firstLineChars="196"/>
        <w:textAlignment w:val="auto"/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>3.因公伤残因公牺牲公安民警子女</w:t>
      </w:r>
    </w:p>
    <w:p w14:paraId="59304314">
      <w:pPr>
        <w:pStyle w:val="2"/>
        <w:numPr>
          <w:ilvl w:val="0"/>
          <w:numId w:val="0"/>
        </w:numPr>
        <w:spacing w:line="360" w:lineRule="auto"/>
        <w:ind w:left="64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免除学费及住宿费。</w:t>
      </w:r>
    </w:p>
    <w:p w14:paraId="009F1B1F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360" w:lineRule="auto"/>
        <w:ind w:firstLine="627" w:firstLineChars="196"/>
        <w:textAlignment w:val="auto"/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>4.学平险</w:t>
      </w:r>
    </w:p>
    <w:p w14:paraId="33C95009">
      <w:pPr>
        <w:pStyle w:val="2"/>
        <w:numPr>
          <w:ilvl w:val="0"/>
          <w:numId w:val="0"/>
        </w:numPr>
        <w:spacing w:line="360" w:lineRule="auto"/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符合免学费条件的同学进行学平险费用免除，每年200元，无需缴纳费用，直接免除。</w:t>
      </w:r>
    </w:p>
    <w:p w14:paraId="1BDAFE15">
      <w:pPr>
        <w:keepNext w:val="0"/>
        <w:keepLines w:val="0"/>
        <w:pageBreakBefore w:val="0"/>
        <w:kinsoku/>
        <w:wordWrap/>
        <w:topLinePunct w:val="0"/>
        <w:bidi w:val="0"/>
        <w:adjustRightInd/>
        <w:spacing w:line="360" w:lineRule="auto"/>
        <w:ind w:firstLine="627" w:firstLineChars="196"/>
        <w:textAlignment w:val="auto"/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  <w:lang w:val="en-US" w:eastAsia="zh-CN"/>
        </w:rPr>
        <w:t>5.免校服费</w:t>
      </w:r>
    </w:p>
    <w:p w14:paraId="0F6FF091">
      <w:pPr>
        <w:pStyle w:val="2"/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符合免学费条件的同学进行校服费用补助，减免夏季、秋季校服各一套的一半费用（每人113元）。先缴费，后期返还。</w:t>
      </w:r>
    </w:p>
    <w:p w14:paraId="7B88182E">
      <w:pPr>
        <w:pStyle w:val="2"/>
        <w:numPr>
          <w:ilvl w:val="0"/>
          <w:numId w:val="0"/>
        </w:numPr>
        <w:spacing w:line="360" w:lineRule="auto"/>
        <w:ind w:firstLine="608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青岛三十九中</w:t>
      </w:r>
    </w:p>
    <w:p w14:paraId="2BF38E92">
      <w:pPr>
        <w:pStyle w:val="2"/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2025.07</w:t>
      </w:r>
    </w:p>
    <w:p w14:paraId="3AE2C7CE">
      <w:p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NTU0MjYyZDdiZjJjMDlkOTU0Y2FlZWMwMjZiMjUifQ=="/>
  </w:docVars>
  <w:rsids>
    <w:rsidRoot w:val="00000000"/>
    <w:rsid w:val="0E1A32E5"/>
    <w:rsid w:val="3C011D0B"/>
    <w:rsid w:val="3D8A1CB1"/>
    <w:rsid w:val="3FE92089"/>
    <w:rsid w:val="68D617DD"/>
    <w:rsid w:val="6F6C40B3"/>
    <w:rsid w:val="7E3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wordWrap w:val="0"/>
      <w:spacing w:after="160"/>
      <w:outlineLvl w:val="1"/>
    </w:p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line="360" w:lineRule="auto"/>
    </w:pPr>
    <w:rPr>
      <w:rFonts w:ascii="Calibri" w:hAnsi="Calibri" w:eastAsia="仿宋_GB2312" w:cs="Calibr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318</Characters>
  <Lines>0</Lines>
  <Paragraphs>0</Paragraphs>
  <TotalTime>13</TotalTime>
  <ScaleCrop>false</ScaleCrop>
  <LinksUpToDate>false</LinksUpToDate>
  <CharactersWithSpaces>363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朱秀玉</cp:lastModifiedBy>
  <dcterms:modified xsi:type="dcterms:W3CDTF">2025-11-28T07:17:18Z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F8D17E0ED9FB4D0BA44CC8C7058CE1E9_13</vt:lpwstr>
  </property>
  <property fmtid="{D5CDD505-2E9C-101B-9397-08002B2CF9AE}" pid="4" name="KSOTemplateDocerSaveRecord">
    <vt:lpwstr>eyJoZGlkIjoiYjA2NTU0MjYyZDdiZjJjMDlkOTU0Y2FlZWMwMjZiMjUiLCJ1c2VySWQiOiIzODQzMjY3NTIifQ==</vt:lpwstr>
  </property>
</Properties>
</file>