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Cambria Math" w:eastAsia="Cambria Math"/>
          <w:b/>
          <w:color w:val="FF0000"/>
          <w:spacing w:val="-20"/>
          <w:sz w:val="18"/>
        </w:rPr>
      </w:pPr>
      <w:r>
        <w:rPr>
          <w:rFonts w:hint="eastAsia" w:eastAsia="Calibri"/>
          <w:b/>
          <w:color w:val="FF0000"/>
          <w:spacing w:val="-20"/>
          <w:sz w:val="84"/>
        </w:rPr>
        <w:t>青岛华夏职业学校文件</w:t>
      </w:r>
    </w:p>
    <w:p>
      <w:pPr>
        <w:spacing w:line="540" w:lineRule="exact"/>
        <w:rPr>
          <w:b/>
          <w:bCs/>
          <w:sz w:val="36"/>
          <w:szCs w:val="36"/>
        </w:rPr>
      </w:pPr>
      <w:r>
        <w:rPr>
          <w:rFonts w:hint="eastAsia"/>
          <w:b/>
          <w:bCs/>
          <w:sz w:val="36"/>
          <w:szCs w:val="36"/>
        </w:rPr>
        <mc:AlternateContent>
          <mc:Choice Requires="wps">
            <w:drawing>
              <wp:anchor distT="0" distB="0" distL="114300" distR="114300" simplePos="0" relativeHeight="251661312" behindDoc="0" locked="0" layoutInCell="1" allowOverlap="1">
                <wp:simplePos x="0" y="0"/>
                <wp:positionH relativeFrom="column">
                  <wp:posOffset>63500</wp:posOffset>
                </wp:positionH>
                <wp:positionV relativeFrom="paragraph">
                  <wp:posOffset>241300</wp:posOffset>
                </wp:positionV>
                <wp:extent cx="5715000" cy="0"/>
                <wp:effectExtent l="15875" t="12700" r="12700" b="1587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5pt;margin-top:19pt;height:0pt;width:450pt;z-index:251661312;mso-width-relative:page;mso-height-relative:page;" filled="f" stroked="t" coordsize="21600,21600" o:gfxdata="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s43stMAAAAIAQAA&#10;DwAAAAAAAAABACAAAAAiAAAAZHJzL2Rvd25yZXYueG1sUEsBAhQAFAAAAAgAh07iQPZiRo/lAQAA&#10;qwMAAA4AAAAAAAAAAQAgAAAAIgEAAGRycy9lMm9Eb2MueG1sUEsFBgAAAAAGAAYAWQEAAHkFAAAA&#10;AA==&#10;">
                <v:fill on="f" focussize="0,0"/>
                <v:stroke weight="1.5pt" color="#FF0000" joinstyle="round"/>
                <v:imagedata o:title=""/>
                <o:lock v:ext="edit" aspectratio="f"/>
              </v:line>
            </w:pict>
          </mc:Fallback>
        </mc:AlternateContent>
      </w:r>
    </w:p>
    <w:p>
      <w:pPr>
        <w:pStyle w:val="4"/>
        <w:spacing w:line="560" w:lineRule="exact"/>
        <w:jc w:val="center"/>
        <w:rPr>
          <w:rFonts w:ascii="华文中宋" w:hAnsi="华文中宋" w:eastAsia="华文中宋" w:cs="仿宋_GB2312"/>
          <w:b/>
          <w:bCs/>
          <w:sz w:val="44"/>
          <w:szCs w:val="44"/>
        </w:rPr>
      </w:pPr>
    </w:p>
    <w:p>
      <w:pPr>
        <w:pStyle w:val="4"/>
        <w:spacing w:line="560" w:lineRule="exact"/>
        <w:jc w:val="center"/>
        <w:rPr>
          <w:rFonts w:ascii="华文中宋" w:hAnsi="华文中宋" w:eastAsia="华文中宋" w:cs="仿宋_GB2312"/>
          <w:b/>
          <w:bCs/>
          <w:sz w:val="44"/>
          <w:szCs w:val="44"/>
        </w:rPr>
      </w:pPr>
      <w:r>
        <w:rPr>
          <w:rFonts w:hint="eastAsia" w:ascii="华文中宋" w:hAnsi="华文中宋" w:eastAsia="华文中宋" w:cs="仿宋_GB2312"/>
          <w:b/>
          <w:bCs/>
          <w:sz w:val="44"/>
          <w:szCs w:val="44"/>
        </w:rPr>
        <w:t>青岛华夏职业学校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仿宋_GB2312" w:eastAsia="仿宋_GB2312" w:cs="仿宋_GB2312"/>
        </w:rPr>
      </w:pPr>
      <w:r>
        <w:rPr>
          <w:rFonts w:hint="eastAsia" w:ascii="华文中宋" w:hAnsi="华文中宋" w:eastAsia="华文中宋" w:cs="仿宋_GB2312"/>
          <w:b/>
          <w:bCs/>
          <w:kern w:val="2"/>
          <w:sz w:val="44"/>
          <w:szCs w:val="44"/>
          <w:lang w:val="zh-CN" w:eastAsia="zh-CN" w:bidi="ar-SA"/>
        </w:rPr>
        <w:t>2023年新冠病毒感染乙类乙管疫情防控工作方案</w:t>
      </w:r>
    </w:p>
    <w:p>
      <w:pPr>
        <w:pStyle w:val="4"/>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hint="eastAsia" w:ascii="仿宋_GB2312" w:eastAsia="仿宋_GB2312" w:cs="仿宋_GB2312"/>
          <w:color w:val="000000"/>
        </w:rPr>
      </w:pPr>
      <w:r>
        <w:rPr>
          <w:rFonts w:hint="eastAsia" w:ascii="仿宋_GB2312" w:eastAsia="仿宋_GB2312" w:cs="仿宋_GB2312"/>
          <w:color w:val="000000"/>
        </w:rPr>
        <w:t>根据国务院联防联控机制《关于对新型冠状病毒感染实施“乙类乙管”的总体方案》《学校新型冠状病毒感染疫情防控操作指南》、《</w:t>
      </w:r>
      <w:r>
        <w:rPr>
          <w:rFonts w:hint="eastAsia" w:ascii="仿宋_GB2312" w:eastAsia="仿宋_GB2312" w:cs="仿宋_GB2312"/>
          <w:color w:val="000000"/>
          <w:lang w:val="en-US" w:eastAsia="zh-CN"/>
        </w:rPr>
        <w:t>教育部</w:t>
      </w:r>
      <w:r>
        <w:rPr>
          <w:rFonts w:hint="eastAsia" w:ascii="仿宋_GB2312" w:eastAsia="仿宋_GB2312" w:cs="仿宋_GB2312"/>
          <w:color w:val="000000"/>
        </w:rPr>
        <w:t>应对新型冠状病毒感染疫情工作领导小组关于印发（学校新型冠状病毒感染防控工作方案）的通知》</w:t>
      </w:r>
      <w:r>
        <w:rPr>
          <w:rFonts w:hint="eastAsia" w:ascii="仿宋_GB2312" w:eastAsia="仿宋_GB2312" w:cs="仿宋_GB2312"/>
          <w:color w:val="000000"/>
          <w:lang w:eastAsia="zh-CN"/>
        </w:rPr>
        <w:t>、</w:t>
      </w:r>
      <w:r>
        <w:rPr>
          <w:rFonts w:hint="eastAsia" w:ascii="仿宋_GB2312" w:eastAsia="仿宋_GB2312" w:cs="仿宋_GB2312"/>
          <w:color w:val="000000"/>
        </w:rPr>
        <w:t>《学校应对新型冠状病毒感染疫情高峰工作方案》和省疫情防控指挥部《关于落实新型冠状病毒感染实施“乙类乙管”的实施办法》、省疫情防控指挥部《</w:t>
      </w:r>
      <w:r>
        <w:rPr>
          <w:rFonts w:hint="eastAsia" w:ascii="仿宋_GB2312" w:eastAsia="仿宋_GB2312" w:cs="仿宋_GB2312"/>
          <w:color w:val="000000"/>
          <w:lang w:val="en-US" w:eastAsia="zh-CN"/>
        </w:rPr>
        <w:t>山东</w:t>
      </w:r>
      <w:r>
        <w:rPr>
          <w:rFonts w:hint="eastAsia" w:ascii="仿宋_GB2312" w:eastAsia="仿宋_GB2312" w:cs="仿宋_GB2312"/>
          <w:color w:val="000000"/>
        </w:rPr>
        <w:t>省学校应对新型冠状病毒感染疫情高峰工作实施方案》，为做好乙类乙管下的新冠感染防控，保障师生身体健康，保证正常教学秩序，制定本工作方案。</w:t>
      </w:r>
    </w:p>
    <w:p>
      <w:pPr>
        <w:pStyle w:val="4"/>
        <w:keepNext w:val="0"/>
        <w:keepLines w:val="0"/>
        <w:pageBreakBefore w:val="0"/>
        <w:kinsoku/>
        <w:wordWrap/>
        <w:overflowPunct/>
        <w:topLinePunct w:val="0"/>
        <w:autoSpaceDE/>
        <w:autoSpaceDN/>
        <w:bidi w:val="0"/>
        <w:adjustRightInd/>
        <w:snapToGrid/>
        <w:spacing w:line="460" w:lineRule="exact"/>
        <w:ind w:firstLine="643" w:firstLineChars="200"/>
        <w:textAlignment w:val="auto"/>
        <w:rPr>
          <w:rFonts w:hint="eastAsia" w:ascii="仿宋_GB2312" w:eastAsia="仿宋_GB2312" w:cs="仿宋_GB2312"/>
          <w:b/>
          <w:bCs/>
          <w:color w:val="000000"/>
        </w:rPr>
      </w:pPr>
      <w:r>
        <w:rPr>
          <w:rFonts w:hint="eastAsia" w:ascii="仿宋_GB2312" w:eastAsia="仿宋_GB2312" w:cs="仿宋_GB2312"/>
          <w:b/>
          <w:bCs/>
          <w:color w:val="000000"/>
        </w:rPr>
        <w:t>一、指导思想</w:t>
      </w:r>
    </w:p>
    <w:p>
      <w:pPr>
        <w:pStyle w:val="4"/>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hint="eastAsia" w:ascii="仿宋_GB2312" w:eastAsia="仿宋_GB2312" w:cs="仿宋_GB2312"/>
          <w:color w:val="000000"/>
          <w:lang w:val="zh-CN" w:eastAsia="zh-CN"/>
        </w:rPr>
      </w:pPr>
      <w:r>
        <w:rPr>
          <w:rFonts w:hint="eastAsia" w:ascii="仿宋_GB2312" w:eastAsia="仿宋_GB2312" w:cs="仿宋_GB2312"/>
          <w:color w:val="000000"/>
          <w:lang w:val="zh-CN" w:eastAsia="zh-CN"/>
        </w:rPr>
        <w:t>坚决贯彻习近平总书记关于新冠肺炎疫情防控工作的系列讲话精神、党中央决策部署和省市委工作要求，</w:t>
      </w:r>
      <w:r>
        <w:rPr>
          <w:rFonts w:hint="eastAsia" w:ascii="仿宋_GB2312" w:eastAsia="仿宋_GB2312" w:cs="仿宋_GB2312"/>
          <w:color w:val="000000"/>
          <w:lang w:val="en-US" w:eastAsia="zh-CN"/>
        </w:rPr>
        <w:t>坚持人民至上、生命至上，坚持科学防治、精准施策，坚决落实“乙类乙管”各项措施</w:t>
      </w:r>
      <w:r>
        <w:rPr>
          <w:rFonts w:hint="eastAsia" w:ascii="仿宋_GB2312" w:eastAsia="仿宋_GB2312" w:cs="仿宋_GB2312"/>
          <w:color w:val="000000"/>
          <w:lang w:val="zh-CN" w:eastAsia="zh-CN"/>
        </w:rPr>
        <w:t>，把广大师生的生命安全和身体健康放在第一位，全面动员，全面部署，全面加强，做自己健康的第一责任人。</w:t>
      </w:r>
    </w:p>
    <w:p>
      <w:pPr>
        <w:keepNext w:val="0"/>
        <w:keepLines w:val="0"/>
        <w:pageBreakBefore w:val="0"/>
        <w:kinsoku/>
        <w:wordWrap/>
        <w:overflowPunct/>
        <w:topLinePunct w:val="0"/>
        <w:autoSpaceDE/>
        <w:autoSpaceDN/>
        <w:bidi w:val="0"/>
        <w:adjustRightInd/>
        <w:snapToGrid/>
        <w:spacing w:line="460" w:lineRule="exact"/>
        <w:ind w:firstLine="643" w:firstLineChars="200"/>
        <w:textAlignment w:val="auto"/>
        <w:rPr>
          <w:rFonts w:ascii="仿宋_GB2312" w:eastAsia="仿宋_GB2312"/>
          <w:b/>
          <w:bCs/>
          <w:color w:val="000000"/>
          <w:sz w:val="32"/>
          <w:szCs w:val="32"/>
        </w:rPr>
      </w:pPr>
      <w:r>
        <w:rPr>
          <w:rFonts w:hint="eastAsia" w:ascii="仿宋_GB2312" w:eastAsia="仿宋_GB2312" w:cs="仿宋_GB2312"/>
          <w:b/>
          <w:bCs/>
          <w:color w:val="000000"/>
          <w:sz w:val="32"/>
          <w:szCs w:val="32"/>
        </w:rPr>
        <w:t>二、工作原则</w:t>
      </w:r>
    </w:p>
    <w:p>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PMingLiUfalt" w:eastAsia="仿宋_GB2312" w:cs="仿宋_GB2312"/>
          <w:color w:val="000000"/>
          <w:kern w:val="2"/>
          <w:sz w:val="32"/>
          <w:szCs w:val="32"/>
          <w:lang w:val="zh-CN" w:eastAsia="zh-CN" w:bidi="ar-SA"/>
        </w:rPr>
      </w:pPr>
      <w:r>
        <w:rPr>
          <w:rFonts w:hint="eastAsia" w:ascii="仿宋_GB2312" w:hAnsi="PMingLiUfalt" w:eastAsia="仿宋_GB2312" w:cs="仿宋_GB2312"/>
          <w:color w:val="000000"/>
          <w:kern w:val="2"/>
          <w:sz w:val="32"/>
          <w:szCs w:val="32"/>
          <w:lang w:val="zh-CN" w:eastAsia="zh-CN" w:bidi="ar-SA"/>
        </w:rPr>
        <w:t>学校要按照统一指挥、分级负责、属地管理的原则，在市疫情防控工作领导小组和市教育局统一领导下，做好全校做好乙类乙管下的新冠感染防控工作，做到快速反应、正确应对、果断处置。学校要按照统一指挥、分级负责、属地管理的原则，在市疫情防控工作领导小组和市教育局统一领导下，做好全校新型冠状病毒感染疫情防控工作，围绕“保健康、防重症”，采取相应措施，最大程度保护人民生命安全和身体健康，最大限度减少疫情对经济社会发展的影响。</w:t>
      </w:r>
    </w:p>
    <w:p>
      <w:pPr>
        <w:keepNext w:val="0"/>
        <w:keepLines w:val="0"/>
        <w:pageBreakBefore w:val="0"/>
        <w:kinsoku/>
        <w:wordWrap/>
        <w:overflowPunct/>
        <w:topLinePunct w:val="0"/>
        <w:autoSpaceDE/>
        <w:autoSpaceDN/>
        <w:bidi w:val="0"/>
        <w:adjustRightInd/>
        <w:snapToGrid/>
        <w:spacing w:line="460" w:lineRule="exact"/>
        <w:ind w:firstLine="643" w:firstLineChars="200"/>
        <w:textAlignment w:val="auto"/>
        <w:rPr>
          <w:rFonts w:ascii="仿宋_GB2312" w:eastAsia="仿宋_GB2312"/>
          <w:b/>
          <w:bCs/>
          <w:color w:val="000000"/>
          <w:sz w:val="32"/>
          <w:szCs w:val="32"/>
        </w:rPr>
      </w:pPr>
      <w:r>
        <w:rPr>
          <w:rFonts w:hint="eastAsia" w:ascii="仿宋_GB2312" w:eastAsia="仿宋_GB2312" w:cs="仿宋_GB2312"/>
          <w:b/>
          <w:bCs/>
          <w:color w:val="000000"/>
          <w:sz w:val="32"/>
          <w:szCs w:val="32"/>
        </w:rPr>
        <w:t>三、</w:t>
      </w:r>
      <w:r>
        <w:rPr>
          <w:rFonts w:hint="eastAsia" w:ascii="黑体" w:hAnsi="宋体" w:eastAsia="黑体" w:cs="黑体"/>
          <w:color w:val="000000"/>
          <w:kern w:val="0"/>
          <w:sz w:val="31"/>
          <w:szCs w:val="31"/>
          <w:lang w:val="en-US" w:eastAsia="zh-CN" w:bidi="ar"/>
        </w:rPr>
        <w:t>落实疫情防控措施</w:t>
      </w:r>
    </w:p>
    <w:p>
      <w:pPr>
        <w:pStyle w:val="4"/>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hint="eastAsia" w:ascii="仿宋_GB2312" w:eastAsia="仿宋_GB2312" w:cs="仿宋_GB2312"/>
          <w:color w:val="000000"/>
        </w:rPr>
      </w:pPr>
      <w:r>
        <w:rPr>
          <w:rFonts w:hint="eastAsia" w:ascii="仿宋_GB2312" w:eastAsia="仿宋_GB2312" w:cs="仿宋_GB2312"/>
          <w:color w:val="000000"/>
          <w:lang w:val="en-US" w:eastAsia="zh-CN"/>
        </w:rPr>
        <w:t>（一）</w:t>
      </w:r>
      <w:r>
        <w:rPr>
          <w:rFonts w:hint="eastAsia" w:ascii="仿宋_GB2312" w:eastAsia="仿宋_GB2312" w:cs="仿宋_GB2312"/>
          <w:color w:val="000000"/>
        </w:rPr>
        <w:t>健全学校防控指挥体系。</w:t>
      </w:r>
    </w:p>
    <w:p>
      <w:pPr>
        <w:pStyle w:val="4"/>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color w:val="000000"/>
        </w:rPr>
        <w:t>成立学校</w:t>
      </w:r>
      <w:r>
        <w:rPr>
          <w:rFonts w:hint="eastAsia" w:ascii="仿宋_GB2312" w:eastAsia="仿宋_GB2312" w:cs="仿宋_GB2312"/>
          <w:color w:val="000000"/>
          <w:lang w:val="en-US" w:eastAsia="zh-CN"/>
        </w:rPr>
        <w:t>“乙类乙管”</w:t>
      </w:r>
      <w:r>
        <w:rPr>
          <w:rFonts w:hint="eastAsia" w:ascii="仿宋_GB2312" w:eastAsia="仿宋_GB2312" w:cs="仿宋_GB2312"/>
          <w:color w:val="000000"/>
        </w:rPr>
        <w:t>新冠肺炎疫情防控工作领导小组。由校长王钰同志和党委书记吕雪梅同志任组长，其他领导班子成员任副组长，各部门、处室负责人、年级组长、校医、心理老师为成员（附件 1）。</w:t>
      </w:r>
      <w:r>
        <w:rPr>
          <w:rFonts w:hint="eastAsia" w:ascii="仿宋_GB2312" w:eastAsia="仿宋_GB2312" w:cs="仿宋_GB2312"/>
          <w:sz w:val="32"/>
          <w:szCs w:val="32"/>
        </w:rPr>
        <w:t>领导小组设综合协调组、防控指导组、后勤保障组、教学管理组、学生管理组、对外联络组、督导监察组。</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ab/>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综合协调组</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工作职责及分工：负责与市教育局和市北区教体局等相关部门及学校各部门、处室的综合协调工作；负责延期开学、复学等通知拟稿；负责公文运行、会议组织、会议纪要、信息发布、宣传、政务热线等；牵头各部门、处室摸排统计全校师生健康和出行情况，做好“一日两报告”疫情变化情况的汇总、信息上报等工作；负责综合材料撰写、合法性审查等；协调援派干部教师工作事宜。</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责任人：邱立校、王慧、董金莹</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防控指导组</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工作职责：严格落实全市教育系统型冠状病毒感染防控工作应急预案，制定学校疫情防控应急预案；加强教育宣传，使师生熟练掌握新型冠状病毒感染的防控知识，提高防范意识；与卫健部门沟通联系，处理好疫情；及时总结和推广防控工作典型经验，提高防控工作水平。</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责任人：</w:t>
      </w:r>
      <w:r>
        <w:rPr>
          <w:rFonts w:hint="eastAsia" w:ascii="仿宋_GB2312" w:eastAsia="仿宋_GB2312" w:cs="仿宋_GB2312"/>
          <w:sz w:val="32"/>
          <w:szCs w:val="32"/>
          <w:lang w:val="en-US" w:eastAsia="zh-CN"/>
        </w:rPr>
        <w:t>张春林</w:t>
      </w:r>
      <w:r>
        <w:rPr>
          <w:rFonts w:hint="eastAsia" w:ascii="仿宋_GB2312" w:eastAsia="仿宋_GB2312" w:cs="仿宋_GB2312"/>
          <w:sz w:val="32"/>
          <w:szCs w:val="32"/>
        </w:rPr>
        <w:t>、王慧、王磊、田勇、李霞</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后勤保障组</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工作职责：负责制定疫情防治有关物资保障方案及相关政策并组织实施；做好疫情防控所需的防治药品、消杀药品、防护器材等物资保障；做好防控疫情所需物资储备及后勤保障工作；做好疫情家庭资助帮扶预案及落实，指导督促学校各部门、处室做好校园安全工作。</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rPr>
        <w:t>责任人：邱立校、宋波</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徐滕滕</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教学管理组</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工作职责：负责学校舆情监测和教学规范管理；负责落实教师及课堂教学中疫情防控工作；负责组织调度落实信息化手段教学、提供网络课程资源并实施；负责统筹市级及以上考试安排等。</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rPr>
        <w:t>责任人：王钰、田甜、</w:t>
      </w:r>
      <w:r>
        <w:rPr>
          <w:rFonts w:hint="eastAsia" w:ascii="仿宋_GB2312" w:eastAsia="仿宋_GB2312" w:cs="仿宋_GB2312"/>
          <w:sz w:val="32"/>
          <w:szCs w:val="32"/>
          <w:lang w:val="en-US" w:eastAsia="zh-CN"/>
        </w:rPr>
        <w:t>张文琪</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学生管理组</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工作职责：负责学校学生规范管理；负责落实班主任班级疫情防控工作；负责做好家校沟通和心理疏导教育工作。</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责任人：</w:t>
      </w:r>
      <w:r>
        <w:rPr>
          <w:rFonts w:hint="eastAsia" w:ascii="仿宋_GB2312" w:eastAsia="仿宋_GB2312" w:cs="仿宋_GB2312"/>
          <w:sz w:val="32"/>
          <w:szCs w:val="32"/>
          <w:lang w:val="en-US" w:eastAsia="zh-CN"/>
        </w:rPr>
        <w:t>张春林</w:t>
      </w:r>
      <w:r>
        <w:rPr>
          <w:rFonts w:hint="eastAsia" w:ascii="仿宋_GB2312" w:eastAsia="仿宋_GB2312" w:cs="仿宋_GB2312"/>
          <w:sz w:val="32"/>
          <w:szCs w:val="32"/>
        </w:rPr>
        <w:t>、王磊、刘晓莉、王响丽</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对外联络组</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工作职责：负责与合作行业企业联系，落实实习学生暂停实习和恢复实习相关安排工作；负责与驻校企业联系并落实全市教育系统型冠状病毒感染防控工作；负责社会化培训安排调整、沟通等工作。</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rPr>
        <w:t>责任人：王程、高萍萍、</w:t>
      </w:r>
      <w:r>
        <w:rPr>
          <w:rFonts w:hint="eastAsia" w:ascii="仿宋_GB2312" w:eastAsia="仿宋_GB2312" w:cs="仿宋_GB2312"/>
          <w:sz w:val="32"/>
          <w:szCs w:val="32"/>
          <w:lang w:val="en-US" w:eastAsia="zh-CN"/>
        </w:rPr>
        <w:t>许业伟</w:t>
      </w:r>
      <w:bookmarkStart w:id="1" w:name="_GoBack"/>
      <w:bookmarkEnd w:id="1"/>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督导监察组</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工作职责：负责对学校各项疫情防控工作落实进行督导检查；负责对疫情防控中干部工作纪律、作风、实效、业绩等表现进行考评，对履职尽责不到位的人员进行处理问责。</w:t>
      </w:r>
    </w:p>
    <w:p>
      <w:pPr>
        <w:keepNext w:val="0"/>
        <w:keepLines w:val="0"/>
        <w:pageBreakBefore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责任人：王程、邱立校</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eastAsia" w:ascii="楷体_GB2312" w:hAnsi="宋体" w:eastAsia="楷体_GB2312" w:cs="楷体_GB2312"/>
          <w:color w:val="000000"/>
          <w:kern w:val="0"/>
          <w:sz w:val="31"/>
          <w:szCs w:val="31"/>
          <w:lang w:val="en-US" w:eastAsia="zh-CN" w:bidi="ar"/>
        </w:rPr>
        <w:t>（二）</w:t>
      </w:r>
      <w:r>
        <w:rPr>
          <w:rFonts w:hint="default" w:ascii="楷体_GB2312" w:hAnsi="宋体" w:eastAsia="楷体_GB2312" w:cs="楷体_GB2312"/>
          <w:color w:val="000000"/>
          <w:kern w:val="0"/>
          <w:sz w:val="31"/>
          <w:szCs w:val="31"/>
          <w:lang w:val="en-US" w:eastAsia="zh-CN" w:bidi="ar"/>
        </w:rPr>
        <w:t>优化核酸组织实施。</w:t>
      </w:r>
      <w:r>
        <w:rPr>
          <w:rFonts w:hint="default" w:ascii="仿宋_GB2312" w:hAnsi="宋体" w:eastAsia="仿宋_GB2312" w:cs="仿宋_GB2312"/>
          <w:color w:val="000000"/>
          <w:kern w:val="0"/>
          <w:sz w:val="31"/>
          <w:szCs w:val="31"/>
          <w:lang w:val="en-US" w:eastAsia="zh-CN" w:bidi="ar"/>
        </w:rPr>
        <w:t xml:space="preserve">学校不再开展全员核酸检测，师生员工出入校门和校园公共区域无须提供核酸检测阴性证明。对入校后有发热、咳嗽等症状的，返校当天开展 1 次核酸或抗原检测，之后可根据属地要求开展筛检、轮检、抽检等适宜的核酸检测。学校要保留必要的核酸采样点或储备抗原试剂，保障师生员工“愿检尽检”需求。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default" w:ascii="楷体_GB2312" w:hAnsi="宋体" w:eastAsia="楷体_GB2312" w:cs="楷体_GB2312"/>
          <w:color w:val="000000"/>
          <w:kern w:val="0"/>
          <w:sz w:val="31"/>
          <w:szCs w:val="31"/>
          <w:lang w:val="en-US" w:eastAsia="zh-CN" w:bidi="ar"/>
        </w:rPr>
        <w:t>（二）稳妥处置校园疫情。</w:t>
      </w:r>
      <w:r>
        <w:rPr>
          <w:rFonts w:hint="default" w:ascii="仿宋_GB2312" w:hAnsi="宋体" w:eastAsia="仿宋_GB2312" w:cs="仿宋_GB2312"/>
          <w:color w:val="000000"/>
          <w:kern w:val="0"/>
          <w:sz w:val="31"/>
          <w:szCs w:val="31"/>
          <w:lang w:val="en-US" w:eastAsia="zh-CN" w:bidi="ar"/>
        </w:rPr>
        <w:t xml:space="preserve">学校发生疫情后，要第一时间报告属地领导小组（指挥部），及时采取减少人际接触措施，延缓疫情发展速度。校园内可实施分区管理，提醒与感染者共同居住、学习、工作的师生员工做好症状监测。学校以班级为单位，由行政部门会同卫生健康部门提出并实施防控措施。疫情流行严重时，控制大型活动及聚集性活动。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rPr>
          <w:rFonts w:hint="default" w:ascii="仿宋_GB2312" w:hAnsi="宋体" w:eastAsia="仿宋_GB2312" w:cs="仿宋_GB2312"/>
          <w:color w:val="000000"/>
          <w:kern w:val="0"/>
          <w:sz w:val="31"/>
          <w:szCs w:val="31"/>
          <w:lang w:val="en-US" w:eastAsia="zh-CN" w:bidi="ar"/>
        </w:rPr>
      </w:pPr>
      <w:r>
        <w:rPr>
          <w:rFonts w:hint="default" w:ascii="楷体_GB2312" w:hAnsi="宋体" w:eastAsia="楷体_GB2312" w:cs="楷体_GB2312"/>
          <w:color w:val="000000"/>
          <w:kern w:val="0"/>
          <w:sz w:val="31"/>
          <w:szCs w:val="31"/>
          <w:lang w:val="en-US" w:eastAsia="zh-CN" w:bidi="ar"/>
        </w:rPr>
        <w:t>（三）加强医疗救治服务。</w:t>
      </w:r>
      <w:r>
        <w:rPr>
          <w:rFonts w:hint="default" w:ascii="仿宋_GB2312" w:hAnsi="宋体" w:eastAsia="仿宋_GB2312" w:cs="仿宋_GB2312"/>
          <w:color w:val="000000"/>
          <w:kern w:val="0"/>
          <w:sz w:val="31"/>
          <w:szCs w:val="31"/>
          <w:lang w:val="en-US" w:eastAsia="zh-CN" w:bidi="ar"/>
        </w:rPr>
        <w:t xml:space="preserve">学校加强与属地卫生健康、疾控等部门协同，健全专业救治绿色通道，及时发现、救治和管理感染者，控制校内聚集性疫情。组建学校主要负责同志牵头的健康驿站管理专班，增强健康驿站管理和运行能力，健康驿站不足的由属地协调解决；加强校医院建设，规范发热诊疗点和定点医院转诊衔接。加强卫生室（保健室）建设，设置健康观察室，为有发热等症状学生提供临时留观，做好转诊救治或指导家长安全接护学生回家。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default" w:ascii="楷体_GB2312" w:hAnsi="宋体" w:eastAsia="楷体_GB2312" w:cs="楷体_GB2312"/>
          <w:color w:val="000000"/>
          <w:kern w:val="0"/>
          <w:sz w:val="31"/>
          <w:szCs w:val="31"/>
          <w:lang w:val="en-US" w:eastAsia="zh-CN" w:bidi="ar"/>
        </w:rPr>
        <w:t>（四）做好常态化健康监测。</w:t>
      </w:r>
      <w:r>
        <w:rPr>
          <w:rFonts w:hint="default" w:ascii="仿宋_GB2312" w:hAnsi="宋体" w:eastAsia="仿宋_GB2312" w:cs="仿宋_GB2312"/>
          <w:color w:val="000000"/>
          <w:kern w:val="0"/>
          <w:sz w:val="31"/>
          <w:szCs w:val="31"/>
          <w:lang w:val="en-US" w:eastAsia="zh-CN" w:bidi="ar"/>
        </w:rPr>
        <w:t>落实传染病疫情报告、因病缺勤缺课追踪登记、晨午检等制度；对出现发热等症状的师生及时检测抗原或核酸，确认感染新冠病毒的，不带病工作学习，康复且抗原或核酸检测无异常方可申请返校；每日通过省平台、市学生健康管理平台进行信息上报；返校后连续7天开展健康监测，减少大规模室内聚集性活动。</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default" w:ascii="楷体_GB2312" w:hAnsi="宋体" w:eastAsia="楷体_GB2312" w:cs="楷体_GB2312"/>
          <w:color w:val="000000"/>
          <w:kern w:val="0"/>
          <w:sz w:val="31"/>
          <w:szCs w:val="31"/>
          <w:lang w:val="en-US" w:eastAsia="zh-CN" w:bidi="ar"/>
        </w:rPr>
        <w:t>（五）加强校内物资储备。</w:t>
      </w:r>
      <w:r>
        <w:rPr>
          <w:rFonts w:hint="default" w:ascii="仿宋_GB2312" w:hAnsi="宋体" w:eastAsia="仿宋_GB2312" w:cs="仿宋_GB2312"/>
          <w:color w:val="000000"/>
          <w:kern w:val="0"/>
          <w:sz w:val="31"/>
          <w:szCs w:val="31"/>
          <w:lang w:val="en-US" w:eastAsia="zh-CN" w:bidi="ar"/>
        </w:rPr>
        <w:t xml:space="preserve">协调建立稳定保供渠道，根据实际需要动态储备退烧、止泻等对症治疗药物，确保两周以上用量。做好抗原检测试剂、医用外科口罩、N95 口罩、消毒用品、测温设备等防疫物资储备，确保应急情况下足用适用。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default" w:ascii="楷体_GB2312" w:hAnsi="宋体" w:eastAsia="楷体_GB2312" w:cs="楷体_GB2312"/>
          <w:color w:val="000000"/>
          <w:kern w:val="0"/>
          <w:sz w:val="31"/>
          <w:szCs w:val="31"/>
          <w:lang w:val="en-US" w:eastAsia="zh-CN" w:bidi="ar"/>
        </w:rPr>
        <w:t>（六）改进校园公共卫生。</w:t>
      </w:r>
      <w:r>
        <w:rPr>
          <w:rFonts w:hint="default" w:ascii="仿宋_GB2312" w:hAnsi="宋体" w:eastAsia="仿宋_GB2312" w:cs="仿宋_GB2312"/>
          <w:color w:val="000000"/>
          <w:kern w:val="0"/>
          <w:sz w:val="31"/>
          <w:szCs w:val="31"/>
          <w:lang w:val="en-US" w:eastAsia="zh-CN" w:bidi="ar"/>
        </w:rPr>
        <w:t xml:space="preserve">加强学校公共卫生体系和应急体系建设，坚持多病共防和人、物、环境同防，加强流感、肺结核、诺如病毒感染性腹泻等其他常见传染病防控。落实校园内公共区域卫生管理、消毒和通风制度。加强对保安、保洁、食堂从业人员个人卫生管理。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rPr>
          <w:rFonts w:hint="default" w:ascii="仿宋_GB2312" w:hAnsi="宋体" w:eastAsia="仿宋_GB2312" w:cs="仿宋_GB2312"/>
          <w:color w:val="000000"/>
          <w:kern w:val="0"/>
          <w:sz w:val="31"/>
          <w:szCs w:val="31"/>
          <w:lang w:val="en-US" w:eastAsia="zh-CN" w:bidi="ar"/>
        </w:rPr>
      </w:pPr>
      <w:r>
        <w:rPr>
          <w:rFonts w:hint="default" w:ascii="楷体_GB2312" w:hAnsi="宋体" w:eastAsia="楷体_GB2312" w:cs="楷体_GB2312"/>
          <w:color w:val="000000"/>
          <w:kern w:val="0"/>
          <w:sz w:val="31"/>
          <w:szCs w:val="31"/>
          <w:lang w:val="en-US" w:eastAsia="zh-CN" w:bidi="ar"/>
        </w:rPr>
        <w:t>（七）全面开展能力培训。</w:t>
      </w:r>
      <w:r>
        <w:rPr>
          <w:rFonts w:hint="default" w:ascii="仿宋_GB2312" w:hAnsi="宋体" w:eastAsia="仿宋_GB2312" w:cs="仿宋_GB2312"/>
          <w:color w:val="000000"/>
          <w:kern w:val="0"/>
          <w:sz w:val="31"/>
          <w:szCs w:val="31"/>
          <w:lang w:val="en-US" w:eastAsia="zh-CN" w:bidi="ar"/>
        </w:rPr>
        <w:t>采取线上线下相结合的方式，对教育行政人员和学校卫生专业技术人员开展分级培训，做到政策培训和技术培训同步推进，确保应训尽训、全员覆盖。</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eastAsia" w:ascii="黑体" w:hAnsi="宋体" w:eastAsia="黑体" w:cs="黑体"/>
          <w:color w:val="000000"/>
          <w:kern w:val="0"/>
          <w:sz w:val="31"/>
          <w:szCs w:val="31"/>
          <w:lang w:val="en-US" w:eastAsia="zh-CN" w:bidi="ar"/>
        </w:rPr>
        <w:t xml:space="preserve">四、优化教育教学安排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default" w:ascii="楷体_GB2312" w:hAnsi="宋体" w:eastAsia="楷体_GB2312" w:cs="楷体_GB2312"/>
          <w:color w:val="000000"/>
          <w:kern w:val="0"/>
          <w:sz w:val="31"/>
          <w:szCs w:val="31"/>
          <w:lang w:val="en-US" w:eastAsia="zh-CN" w:bidi="ar"/>
        </w:rPr>
        <w:t>（一）科学安排教育教学。</w:t>
      </w:r>
      <w:r>
        <w:rPr>
          <w:rFonts w:hint="default" w:ascii="仿宋_GB2312" w:hAnsi="宋体" w:eastAsia="仿宋_GB2312" w:cs="仿宋_GB2312"/>
          <w:color w:val="000000"/>
          <w:kern w:val="0"/>
          <w:sz w:val="31"/>
          <w:szCs w:val="31"/>
          <w:lang w:val="en-US" w:eastAsia="zh-CN" w:bidi="ar"/>
        </w:rPr>
        <w:t>开展正常的线下教学活动。不立即组织考试，安排 1—2 周进行教学过渡和心理调适。发生校内疫情时，可采取线上线下相结合的方式开展教学活动，细化完善线上线下教学的衔接和保障，保障线上教学质量。根据疫情形势科学优化调整教学计划，合理安排实验、实习、考试、就业服务等，加强校企协调联动，确保实习实训工作平稳</w:t>
      </w:r>
      <w:r>
        <w:rPr>
          <w:rFonts w:hint="eastAsia" w:ascii="仿宋_GB2312" w:hAnsi="宋体" w:eastAsia="仿宋_GB2312" w:cs="仿宋_GB2312"/>
          <w:color w:val="000000"/>
          <w:kern w:val="0"/>
          <w:sz w:val="31"/>
          <w:szCs w:val="31"/>
          <w:lang w:val="en-US" w:eastAsia="zh-CN" w:bidi="ar"/>
        </w:rPr>
        <w:t>有</w:t>
      </w:r>
      <w:r>
        <w:rPr>
          <w:rFonts w:hint="default" w:ascii="仿宋_GB2312" w:hAnsi="宋体" w:eastAsia="仿宋_GB2312" w:cs="仿宋_GB2312"/>
          <w:color w:val="000000"/>
          <w:kern w:val="0"/>
          <w:sz w:val="31"/>
          <w:szCs w:val="31"/>
          <w:lang w:val="en-US" w:eastAsia="zh-CN" w:bidi="ar"/>
        </w:rPr>
        <w:t xml:space="preserve">序。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default" w:ascii="楷体_GB2312" w:hAnsi="宋体" w:eastAsia="楷体_GB2312" w:cs="楷体_GB2312"/>
          <w:color w:val="000000"/>
          <w:kern w:val="0"/>
          <w:sz w:val="31"/>
          <w:szCs w:val="31"/>
          <w:lang w:val="en-US" w:eastAsia="zh-CN" w:bidi="ar"/>
        </w:rPr>
        <w:t>（二）强化宣传教育引导。</w:t>
      </w:r>
      <w:r>
        <w:rPr>
          <w:rFonts w:hint="default" w:ascii="仿宋_GB2312" w:hAnsi="宋体" w:eastAsia="仿宋_GB2312" w:cs="仿宋_GB2312"/>
          <w:color w:val="000000"/>
          <w:kern w:val="0"/>
          <w:sz w:val="31"/>
          <w:szCs w:val="31"/>
          <w:lang w:val="en-US" w:eastAsia="zh-CN" w:bidi="ar"/>
        </w:rPr>
        <w:t xml:space="preserve">返校后第一周安排开学教育， </w:t>
      </w:r>
    </w:p>
    <w:p>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pPr>
      <w:r>
        <w:rPr>
          <w:rFonts w:hint="default" w:ascii="仿宋_GB2312" w:hAnsi="宋体" w:eastAsia="仿宋_GB2312" w:cs="仿宋_GB2312"/>
          <w:color w:val="000000"/>
          <w:kern w:val="0"/>
          <w:sz w:val="31"/>
          <w:szCs w:val="31"/>
          <w:lang w:val="en-US" w:eastAsia="zh-CN" w:bidi="ar"/>
        </w:rPr>
        <w:t xml:space="preserve">集中开展思政大讲堂，深入阐释防疫政策，有效宣传抗疫成果，唱响主旋律，树立正能量，营造健康向上、生动活泼的校园氛围。开展多种形式的健康教育，引导师生员工树立“做好自身健康第一责任人”理念，坚持戴口罩、勤洗手等良好卫生习惯。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620" w:firstLineChars="200"/>
        <w:jc w:val="left"/>
        <w:textAlignment w:val="auto"/>
        <w:rPr>
          <w:rFonts w:hint="default" w:ascii="仿宋_GB2312" w:hAnsi="宋体" w:eastAsia="仿宋_GB2312" w:cs="仿宋_GB2312"/>
          <w:color w:val="000000"/>
          <w:kern w:val="0"/>
          <w:sz w:val="31"/>
          <w:szCs w:val="31"/>
          <w:lang w:val="en-US" w:eastAsia="zh-CN" w:bidi="ar"/>
        </w:rPr>
      </w:pPr>
      <w:r>
        <w:rPr>
          <w:rFonts w:hint="default" w:ascii="楷体_GB2312" w:hAnsi="宋体" w:eastAsia="楷体_GB2312" w:cs="楷体_GB2312"/>
          <w:color w:val="000000"/>
          <w:kern w:val="0"/>
          <w:sz w:val="31"/>
          <w:szCs w:val="31"/>
          <w:lang w:val="en-US" w:eastAsia="zh-CN" w:bidi="ar"/>
        </w:rPr>
        <w:t>（</w:t>
      </w:r>
      <w:r>
        <w:rPr>
          <w:rFonts w:hint="eastAsia" w:ascii="楷体_GB2312" w:hAnsi="宋体" w:eastAsia="楷体_GB2312" w:cs="楷体_GB2312"/>
          <w:color w:val="000000"/>
          <w:kern w:val="0"/>
          <w:sz w:val="31"/>
          <w:szCs w:val="31"/>
          <w:lang w:val="en-US" w:eastAsia="zh-CN" w:bidi="ar"/>
        </w:rPr>
        <w:t>三</w:t>
      </w:r>
      <w:r>
        <w:rPr>
          <w:rFonts w:hint="default" w:ascii="楷体_GB2312" w:hAnsi="宋体" w:eastAsia="楷体_GB2312" w:cs="楷体_GB2312"/>
          <w:color w:val="000000"/>
          <w:kern w:val="0"/>
          <w:sz w:val="31"/>
          <w:szCs w:val="31"/>
          <w:lang w:val="en-US" w:eastAsia="zh-CN" w:bidi="ar"/>
        </w:rPr>
        <w:t>）逐步恢复和提升学生体能。</w:t>
      </w:r>
      <w:r>
        <w:rPr>
          <w:rFonts w:hint="default" w:ascii="仿宋_GB2312" w:hAnsi="宋体" w:eastAsia="仿宋_GB2312" w:cs="仿宋_GB2312"/>
          <w:color w:val="000000"/>
          <w:kern w:val="0"/>
          <w:sz w:val="31"/>
          <w:szCs w:val="31"/>
          <w:lang w:val="en-US" w:eastAsia="zh-CN" w:bidi="ar"/>
        </w:rPr>
        <w:t>坚持健康第一</w:t>
      </w:r>
      <w:r>
        <w:rPr>
          <w:rFonts w:hint="eastAsia" w:ascii="仿宋_GB2312" w:hAnsi="宋体" w:eastAsia="仿宋_GB2312" w:cs="仿宋_GB2312"/>
          <w:color w:val="000000"/>
          <w:kern w:val="0"/>
          <w:sz w:val="31"/>
          <w:szCs w:val="31"/>
          <w:lang w:val="en-US" w:eastAsia="zh-CN" w:bidi="ar"/>
        </w:rPr>
        <w:t>、</w:t>
      </w:r>
      <w:r>
        <w:rPr>
          <w:rFonts w:hint="default" w:ascii="仿宋_GB2312" w:hAnsi="宋体" w:eastAsia="仿宋_GB2312" w:cs="仿宋_GB2312"/>
          <w:color w:val="000000"/>
          <w:kern w:val="0"/>
          <w:sz w:val="31"/>
          <w:szCs w:val="31"/>
          <w:lang w:val="en-US" w:eastAsia="zh-CN" w:bidi="ar"/>
        </w:rPr>
        <w:t>安全至上的原则，开学初期全面了解评估学生体能状况和运动能力，充分考虑学生身体状态，做好康复期学生健康指导，合理安排体育教学内容，根据学生体能恢复情况，逐步提高运动强度，保证学校安全有序开展各项体育活动和体能测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930" w:firstLineChars="300"/>
        <w:jc w:val="left"/>
        <w:textAlignment w:val="auto"/>
      </w:pPr>
      <w:r>
        <w:rPr>
          <w:rFonts w:hint="eastAsia" w:ascii="黑体" w:hAnsi="宋体" w:eastAsia="黑体" w:cs="黑体"/>
          <w:color w:val="000000"/>
          <w:kern w:val="0"/>
          <w:sz w:val="31"/>
          <w:szCs w:val="31"/>
          <w:lang w:val="en-US" w:eastAsia="zh-CN" w:bidi="ar"/>
        </w:rPr>
        <w:t xml:space="preserve">五、维护校园安全稳定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default" w:ascii="楷体_GB2312" w:hAnsi="宋体" w:eastAsia="楷体_GB2312" w:cs="楷体_GB2312"/>
          <w:color w:val="000000"/>
          <w:kern w:val="0"/>
          <w:sz w:val="31"/>
          <w:szCs w:val="31"/>
          <w:lang w:val="en-US" w:eastAsia="zh-CN" w:bidi="ar"/>
        </w:rPr>
        <w:t>（一）做好食品和饮用水安全管理。</w:t>
      </w:r>
      <w:r>
        <w:rPr>
          <w:rFonts w:hint="default" w:ascii="仿宋_GB2312" w:hAnsi="宋体" w:eastAsia="仿宋_GB2312" w:cs="仿宋_GB2312"/>
          <w:color w:val="000000"/>
          <w:kern w:val="0"/>
          <w:sz w:val="31"/>
          <w:szCs w:val="31"/>
          <w:lang w:val="en-US" w:eastAsia="zh-CN" w:bidi="ar"/>
        </w:rPr>
        <w:t xml:space="preserve">开学前对学校食堂、配餐单位、超市开展检查，做好食品安全管理和宣传教育，及时清理超市、食堂过期食材，严格食品安全卫生操作规范和流程。开展生活用水专项检测，特别加强自备井和二次供水水质检测，切实保障饮水安全。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pPr>
      <w:r>
        <w:rPr>
          <w:rFonts w:hint="default" w:ascii="楷体_GB2312" w:hAnsi="宋体" w:eastAsia="楷体_GB2312" w:cs="楷体_GB2312"/>
          <w:color w:val="000000"/>
          <w:kern w:val="0"/>
          <w:sz w:val="31"/>
          <w:szCs w:val="31"/>
          <w:lang w:val="en-US" w:eastAsia="zh-CN" w:bidi="ar"/>
        </w:rPr>
        <w:t>（二）呵护学生心理健康。</w:t>
      </w:r>
      <w:r>
        <w:rPr>
          <w:rFonts w:hint="default" w:ascii="仿宋_GB2312" w:hAnsi="宋体" w:eastAsia="仿宋_GB2312" w:cs="仿宋_GB2312"/>
          <w:color w:val="000000"/>
          <w:kern w:val="0"/>
          <w:sz w:val="31"/>
          <w:szCs w:val="31"/>
          <w:lang w:val="en-US" w:eastAsia="zh-CN" w:bidi="ar"/>
        </w:rPr>
        <w:t>加强家校协同配合，通过开展全面筛查、动态摸排等方式，及时了解、实时掌握学生心理状况，有针对性疏导和化解恐阳、沉迷网络以及学习、生活、社交、就业压力带来的紧张、焦虑、抑郁等不良情绪。</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20" w:firstLineChars="200"/>
        <w:jc w:val="left"/>
        <w:textAlignment w:val="auto"/>
        <w:rPr>
          <w:rFonts w:ascii="仿宋_GB2312" w:eastAsia="仿宋_GB2312"/>
          <w:sz w:val="32"/>
          <w:szCs w:val="32"/>
        </w:rPr>
      </w:pPr>
      <w:r>
        <w:rPr>
          <w:rFonts w:hint="default" w:ascii="楷体_GB2312" w:hAnsi="宋体" w:eastAsia="楷体_GB2312" w:cs="楷体_GB2312"/>
          <w:color w:val="000000"/>
          <w:kern w:val="0"/>
          <w:sz w:val="31"/>
          <w:szCs w:val="31"/>
          <w:lang w:val="en-US" w:eastAsia="zh-CN" w:bidi="ar"/>
        </w:rPr>
        <w:t>（三）严守校园安全底线。</w:t>
      </w:r>
      <w:r>
        <w:rPr>
          <w:rFonts w:hint="default" w:ascii="仿宋_GB2312" w:hAnsi="宋体" w:eastAsia="仿宋_GB2312" w:cs="仿宋_GB2312"/>
          <w:color w:val="000000"/>
          <w:kern w:val="0"/>
          <w:sz w:val="31"/>
          <w:szCs w:val="31"/>
          <w:lang w:val="en-US" w:eastAsia="zh-CN" w:bidi="ar"/>
        </w:rPr>
        <w:t xml:space="preserve">落实安全工作责任，深入开展安全教育，增强师生安全意识，通过防火、防伤害、防拥挤、防踩踏等应急疏散演练和安全体验活动，提升学生的防灾避险和自救能力。持续开展校园安全隐患排查整治，及时补齐短板漏洞。 </w:t>
      </w:r>
    </w:p>
    <w:p>
      <w:pPr>
        <w:spacing w:line="500" w:lineRule="exact"/>
        <w:ind w:left="1280" w:hanging="1280" w:hangingChars="400"/>
        <w:rPr>
          <w:rFonts w:ascii="仿宋_GB2312" w:eastAsia="仿宋_GB2312"/>
          <w:sz w:val="32"/>
          <w:szCs w:val="32"/>
        </w:rPr>
      </w:pPr>
      <w:r>
        <w:rPr>
          <w:rFonts w:hint="eastAsia" w:ascii="仿宋_GB2312" w:eastAsia="仿宋_GB2312"/>
          <w:sz w:val="32"/>
          <w:szCs w:val="32"/>
        </w:rPr>
        <w:t>附件1.《青岛华夏职业学校新冠肺炎疫情防控工作领导小组成员名单》</w:t>
      </w:r>
    </w:p>
    <w:p>
      <w:pPr>
        <w:spacing w:line="500" w:lineRule="exact"/>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2.《</w:t>
      </w:r>
      <w:bookmarkStart w:id="0" w:name="_Hlk36570369"/>
      <w:r>
        <w:rPr>
          <w:rFonts w:hint="eastAsia" w:ascii="仿宋_GB2312" w:eastAsia="仿宋_GB2312"/>
          <w:sz w:val="32"/>
          <w:szCs w:val="32"/>
        </w:rPr>
        <w:t>青岛华夏职业</w:t>
      </w:r>
      <w:bookmarkEnd w:id="0"/>
      <w:r>
        <w:rPr>
          <w:rFonts w:hint="eastAsia" w:ascii="仿宋_GB2312" w:eastAsia="仿宋_GB2312"/>
          <w:sz w:val="32"/>
          <w:szCs w:val="32"/>
        </w:rPr>
        <w:t>学校突发疫情应急处置流程》</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3.《青岛华夏职业学校新冠肺炎疫情防控信息上报流程》</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cs="宋体"/>
          <w:sz w:val="32"/>
          <w:szCs w:val="32"/>
        </w:rPr>
        <w:t>《青岛华夏职业学校新冠肺炎疫情防控制度汇总》</w:t>
      </w:r>
    </w:p>
    <w:p>
      <w:pPr>
        <w:spacing w:line="500" w:lineRule="exact"/>
        <w:ind w:firstLine="640" w:firstLineChars="200"/>
        <w:rPr>
          <w:rFonts w:ascii="仿宋_GB2312" w:eastAsia="仿宋_GB2312"/>
          <w:sz w:val="32"/>
          <w:szCs w:val="32"/>
        </w:rPr>
      </w:pPr>
    </w:p>
    <w:p>
      <w:pPr>
        <w:spacing w:line="540" w:lineRule="exact"/>
        <w:ind w:firstLine="4800" w:firstLineChars="1500"/>
        <w:jc w:val="right"/>
        <w:rPr>
          <w:rFonts w:ascii="仿宋_GB2312" w:eastAsia="仿宋_GB2312"/>
          <w:sz w:val="32"/>
          <w:szCs w:val="32"/>
        </w:rPr>
      </w:pPr>
      <w:r>
        <w:rPr>
          <w:rFonts w:hint="eastAsia" w:ascii="仿宋_GB2312" w:eastAsia="仿宋_GB2312"/>
          <w:sz w:val="32"/>
          <w:szCs w:val="32"/>
        </w:rPr>
        <w:t>青岛华夏职业学校</w:t>
      </w:r>
    </w:p>
    <w:p>
      <w:pPr>
        <w:spacing w:line="500" w:lineRule="exact"/>
        <w:ind w:firstLine="640" w:firstLineChars="200"/>
        <w:jc w:val="right"/>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 xml:space="preserve">  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2</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w:t>
      </w:r>
    </w:p>
    <w:p>
      <w:pPr>
        <w:spacing w:line="560" w:lineRule="exact"/>
        <w:rPr>
          <w:rFonts w:ascii="仿宋_GB2312" w:eastAsia="仿宋_GB2312"/>
          <w:sz w:val="32"/>
          <w:szCs w:val="32"/>
        </w:rPr>
      </w:pPr>
      <w:r>
        <w:rPr>
          <w:rFonts w:hint="eastAsia" w:ascii="仿宋_GB2312" w:eastAsia="仿宋_GB2312"/>
          <w:sz w:val="32"/>
          <w:szCs w:val="32"/>
        </w:rPr>
        <w:t xml:space="preserve">附件1： </w:t>
      </w:r>
      <w:r>
        <w:rPr>
          <w:rFonts w:ascii="仿宋_GB2312" w:eastAsia="仿宋_GB2312"/>
          <w:sz w:val="32"/>
          <w:szCs w:val="32"/>
        </w:rPr>
        <w:t xml:space="preserve">      </w:t>
      </w:r>
    </w:p>
    <w:p>
      <w:pPr>
        <w:spacing w:line="560" w:lineRule="exact"/>
        <w:jc w:val="center"/>
        <w:rPr>
          <w:rFonts w:ascii="黑体" w:hAnsi="黑体" w:eastAsia="黑体" w:cs="黑体"/>
          <w:sz w:val="36"/>
          <w:szCs w:val="36"/>
        </w:rPr>
      </w:pPr>
      <w:r>
        <w:rPr>
          <w:rFonts w:hint="eastAsia" w:ascii="黑体" w:hAnsi="黑体" w:eastAsia="黑体" w:cs="黑体"/>
          <w:sz w:val="36"/>
          <w:szCs w:val="36"/>
        </w:rPr>
        <w:t>青岛华夏职业学校</w:t>
      </w:r>
    </w:p>
    <w:p>
      <w:pPr>
        <w:spacing w:line="560" w:lineRule="exact"/>
        <w:jc w:val="center"/>
        <w:rPr>
          <w:rFonts w:ascii="黑体" w:hAnsi="黑体" w:eastAsia="黑体" w:cs="黑体"/>
          <w:sz w:val="36"/>
          <w:szCs w:val="36"/>
        </w:rPr>
      </w:pPr>
      <w:r>
        <w:rPr>
          <w:rFonts w:hint="eastAsia" w:ascii="黑体" w:hAnsi="黑体" w:eastAsia="黑体" w:cs="黑体"/>
          <w:sz w:val="36"/>
          <w:szCs w:val="36"/>
        </w:rPr>
        <w:t>新型冠状病毒感染疫情防控工作领导小组成员名单</w:t>
      </w:r>
    </w:p>
    <w:p>
      <w:pPr>
        <w:spacing w:line="540" w:lineRule="exact"/>
        <w:ind w:firstLine="960" w:firstLineChars="300"/>
        <w:rPr>
          <w:rFonts w:ascii="仿宋_GB2312" w:eastAsia="仿宋_GB2312"/>
          <w:sz w:val="32"/>
          <w:szCs w:val="32"/>
        </w:rPr>
      </w:pPr>
      <w:r>
        <w:rPr>
          <w:rFonts w:hint="eastAsia" w:ascii="仿宋_GB2312" w:eastAsia="仿宋_GB2312"/>
          <w:sz w:val="32"/>
          <w:szCs w:val="32"/>
        </w:rPr>
        <w:t xml:space="preserve">组  长：吕雪梅 </w:t>
      </w:r>
      <w:r>
        <w:rPr>
          <w:rFonts w:ascii="仿宋_GB2312" w:eastAsia="仿宋_GB2312"/>
          <w:sz w:val="32"/>
          <w:szCs w:val="32"/>
        </w:rPr>
        <w:t xml:space="preserve"> </w:t>
      </w:r>
      <w:r>
        <w:rPr>
          <w:rFonts w:hint="eastAsia" w:ascii="仿宋_GB2312" w:eastAsia="仿宋_GB2312"/>
          <w:sz w:val="32"/>
          <w:szCs w:val="32"/>
        </w:rPr>
        <w:t xml:space="preserve">书  记 </w:t>
      </w:r>
      <w:r>
        <w:rPr>
          <w:rFonts w:ascii="仿宋_GB2312" w:eastAsia="仿宋_GB2312"/>
          <w:sz w:val="32"/>
          <w:szCs w:val="32"/>
        </w:rPr>
        <w:t xml:space="preserve"> </w:t>
      </w:r>
      <w:r>
        <w:rPr>
          <w:rFonts w:hint="eastAsia" w:ascii="仿宋_GB2312" w:eastAsia="仿宋_GB2312"/>
          <w:sz w:val="32"/>
          <w:szCs w:val="32"/>
        </w:rPr>
        <w:t>18363986075</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王  钰  副校长 </w:t>
      </w:r>
      <w:r>
        <w:rPr>
          <w:rFonts w:ascii="仿宋_GB2312" w:eastAsia="仿宋_GB2312"/>
          <w:sz w:val="32"/>
          <w:szCs w:val="32"/>
        </w:rPr>
        <w:t xml:space="preserve"> </w:t>
      </w:r>
      <w:r>
        <w:rPr>
          <w:rFonts w:hint="eastAsia" w:ascii="仿宋_GB2312" w:eastAsia="仿宋_GB2312"/>
          <w:sz w:val="32"/>
          <w:szCs w:val="32"/>
        </w:rPr>
        <w:t>18661695690</w:t>
      </w:r>
    </w:p>
    <w:p>
      <w:pPr>
        <w:spacing w:line="540" w:lineRule="exact"/>
        <w:ind w:firstLine="960" w:firstLineChars="300"/>
        <w:rPr>
          <w:rFonts w:hint="eastAsia" w:ascii="仿宋_GB2312" w:eastAsia="仿宋_GB2312"/>
          <w:sz w:val="32"/>
          <w:szCs w:val="32"/>
        </w:rPr>
      </w:pPr>
      <w:r>
        <w:rPr>
          <w:rFonts w:hint="eastAsia" w:ascii="仿宋_GB2312" w:eastAsia="仿宋_GB2312"/>
          <w:sz w:val="32"/>
          <w:szCs w:val="32"/>
        </w:rPr>
        <w:t>副组长：王  程  副校长  18363986192</w:t>
      </w:r>
    </w:p>
    <w:p>
      <w:pPr>
        <w:spacing w:line="540" w:lineRule="exact"/>
        <w:ind w:firstLine="2240" w:firstLineChars="700"/>
        <w:rPr>
          <w:rFonts w:hint="eastAsia" w:ascii="仿宋_GB2312" w:eastAsia="仿宋_GB2312"/>
          <w:sz w:val="32"/>
          <w:szCs w:val="32"/>
        </w:rPr>
      </w:pPr>
      <w:r>
        <w:rPr>
          <w:rFonts w:hint="eastAsia" w:ascii="仿宋_GB2312" w:eastAsia="仿宋_GB2312"/>
          <w:sz w:val="32"/>
          <w:szCs w:val="32"/>
        </w:rPr>
        <w:t xml:space="preserve">邱立校  </w:t>
      </w:r>
      <w:r>
        <w:rPr>
          <w:rFonts w:hint="eastAsia" w:ascii="仿宋_GB2312" w:eastAsia="仿宋_GB2312"/>
          <w:sz w:val="32"/>
          <w:szCs w:val="32"/>
          <w:lang w:val="en-US" w:eastAsia="zh-CN"/>
        </w:rPr>
        <w:t xml:space="preserve">副校长 </w:t>
      </w:r>
      <w:r>
        <w:rPr>
          <w:rFonts w:hint="eastAsia" w:ascii="仿宋_GB2312" w:eastAsia="仿宋_GB2312"/>
          <w:sz w:val="32"/>
          <w:szCs w:val="32"/>
        </w:rPr>
        <w:t xml:space="preserve"> 18363986627</w:t>
      </w:r>
    </w:p>
    <w:p>
      <w:pPr>
        <w:spacing w:line="540" w:lineRule="exact"/>
        <w:ind w:firstLine="960" w:firstLineChars="3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张春林  副校长  13061335677 </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高萍萍 </w:t>
      </w:r>
      <w:r>
        <w:rPr>
          <w:rFonts w:ascii="仿宋_GB2312" w:eastAsia="仿宋_GB2312"/>
          <w:sz w:val="32"/>
          <w:szCs w:val="32"/>
        </w:rPr>
        <w:t xml:space="preserve"> </w:t>
      </w:r>
      <w:r>
        <w:rPr>
          <w:rFonts w:hint="eastAsia" w:ascii="仿宋_GB2312" w:eastAsia="仿宋_GB2312"/>
          <w:sz w:val="32"/>
          <w:szCs w:val="32"/>
          <w:lang w:val="en-US" w:eastAsia="zh-CN"/>
        </w:rPr>
        <w:t xml:space="preserve">副校长 </w:t>
      </w:r>
      <w:r>
        <w:rPr>
          <w:rFonts w:hint="eastAsia" w:ascii="仿宋_GB2312" w:eastAsia="仿宋_GB2312"/>
          <w:sz w:val="32"/>
          <w:szCs w:val="32"/>
        </w:rPr>
        <w:t xml:space="preserve"> 13573834728</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成  员：</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王 </w:t>
      </w:r>
      <w:r>
        <w:rPr>
          <w:rFonts w:ascii="仿宋_GB2312" w:eastAsia="仿宋_GB2312"/>
          <w:sz w:val="32"/>
          <w:szCs w:val="32"/>
        </w:rPr>
        <w:t xml:space="preserve"> </w:t>
      </w:r>
      <w:r>
        <w:rPr>
          <w:rFonts w:hint="eastAsia" w:ascii="仿宋_GB2312" w:eastAsia="仿宋_GB2312"/>
          <w:sz w:val="32"/>
          <w:szCs w:val="32"/>
        </w:rPr>
        <w:t xml:space="preserve">慧 </w:t>
      </w:r>
      <w:r>
        <w:rPr>
          <w:rFonts w:ascii="仿宋_GB2312" w:eastAsia="仿宋_GB2312"/>
          <w:sz w:val="32"/>
          <w:szCs w:val="32"/>
        </w:rPr>
        <w:t xml:space="preserve"> </w:t>
      </w:r>
      <w:r>
        <w:rPr>
          <w:rFonts w:hint="eastAsia" w:ascii="仿宋_GB2312" w:eastAsia="仿宋_GB2312"/>
          <w:sz w:val="32"/>
          <w:szCs w:val="32"/>
        </w:rPr>
        <w:t xml:space="preserve">办公室主任 </w:t>
      </w:r>
      <w:r>
        <w:rPr>
          <w:rFonts w:ascii="仿宋_GB2312" w:eastAsia="仿宋_GB2312"/>
          <w:sz w:val="32"/>
          <w:szCs w:val="32"/>
        </w:rPr>
        <w:t xml:space="preserve">    </w:t>
      </w:r>
      <w:r>
        <w:rPr>
          <w:rFonts w:hint="eastAsia" w:ascii="仿宋_GB2312" w:eastAsia="仿宋_GB2312"/>
          <w:sz w:val="32"/>
          <w:szCs w:val="32"/>
        </w:rPr>
        <w:t xml:space="preserve">  17685587263</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田  甜  教务处主任       18615320977</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王  磊  学管处主任       13356889217</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宋 </w:t>
      </w:r>
      <w:r>
        <w:rPr>
          <w:rFonts w:ascii="仿宋_GB2312" w:eastAsia="仿宋_GB2312"/>
          <w:sz w:val="32"/>
          <w:szCs w:val="32"/>
        </w:rPr>
        <w:t xml:space="preserve"> </w:t>
      </w:r>
      <w:r>
        <w:rPr>
          <w:rFonts w:hint="eastAsia" w:ascii="仿宋_GB2312" w:eastAsia="仿宋_GB2312"/>
          <w:sz w:val="32"/>
          <w:szCs w:val="32"/>
        </w:rPr>
        <w:t xml:space="preserve">波 </w:t>
      </w:r>
      <w:r>
        <w:rPr>
          <w:rFonts w:ascii="仿宋_GB2312" w:eastAsia="仿宋_GB2312"/>
          <w:sz w:val="32"/>
          <w:szCs w:val="32"/>
        </w:rPr>
        <w:t xml:space="preserve"> </w:t>
      </w:r>
      <w:r>
        <w:rPr>
          <w:rFonts w:hint="eastAsia" w:ascii="仿宋_GB2312" w:eastAsia="仿宋_GB2312"/>
          <w:sz w:val="32"/>
          <w:szCs w:val="32"/>
        </w:rPr>
        <w:t xml:space="preserve">总务处主任 </w:t>
      </w:r>
      <w:r>
        <w:rPr>
          <w:rFonts w:ascii="仿宋_GB2312" w:eastAsia="仿宋_GB2312"/>
          <w:sz w:val="32"/>
          <w:szCs w:val="32"/>
        </w:rPr>
        <w:t xml:space="preserve">    </w:t>
      </w:r>
      <w:r>
        <w:rPr>
          <w:rFonts w:hint="eastAsia" w:ascii="仿宋_GB2312" w:eastAsia="仿宋_GB2312"/>
          <w:sz w:val="32"/>
          <w:szCs w:val="32"/>
        </w:rPr>
        <w:t xml:space="preserve">  13626423489</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董金莹  </w:t>
      </w:r>
      <w:r>
        <w:rPr>
          <w:rFonts w:hint="eastAsia" w:ascii="仿宋_GB2312" w:eastAsia="仿宋_GB2312"/>
          <w:sz w:val="32"/>
          <w:szCs w:val="32"/>
          <w:lang w:val="en-US" w:eastAsia="zh-CN"/>
        </w:rPr>
        <w:t>党建办公室主任</w:t>
      </w:r>
      <w:r>
        <w:rPr>
          <w:rFonts w:ascii="仿宋_GB2312" w:eastAsia="仿宋_GB2312"/>
          <w:sz w:val="32"/>
          <w:szCs w:val="32"/>
        </w:rPr>
        <w:t xml:space="preserve">   </w:t>
      </w:r>
      <w:r>
        <w:rPr>
          <w:rFonts w:hint="eastAsia" w:ascii="仿宋_GB2312" w:eastAsia="仿宋_GB2312"/>
          <w:sz w:val="32"/>
          <w:szCs w:val="32"/>
        </w:rPr>
        <w:t>15969880682</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许业伟  </w:t>
      </w:r>
      <w:r>
        <w:rPr>
          <w:rFonts w:hint="eastAsia" w:ascii="仿宋_GB2312" w:eastAsia="仿宋_GB2312"/>
          <w:sz w:val="32"/>
          <w:szCs w:val="32"/>
          <w:lang w:val="en-US" w:eastAsia="zh-CN"/>
        </w:rPr>
        <w:t>招生处副主任</w:t>
      </w:r>
      <w:r>
        <w:rPr>
          <w:rFonts w:hint="eastAsia" w:ascii="仿宋_GB2312" w:eastAsia="仿宋_GB2312"/>
          <w:sz w:val="32"/>
          <w:szCs w:val="32"/>
        </w:rPr>
        <w:t xml:space="preserve">     18660286769</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丛雅男  团委</w:t>
      </w:r>
      <w:r>
        <w:rPr>
          <w:rFonts w:hint="eastAsia" w:ascii="仿宋_GB2312" w:eastAsia="仿宋_GB2312"/>
          <w:sz w:val="32"/>
          <w:szCs w:val="32"/>
          <w:lang w:val="en-US" w:eastAsia="zh-CN"/>
        </w:rPr>
        <w:t>书记</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13335010423</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刘晓莉 </w:t>
      </w:r>
      <w:r>
        <w:rPr>
          <w:rFonts w:ascii="仿宋_GB2312" w:eastAsia="仿宋_GB2312"/>
          <w:sz w:val="32"/>
          <w:szCs w:val="32"/>
        </w:rPr>
        <w:t xml:space="preserve"> </w:t>
      </w:r>
      <w:r>
        <w:rPr>
          <w:rFonts w:hint="eastAsia" w:ascii="仿宋_GB2312" w:eastAsia="仿宋_GB2312"/>
          <w:sz w:val="32"/>
          <w:szCs w:val="32"/>
        </w:rPr>
        <w:t xml:space="preserve">年级组长 </w:t>
      </w:r>
      <w:r>
        <w:rPr>
          <w:rFonts w:ascii="仿宋_GB2312" w:eastAsia="仿宋_GB2312"/>
          <w:sz w:val="32"/>
          <w:szCs w:val="32"/>
        </w:rPr>
        <w:t xml:space="preserve">        </w:t>
      </w:r>
      <w:r>
        <w:rPr>
          <w:rFonts w:hint="eastAsia" w:ascii="仿宋_GB2312" w:eastAsia="仿宋_GB2312"/>
          <w:sz w:val="32"/>
          <w:szCs w:val="32"/>
        </w:rPr>
        <w:t>13583273082</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王响丽 </w:t>
      </w:r>
      <w:r>
        <w:rPr>
          <w:rFonts w:ascii="仿宋_GB2312" w:eastAsia="仿宋_GB2312"/>
          <w:sz w:val="32"/>
          <w:szCs w:val="32"/>
        </w:rPr>
        <w:t xml:space="preserve"> </w:t>
      </w:r>
      <w:r>
        <w:rPr>
          <w:rFonts w:hint="eastAsia" w:ascii="仿宋_GB2312" w:eastAsia="仿宋_GB2312"/>
          <w:sz w:val="32"/>
          <w:szCs w:val="32"/>
        </w:rPr>
        <w:t xml:space="preserve">年级组长 </w:t>
      </w:r>
      <w:r>
        <w:rPr>
          <w:rFonts w:ascii="仿宋_GB2312" w:eastAsia="仿宋_GB2312"/>
          <w:sz w:val="32"/>
          <w:szCs w:val="32"/>
        </w:rPr>
        <w:t xml:space="preserve">       </w:t>
      </w:r>
      <w:r>
        <w:rPr>
          <w:rFonts w:hint="eastAsia" w:ascii="仿宋_GB2312" w:eastAsia="仿宋_GB2312"/>
          <w:sz w:val="32"/>
          <w:szCs w:val="32"/>
        </w:rPr>
        <w:t xml:space="preserve"> 13805420603</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 xml:space="preserve">田  勇 </w:t>
      </w:r>
      <w:r>
        <w:rPr>
          <w:rFonts w:ascii="仿宋_GB2312" w:eastAsia="仿宋_GB2312"/>
          <w:sz w:val="32"/>
          <w:szCs w:val="32"/>
        </w:rPr>
        <w:t xml:space="preserve"> </w:t>
      </w:r>
      <w:r>
        <w:rPr>
          <w:rFonts w:hint="eastAsia" w:ascii="仿宋_GB2312" w:eastAsia="仿宋_GB2312"/>
          <w:sz w:val="32"/>
          <w:szCs w:val="32"/>
        </w:rPr>
        <w:t xml:space="preserve">卫生室负责人 </w:t>
      </w:r>
      <w:r>
        <w:rPr>
          <w:rFonts w:ascii="仿宋_GB2312" w:eastAsia="仿宋_GB2312"/>
          <w:sz w:val="32"/>
          <w:szCs w:val="32"/>
        </w:rPr>
        <w:t xml:space="preserve">    </w:t>
      </w:r>
      <w:r>
        <w:rPr>
          <w:rFonts w:hint="eastAsia" w:ascii="仿宋_GB2312" w:eastAsia="仿宋_GB2312"/>
          <w:sz w:val="32"/>
          <w:szCs w:val="32"/>
        </w:rPr>
        <w:t>13687678355</w:t>
      </w:r>
    </w:p>
    <w:p>
      <w:pPr>
        <w:spacing w:line="540" w:lineRule="exact"/>
        <w:ind w:firstLine="2240" w:firstLineChars="700"/>
        <w:rPr>
          <w:rFonts w:ascii="仿宋_GB2312" w:eastAsia="仿宋_GB2312"/>
          <w:sz w:val="32"/>
          <w:szCs w:val="32"/>
        </w:rPr>
      </w:pPr>
      <w:r>
        <w:rPr>
          <w:rFonts w:hint="eastAsia" w:ascii="仿宋_GB2312" w:eastAsia="仿宋_GB2312"/>
          <w:sz w:val="32"/>
          <w:szCs w:val="32"/>
        </w:rPr>
        <w:t>李  霞心理咨询服务中心组长18653288799</w:t>
      </w:r>
    </w:p>
    <w:p>
      <w:pPr>
        <w:spacing w:line="560" w:lineRule="exact"/>
        <w:rPr>
          <w:rFonts w:ascii="仿宋_GB2312" w:eastAsia="仿宋_GB2312"/>
          <w:sz w:val="36"/>
          <w:szCs w:val="36"/>
        </w:rPr>
      </w:pPr>
      <w:r>
        <w:rPr>
          <w:rFonts w:hint="eastAsia" w:ascii="仿宋_GB2312" w:eastAsia="仿宋_GB2312"/>
          <w:sz w:val="36"/>
          <w:szCs w:val="36"/>
        </w:rPr>
        <w:t>附件2</w:t>
      </w:r>
    </w:p>
    <w:p>
      <w:pPr>
        <w:spacing w:line="560" w:lineRule="exact"/>
        <w:jc w:val="center"/>
        <w:rPr>
          <w:rFonts w:ascii="仿宋_GB2312" w:eastAsia="仿宋_GB2312"/>
          <w:sz w:val="36"/>
          <w:szCs w:val="36"/>
        </w:rPr>
      </w:pPr>
      <w:r>
        <w:rPr>
          <w:rFonts w:hint="eastAsia" w:ascii="黑体" w:hAnsi="黑体" w:eastAsia="黑体" w:cs="黑体"/>
          <w:sz w:val="36"/>
          <w:szCs w:val="36"/>
        </w:rPr>
        <w:t>青岛华夏职业学校突发疫情应急处置流程</w:t>
      </w:r>
    </w:p>
    <w:p/>
    <w:p>
      <w:r>
        <w:drawing>
          <wp:anchor distT="0" distB="0" distL="114300" distR="114300" simplePos="0" relativeHeight="251659264" behindDoc="0" locked="0" layoutInCell="1" allowOverlap="1">
            <wp:simplePos x="0" y="0"/>
            <wp:positionH relativeFrom="margin">
              <wp:posOffset>374650</wp:posOffset>
            </wp:positionH>
            <wp:positionV relativeFrom="margin">
              <wp:posOffset>1057275</wp:posOffset>
            </wp:positionV>
            <wp:extent cx="5343525" cy="6694805"/>
            <wp:effectExtent l="0" t="0" r="9525" b="10795"/>
            <wp:wrapSquare wrapText="bothSides"/>
            <wp:docPr id="8" name="图片 2" descr="说明: C:\Users\qlx\Desktop\ELJCT`61OH_0N$YMS_I_WMY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说明: C:\Users\qlx\Desktop\ELJCT`61OH_0N$YMS_I_WMY副本.jpg"/>
                    <pic:cNvPicPr>
                      <a:picLocks noChangeAspect="1"/>
                    </pic:cNvPicPr>
                  </pic:nvPicPr>
                  <pic:blipFill>
                    <a:blip r:embed="rId6"/>
                    <a:stretch>
                      <a:fillRect/>
                    </a:stretch>
                  </pic:blipFill>
                  <pic:spPr>
                    <a:xfrm>
                      <a:off x="0" y="0"/>
                      <a:ext cx="5343525" cy="6694805"/>
                    </a:xfrm>
                    <a:prstGeom prst="rect">
                      <a:avLst/>
                    </a:prstGeom>
                    <a:noFill/>
                    <a:ln>
                      <a:noFill/>
                    </a:ln>
                  </pic:spPr>
                </pic:pic>
              </a:graphicData>
            </a:graphic>
          </wp:anchor>
        </w:drawing>
      </w:r>
    </w:p>
    <w:p/>
    <w:p/>
    <w:p/>
    <w:p/>
    <w:p/>
    <w:p/>
    <w:p/>
    <w:p/>
    <w:p/>
    <w:p/>
    <w:p/>
    <w:p/>
    <w:p/>
    <w:p/>
    <w:p/>
    <w:p/>
    <w:p/>
    <w:p/>
    <w:p/>
    <w:p/>
    <w:p/>
    <w:p/>
    <w:p/>
    <w:p/>
    <w:p/>
    <w:p/>
    <w:p/>
    <w:p/>
    <w:p/>
    <w:p/>
    <w:p/>
    <w:p/>
    <w:p/>
    <w:p/>
    <w:p/>
    <w:p/>
    <w:p/>
    <w:p/>
    <w:p>
      <w:pPr>
        <w:spacing w:line="560" w:lineRule="exact"/>
        <w:rPr>
          <w:rFonts w:ascii="仿宋_GB2312" w:eastAsia="仿宋_GB2312"/>
          <w:sz w:val="32"/>
          <w:szCs w:val="32"/>
        </w:rPr>
      </w:pPr>
      <w:r>
        <w:rPr>
          <w:rFonts w:hint="eastAsia" w:ascii="仿宋_GB2312" w:eastAsia="仿宋_GB2312"/>
          <w:sz w:val="32"/>
          <w:szCs w:val="32"/>
        </w:rPr>
        <w:t>附件3：</w:t>
      </w:r>
    </w:p>
    <w:p>
      <w:pPr>
        <w:spacing w:line="560" w:lineRule="exact"/>
        <w:jc w:val="center"/>
        <w:rPr>
          <w:rFonts w:ascii="黑体" w:hAnsi="黑体" w:eastAsia="黑体" w:cs="黑体"/>
          <w:sz w:val="36"/>
          <w:szCs w:val="36"/>
        </w:rPr>
      </w:pPr>
      <w:r>
        <mc:AlternateContent>
          <mc:Choice Requires="wpg">
            <w:drawing>
              <wp:anchor distT="0" distB="0" distL="114300" distR="114300" simplePos="0" relativeHeight="251659264" behindDoc="0" locked="0" layoutInCell="1" allowOverlap="1">
                <wp:simplePos x="0" y="0"/>
                <wp:positionH relativeFrom="column">
                  <wp:posOffset>-264160</wp:posOffset>
                </wp:positionH>
                <wp:positionV relativeFrom="paragraph">
                  <wp:posOffset>886460</wp:posOffset>
                </wp:positionV>
                <wp:extent cx="6597650" cy="4533900"/>
                <wp:effectExtent l="5080" t="4445" r="7620" b="33655"/>
                <wp:wrapTopAndBottom/>
                <wp:docPr id="10" name="组合 10"/>
                <wp:cNvGraphicFramePr/>
                <a:graphic xmlns:a="http://schemas.openxmlformats.org/drawingml/2006/main">
                  <a:graphicData uri="http://schemas.microsoft.com/office/word/2010/wordprocessingGroup">
                    <wpg:wgp>
                      <wpg:cNvGrpSpPr/>
                      <wpg:grpSpPr>
                        <a:xfrm>
                          <a:off x="0" y="0"/>
                          <a:ext cx="6597650" cy="4533900"/>
                          <a:chOff x="-6769" y="0"/>
                          <a:chExt cx="65980" cy="43780"/>
                        </a:xfrm>
                        <a:effectLst/>
                      </wpg:grpSpPr>
                      <wpg:grpSp>
                        <wpg:cNvPr id="11" name="组合 46"/>
                        <wpg:cNvGrpSpPr/>
                        <wpg:grpSpPr>
                          <a:xfrm>
                            <a:off x="-6769" y="0"/>
                            <a:ext cx="58548" cy="43780"/>
                            <a:chOff x="-6769" y="0"/>
                            <a:chExt cx="58548" cy="43780"/>
                          </a:xfrm>
                          <a:effectLst/>
                        </wpg:grpSpPr>
                        <wps:wsp>
                          <wps:cNvPr id="31" name="直接箭头连接符 47"/>
                          <wps:cNvCnPr>
                            <a:cxnSpLocks noChangeShapeType="1"/>
                          </wps:cNvCnPr>
                          <wps:spPr bwMode="auto">
                            <a:xfrm>
                              <a:off x="16382" y="13619"/>
                              <a:ext cx="63" cy="1564"/>
                            </a:xfrm>
                            <a:prstGeom prst="straightConnector1">
                              <a:avLst/>
                            </a:prstGeom>
                            <a:noFill/>
                            <a:ln w="9525">
                              <a:solidFill>
                                <a:srgbClr val="4A7EBB"/>
                              </a:solidFill>
                              <a:round/>
                              <a:tailEnd type="arrow" w="med" len="med"/>
                            </a:ln>
                            <a:effectLst/>
                          </wps:spPr>
                          <wps:bodyPr/>
                        </wps:wsp>
                        <wps:wsp>
                          <wps:cNvPr id="39" name="圆角矩形 18"/>
                          <wps:cNvSpPr>
                            <a:spLocks noChangeArrowheads="1"/>
                          </wps:cNvSpPr>
                          <wps:spPr bwMode="auto">
                            <a:xfrm>
                              <a:off x="10181" y="24583"/>
                              <a:ext cx="12585" cy="4212"/>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6AAC5"/>
                              </a:solidFill>
                              <a:round/>
                            </a:ln>
                            <a:effectLst>
                              <a:outerShdw dist="20000" dir="5400000" rotWithShape="0">
                                <a:srgbClr val="000000">
                                  <a:alpha val="37999"/>
                                </a:srgbClr>
                              </a:outerShdw>
                            </a:effectLst>
                          </wps:spPr>
                          <wps:txbx>
                            <w:txbxContent>
                              <w:p>
                                <w:pPr>
                                  <w:jc w:val="center"/>
                                </w:pPr>
                                <w:r>
                                  <w:rPr>
                                    <w:rFonts w:hint="eastAsia"/>
                                  </w:rPr>
                                  <w:t>分管副校长</w:t>
                                </w:r>
                              </w:p>
                              <w:p>
                                <w:pPr>
                                  <w:jc w:val="center"/>
                                  <w:rPr>
                                    <w:rFonts w:hint="default" w:eastAsia="宋体"/>
                                    <w:lang w:val="en-US" w:eastAsia="zh-CN"/>
                                  </w:rPr>
                                </w:pPr>
                                <w:r>
                                  <w:rPr>
                                    <w:rFonts w:hint="eastAsia"/>
                                    <w:lang w:val="en-US" w:eastAsia="zh-CN"/>
                                  </w:rPr>
                                  <w:t>张春林</w:t>
                                </w:r>
                                <w:r>
                                  <w:rPr>
                                    <w:rFonts w:hint="eastAsia"/>
                                  </w:rPr>
                                  <w:t xml:space="preserve"> </w:t>
                                </w:r>
                                <w:r>
                                  <w:rPr>
                                    <w:rFonts w:hint="eastAsia"/>
                                    <w:lang w:val="en-US" w:eastAsia="zh-CN"/>
                                  </w:rPr>
                                  <w:t>13061335677</w:t>
                                </w:r>
                              </w:p>
                            </w:txbxContent>
                          </wps:txbx>
                          <wps:bodyPr rot="0" vert="horz" wrap="square" lIns="0" tIns="0" rIns="0" bIns="0" anchor="ctr" anchorCtr="0" upright="1">
                            <a:noAutofit/>
                          </wps:bodyPr>
                        </wps:wsp>
                        <wps:wsp>
                          <wps:cNvPr id="44" name="圆角矩形 20"/>
                          <wps:cNvSpPr>
                            <a:spLocks noChangeArrowheads="1"/>
                          </wps:cNvSpPr>
                          <wps:spPr bwMode="auto">
                            <a:xfrm>
                              <a:off x="22766" y="0"/>
                              <a:ext cx="8953" cy="2952"/>
                            </a:xfrm>
                            <a:prstGeom prst="roundRect">
                              <a:avLst>
                                <a:gd name="adj" fmla="val 16667"/>
                              </a:avLst>
                            </a:prstGeom>
                            <a:gradFill rotWithShape="1">
                              <a:gsLst>
                                <a:gs pos="0">
                                  <a:srgbClr val="2C5D98"/>
                                </a:gs>
                                <a:gs pos="80000">
                                  <a:srgbClr val="3C7BC7"/>
                                </a:gs>
                                <a:gs pos="100000">
                                  <a:srgbClr val="3A7CCB"/>
                                </a:gs>
                              </a:gsLst>
                              <a:lin ang="16200000"/>
                            </a:gradFill>
                            <a:ln w="9525">
                              <a:solidFill>
                                <a:srgbClr val="4A7EBB"/>
                              </a:solidFill>
                              <a:round/>
                            </a:ln>
                            <a:effectLst>
                              <a:outerShdw dist="23000" dir="5400000" rotWithShape="0">
                                <a:srgbClr val="000000">
                                  <a:alpha val="34999"/>
                                </a:srgbClr>
                              </a:outerShdw>
                            </a:effectLst>
                          </wps:spPr>
                          <wps:txbx>
                            <w:txbxContent>
                              <w:p>
                                <w:pPr>
                                  <w:jc w:val="center"/>
                                </w:pPr>
                                <w:r>
                                  <w:rPr>
                                    <w:rFonts w:hint="eastAsia"/>
                                  </w:rPr>
                                  <w:t>信息上报</w:t>
                                </w:r>
                              </w:p>
                            </w:txbxContent>
                          </wps:txbx>
                          <wps:bodyPr rot="0" vert="horz" wrap="square" lIns="0" tIns="0" rIns="0" bIns="0" anchor="ctr" anchorCtr="0" upright="1">
                            <a:noAutofit/>
                          </wps:bodyPr>
                        </wps:wsp>
                        <wps:wsp>
                          <wps:cNvPr id="45" name="圆角矩形 21"/>
                          <wps:cNvSpPr>
                            <a:spLocks noChangeArrowheads="1"/>
                          </wps:cNvSpPr>
                          <wps:spPr bwMode="auto">
                            <a:xfrm>
                              <a:off x="11906" y="5334"/>
                              <a:ext cx="8953" cy="2952"/>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6AAC5"/>
                              </a:solidFill>
                              <a:round/>
                            </a:ln>
                            <a:effectLst>
                              <a:outerShdw dist="20000" dir="5400000" rotWithShape="0">
                                <a:srgbClr val="000000">
                                  <a:alpha val="37999"/>
                                </a:srgbClr>
                              </a:outerShdw>
                            </a:effectLst>
                          </wps:spPr>
                          <wps:txbx>
                            <w:txbxContent>
                              <w:p>
                                <w:pPr>
                                  <w:jc w:val="center"/>
                                </w:pPr>
                                <w:r>
                                  <w:rPr>
                                    <w:rFonts w:hint="eastAsia"/>
                                  </w:rPr>
                                  <w:t>学生</w:t>
                                </w:r>
                              </w:p>
                            </w:txbxContent>
                          </wps:txbx>
                          <wps:bodyPr rot="0" vert="horz" wrap="square" lIns="0" tIns="0" rIns="0" bIns="0" anchor="ctr" anchorCtr="0" upright="1">
                            <a:noAutofit/>
                          </wps:bodyPr>
                        </wps:wsp>
                        <wps:wsp>
                          <wps:cNvPr id="46" name="圆角矩形 22"/>
                          <wps:cNvSpPr>
                            <a:spLocks noChangeArrowheads="1"/>
                          </wps:cNvSpPr>
                          <wps:spPr bwMode="auto">
                            <a:xfrm>
                              <a:off x="25431" y="5334"/>
                              <a:ext cx="8954" cy="2952"/>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9240"/>
                              </a:solidFill>
                              <a:round/>
                            </a:ln>
                            <a:effectLst>
                              <a:outerShdw dist="20000" dir="5400000" rotWithShape="0">
                                <a:srgbClr val="000000">
                                  <a:alpha val="37999"/>
                                </a:srgbClr>
                              </a:outerShdw>
                            </a:effectLst>
                          </wps:spPr>
                          <wps:txbx>
                            <w:txbxContent>
                              <w:p>
                                <w:pPr>
                                  <w:jc w:val="center"/>
                                </w:pPr>
                                <w:r>
                                  <w:rPr>
                                    <w:rFonts w:hint="eastAsia"/>
                                  </w:rPr>
                                  <w:t>教师</w:t>
                                </w:r>
                              </w:p>
                            </w:txbxContent>
                          </wps:txbx>
                          <wps:bodyPr rot="0" vert="horz" wrap="square" lIns="0" tIns="0" rIns="0" bIns="0" anchor="ctr" anchorCtr="0" upright="1">
                            <a:noAutofit/>
                          </wps:bodyPr>
                        </wps:wsp>
                        <wps:wsp>
                          <wps:cNvPr id="50" name="圆角矩形 23"/>
                          <wps:cNvSpPr>
                            <a:spLocks noChangeArrowheads="1"/>
                          </wps:cNvSpPr>
                          <wps:spPr bwMode="auto">
                            <a:xfrm>
                              <a:off x="11906" y="10572"/>
                              <a:ext cx="8953" cy="2953"/>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6AAC5"/>
                              </a:solidFill>
                              <a:round/>
                            </a:ln>
                            <a:effectLst>
                              <a:outerShdw dist="20000" dir="5400000" rotWithShape="0">
                                <a:srgbClr val="000000">
                                  <a:alpha val="37999"/>
                                </a:srgbClr>
                              </a:outerShdw>
                            </a:effectLst>
                          </wps:spPr>
                          <wps:txbx>
                            <w:txbxContent>
                              <w:p>
                                <w:pPr>
                                  <w:jc w:val="center"/>
                                </w:pPr>
                                <w:r>
                                  <w:rPr>
                                    <w:rFonts w:hint="eastAsia"/>
                                  </w:rPr>
                                  <w:t>班主任</w:t>
                                </w:r>
                              </w:p>
                            </w:txbxContent>
                          </wps:txbx>
                          <wps:bodyPr rot="0" vert="horz" wrap="square" lIns="0" tIns="0" rIns="0" bIns="0" anchor="ctr" anchorCtr="0" upright="1">
                            <a:noAutofit/>
                          </wps:bodyPr>
                        </wps:wsp>
                        <wps:wsp>
                          <wps:cNvPr id="51" name="圆角矩形 27"/>
                          <wps:cNvSpPr>
                            <a:spLocks noChangeArrowheads="1"/>
                          </wps:cNvSpPr>
                          <wps:spPr bwMode="auto">
                            <a:xfrm>
                              <a:off x="10153" y="15183"/>
                              <a:ext cx="12584" cy="4348"/>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6AAC5"/>
                              </a:solidFill>
                              <a:round/>
                            </a:ln>
                            <a:effectLst>
                              <a:outerShdw dist="20000" dir="5400000" rotWithShape="0">
                                <a:srgbClr val="000000">
                                  <a:alpha val="37999"/>
                                </a:srgbClr>
                              </a:outerShdw>
                            </a:effectLst>
                          </wps:spPr>
                          <wps:txbx>
                            <w:txbxContent>
                              <w:p>
                                <w:pPr>
                                  <w:jc w:val="center"/>
                                </w:pPr>
                                <w:r>
                                  <w:rPr>
                                    <w:rFonts w:hint="eastAsia"/>
                                  </w:rPr>
                                  <w:t>校医</w:t>
                                </w:r>
                              </w:p>
                              <w:p>
                                <w:pPr>
                                  <w:jc w:val="center"/>
                                </w:pPr>
                                <w:r>
                                  <w:rPr>
                                    <w:rFonts w:hint="eastAsia"/>
                                  </w:rPr>
                                  <w:t>田勇13687678355</w:t>
                                </w:r>
                              </w:p>
                            </w:txbxContent>
                          </wps:txbx>
                          <wps:bodyPr rot="0" vert="horz" wrap="square" lIns="0" tIns="0" rIns="0" bIns="0" anchor="ctr" anchorCtr="0" upright="1">
                            <a:noAutofit/>
                          </wps:bodyPr>
                        </wps:wsp>
                        <wps:wsp>
                          <wps:cNvPr id="52" name="圆角矩形 28"/>
                          <wps:cNvSpPr>
                            <a:spLocks noChangeArrowheads="1"/>
                          </wps:cNvSpPr>
                          <wps:spPr bwMode="auto">
                            <a:xfrm>
                              <a:off x="-6769" y="15187"/>
                              <a:ext cx="14237" cy="4347"/>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6AAC5"/>
                              </a:solidFill>
                              <a:round/>
                            </a:ln>
                            <a:effectLst>
                              <a:outerShdw dist="20000" dir="5400000" rotWithShape="0">
                                <a:srgbClr val="000000">
                                  <a:alpha val="37999"/>
                                </a:srgbClr>
                              </a:outerShdw>
                            </a:effectLst>
                          </wps:spPr>
                          <wps:txbx>
                            <w:txbxContent>
                              <w:p>
                                <w:pPr>
                                  <w:jc w:val="center"/>
                                </w:pPr>
                                <w:r>
                                  <w:rPr>
                                    <w:rFonts w:hint="eastAsia"/>
                                  </w:rPr>
                                  <w:t>学管处主任</w:t>
                                </w:r>
                              </w:p>
                              <w:p>
                                <w:pPr>
                                  <w:jc w:val="center"/>
                                </w:pPr>
                                <w:r>
                                  <w:rPr>
                                    <w:rFonts w:hint="eastAsia"/>
                                  </w:rPr>
                                  <w:t>王磊13356889217</w:t>
                                </w:r>
                              </w:p>
                            </w:txbxContent>
                          </wps:txbx>
                          <wps:bodyPr rot="0" vert="horz" wrap="square" lIns="0" tIns="0" rIns="0" bIns="0" anchor="ctr" anchorCtr="0" upright="1">
                            <a:noAutofit/>
                          </wps:bodyPr>
                        </wps:wsp>
                        <wps:wsp>
                          <wps:cNvPr id="53" name="圆角矩形 29"/>
                          <wps:cNvSpPr>
                            <a:spLocks noChangeArrowheads="1"/>
                          </wps:cNvSpPr>
                          <wps:spPr bwMode="auto">
                            <a:xfrm>
                              <a:off x="10151" y="33862"/>
                              <a:ext cx="12613" cy="9918"/>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6AAC5"/>
                              </a:solidFill>
                              <a:round/>
                            </a:ln>
                            <a:effectLst>
                              <a:outerShdw dist="20000" dir="5400000" rotWithShape="0">
                                <a:srgbClr val="000000">
                                  <a:alpha val="37999"/>
                                </a:srgbClr>
                              </a:outerShdw>
                            </a:effectLst>
                          </wps:spPr>
                          <wps:txbx>
                            <w:txbxContent>
                              <w:p>
                                <w:pPr>
                                  <w:jc w:val="center"/>
                                </w:pPr>
                                <w:r>
                                  <w:rPr>
                                    <w:rFonts w:hint="eastAsia"/>
                                  </w:rPr>
                                  <w:t xml:space="preserve">书记 </w:t>
                                </w:r>
                              </w:p>
                              <w:p>
                                <w:pPr>
                                  <w:jc w:val="center"/>
                                </w:pPr>
                                <w:r>
                                  <w:rPr>
                                    <w:rFonts w:hint="eastAsia"/>
                                    <w:sz w:val="18"/>
                                    <w:szCs w:val="18"/>
                                  </w:rPr>
                                  <w:t>吕雪梅</w:t>
                                </w:r>
                                <w:r>
                                  <w:rPr>
                                    <w:rFonts w:hint="eastAsia"/>
                                  </w:rPr>
                                  <w:t>18363986075</w:t>
                                </w:r>
                              </w:p>
                              <w:p>
                                <w:pPr>
                                  <w:jc w:val="center"/>
                                </w:pPr>
                                <w:r>
                                  <w:rPr>
                                    <w:rFonts w:hint="eastAsia"/>
                                  </w:rPr>
                                  <w:t>副校长</w:t>
                                </w:r>
                              </w:p>
                              <w:p>
                                <w:pPr>
                                  <w:jc w:val="center"/>
                                </w:pPr>
                                <w:r>
                                  <w:rPr>
                                    <w:rFonts w:hint="eastAsia"/>
                                  </w:rPr>
                                  <w:t>王钰</w:t>
                                </w:r>
                                <w:r>
                                  <w:t>1</w:t>
                                </w:r>
                                <w:r>
                                  <w:rPr>
                                    <w:rFonts w:hint="eastAsia"/>
                                  </w:rPr>
                                  <w:t>8661695690</w:t>
                                </w:r>
                              </w:p>
                            </w:txbxContent>
                          </wps:txbx>
                          <wps:bodyPr rot="0" vert="horz" wrap="square" lIns="0" tIns="0" rIns="0" bIns="0" anchor="ctr" anchorCtr="0" upright="1">
                            <a:noAutofit/>
                          </wps:bodyPr>
                        </wps:wsp>
                        <wps:wsp>
                          <wps:cNvPr id="54" name="直接箭头连接符 56"/>
                          <wps:cNvCnPr>
                            <a:cxnSpLocks noChangeShapeType="1"/>
                          </wps:cNvCnPr>
                          <wps:spPr bwMode="auto">
                            <a:xfrm>
                              <a:off x="16383" y="8286"/>
                              <a:ext cx="0" cy="2286"/>
                            </a:xfrm>
                            <a:prstGeom prst="straightConnector1">
                              <a:avLst/>
                            </a:prstGeom>
                            <a:noFill/>
                            <a:ln w="9525">
                              <a:solidFill>
                                <a:srgbClr val="4A7EBB"/>
                              </a:solidFill>
                              <a:round/>
                              <a:tailEnd type="arrow" w="med" len="med"/>
                            </a:ln>
                            <a:effectLst/>
                          </wps:spPr>
                          <wps:bodyPr/>
                        </wps:wsp>
                        <wps:wsp>
                          <wps:cNvPr id="55" name="直接连接符 57"/>
                          <wps:cNvCnPr>
                            <a:cxnSpLocks noChangeShapeType="1"/>
                          </wps:cNvCnPr>
                          <wps:spPr bwMode="auto">
                            <a:xfrm flipH="1">
                              <a:off x="4667" y="12096"/>
                              <a:ext cx="7191" cy="0"/>
                            </a:xfrm>
                            <a:prstGeom prst="line">
                              <a:avLst/>
                            </a:prstGeom>
                            <a:noFill/>
                            <a:ln w="9525">
                              <a:solidFill>
                                <a:srgbClr val="4A7EBB"/>
                              </a:solidFill>
                              <a:round/>
                            </a:ln>
                            <a:effectLst/>
                          </wps:spPr>
                          <wps:bodyPr/>
                        </wps:wsp>
                        <wps:wsp>
                          <wps:cNvPr id="56" name="直接箭头连接符 58"/>
                          <wps:cNvCnPr>
                            <a:cxnSpLocks noChangeShapeType="1"/>
                          </wps:cNvCnPr>
                          <wps:spPr bwMode="auto">
                            <a:xfrm>
                              <a:off x="4666" y="12094"/>
                              <a:ext cx="0" cy="3091"/>
                            </a:xfrm>
                            <a:prstGeom prst="straightConnector1">
                              <a:avLst/>
                            </a:prstGeom>
                            <a:noFill/>
                            <a:ln w="9525">
                              <a:solidFill>
                                <a:srgbClr val="4A7EBB"/>
                              </a:solidFill>
                              <a:round/>
                              <a:tailEnd type="arrow" w="med" len="med"/>
                            </a:ln>
                            <a:effectLst/>
                          </wps:spPr>
                          <wps:bodyPr/>
                        </wps:wsp>
                        <wps:wsp>
                          <wps:cNvPr id="57" name="直接箭头连接符 59"/>
                          <wps:cNvCnPr>
                            <a:cxnSpLocks noChangeShapeType="1"/>
                          </wps:cNvCnPr>
                          <wps:spPr bwMode="auto">
                            <a:xfrm>
                              <a:off x="15048" y="19533"/>
                              <a:ext cx="0" cy="5050"/>
                            </a:xfrm>
                            <a:prstGeom prst="straightConnector1">
                              <a:avLst/>
                            </a:prstGeom>
                            <a:noFill/>
                            <a:ln w="9525">
                              <a:solidFill>
                                <a:srgbClr val="4A7EBB"/>
                              </a:solidFill>
                              <a:round/>
                              <a:tailEnd type="arrow" w="med" len="med"/>
                            </a:ln>
                            <a:effectLst/>
                          </wps:spPr>
                          <wps:bodyPr/>
                        </wps:wsp>
                        <wps:wsp>
                          <wps:cNvPr id="58" name="直接箭头连接符 60"/>
                          <wps:cNvCnPr>
                            <a:cxnSpLocks noChangeShapeType="1"/>
                          </wps:cNvCnPr>
                          <wps:spPr bwMode="auto">
                            <a:xfrm flipH="1">
                              <a:off x="16457" y="28795"/>
                              <a:ext cx="17" cy="5067"/>
                            </a:xfrm>
                            <a:prstGeom prst="straightConnector1">
                              <a:avLst/>
                            </a:prstGeom>
                            <a:noFill/>
                            <a:ln w="9525">
                              <a:solidFill>
                                <a:srgbClr val="9BBB59"/>
                              </a:solidFill>
                              <a:round/>
                              <a:tailEnd type="arrow" w="med" len="med"/>
                            </a:ln>
                            <a:effectLst/>
                          </wps:spPr>
                          <wps:bodyPr/>
                        </wps:wsp>
                        <wps:wsp>
                          <wps:cNvPr id="59" name="直接箭头连接符 61"/>
                          <wps:cNvCnPr>
                            <a:cxnSpLocks noChangeShapeType="1"/>
                          </wps:cNvCnPr>
                          <wps:spPr bwMode="auto">
                            <a:xfrm>
                              <a:off x="4666" y="26459"/>
                              <a:ext cx="5427" cy="0"/>
                            </a:xfrm>
                            <a:prstGeom prst="straightConnector1">
                              <a:avLst/>
                            </a:prstGeom>
                            <a:noFill/>
                            <a:ln w="9525">
                              <a:solidFill>
                                <a:srgbClr val="4A7EBB"/>
                              </a:solidFill>
                              <a:round/>
                              <a:tailEnd type="arrow" w="med" len="med"/>
                            </a:ln>
                            <a:effectLst/>
                          </wps:spPr>
                          <wps:bodyPr/>
                        </wps:wsp>
                        <wps:wsp>
                          <wps:cNvPr id="60" name="直接连接符 62"/>
                          <wps:cNvCnPr>
                            <a:cxnSpLocks noChangeShapeType="1"/>
                          </wps:cNvCnPr>
                          <wps:spPr bwMode="auto">
                            <a:xfrm flipH="1">
                              <a:off x="4666" y="19533"/>
                              <a:ext cx="0" cy="6943"/>
                            </a:xfrm>
                            <a:prstGeom prst="line">
                              <a:avLst/>
                            </a:prstGeom>
                            <a:noFill/>
                            <a:ln w="9525">
                              <a:solidFill>
                                <a:srgbClr val="4A7EBB"/>
                              </a:solidFill>
                              <a:round/>
                            </a:ln>
                            <a:effectLst/>
                          </wps:spPr>
                          <wps:bodyPr/>
                        </wps:wsp>
                        <wps:wsp>
                          <wps:cNvPr id="61" name="直接箭头连接符 63"/>
                          <wps:cNvCnPr>
                            <a:cxnSpLocks noChangeShapeType="1"/>
                          </wps:cNvCnPr>
                          <wps:spPr bwMode="auto">
                            <a:xfrm flipH="1" flipV="1">
                              <a:off x="7468" y="17333"/>
                              <a:ext cx="2685" cy="24"/>
                            </a:xfrm>
                            <a:prstGeom prst="straightConnector1">
                              <a:avLst/>
                            </a:prstGeom>
                            <a:noFill/>
                            <a:ln w="9525">
                              <a:solidFill>
                                <a:srgbClr val="4A7EBB"/>
                              </a:solidFill>
                              <a:round/>
                              <a:tailEnd type="arrow" w="med" len="med"/>
                            </a:ln>
                            <a:effectLst/>
                          </wps:spPr>
                          <wps:bodyPr/>
                        </wps:wsp>
                        <wps:wsp>
                          <wps:cNvPr id="62" name="圆角矩形 71"/>
                          <wps:cNvSpPr>
                            <a:spLocks noChangeArrowheads="1"/>
                          </wps:cNvSpPr>
                          <wps:spPr bwMode="auto">
                            <a:xfrm>
                              <a:off x="25431" y="10572"/>
                              <a:ext cx="13141" cy="4144"/>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9240"/>
                              </a:solidFill>
                              <a:round/>
                            </a:ln>
                            <a:effectLst>
                              <a:outerShdw dist="20000" dir="5400000" rotWithShape="0">
                                <a:srgbClr val="000000">
                                  <a:alpha val="37999"/>
                                </a:srgbClr>
                              </a:outerShdw>
                            </a:effectLst>
                          </wps:spPr>
                          <wps:txbx>
                            <w:txbxContent>
                              <w:p>
                                <w:pPr>
                                  <w:jc w:val="center"/>
                                </w:pPr>
                                <w:r>
                                  <w:rPr>
                                    <w:rFonts w:hint="eastAsia"/>
                                  </w:rPr>
                                  <w:t>部门主任</w:t>
                                </w:r>
                              </w:p>
                              <w:p>
                                <w:pPr>
                                  <w:jc w:val="center"/>
                                </w:pPr>
                                <w:r>
                                  <w:rPr>
                                    <w:rFonts w:hint="eastAsia"/>
                                  </w:rPr>
                                  <w:t>邹晓燕18660231837</w:t>
                                </w:r>
                              </w:p>
                            </w:txbxContent>
                          </wps:txbx>
                          <wps:bodyPr rot="0" vert="horz" wrap="square" lIns="0" tIns="0" rIns="0" bIns="0" anchor="ctr" anchorCtr="0" upright="1">
                            <a:noAutofit/>
                          </wps:bodyPr>
                        </wps:wsp>
                        <wps:wsp>
                          <wps:cNvPr id="63" name="圆角矩形 72"/>
                          <wps:cNvSpPr>
                            <a:spLocks noChangeArrowheads="1"/>
                          </wps:cNvSpPr>
                          <wps:spPr bwMode="auto">
                            <a:xfrm>
                              <a:off x="25431" y="20365"/>
                              <a:ext cx="8951" cy="3029"/>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9240"/>
                              </a:solidFill>
                              <a:round/>
                            </a:ln>
                            <a:effectLst>
                              <a:outerShdw dist="20000" dir="5400000" rotWithShape="0">
                                <a:srgbClr val="000000">
                                  <a:alpha val="37999"/>
                                </a:srgbClr>
                              </a:outerShdw>
                            </a:effectLst>
                          </wps:spPr>
                          <wps:txbx>
                            <w:txbxContent>
                              <w:p>
                                <w:pPr>
                                  <w:jc w:val="center"/>
                                </w:pPr>
                                <w:r>
                                  <w:rPr>
                                    <w:rFonts w:hint="eastAsia"/>
                                  </w:rPr>
                                  <w:t>分管副校长</w:t>
                                </w:r>
                              </w:p>
                            </w:txbxContent>
                          </wps:txbx>
                          <wps:bodyPr rot="0" vert="horz" wrap="square" lIns="0" tIns="0" rIns="0" bIns="0" anchor="ctr" anchorCtr="0" upright="1">
                            <a:noAutofit/>
                          </wps:bodyPr>
                        </wps:wsp>
                        <wps:wsp>
                          <wps:cNvPr id="64" name="直接箭头连接符 66"/>
                          <wps:cNvCnPr>
                            <a:cxnSpLocks noChangeShapeType="1"/>
                          </wps:cNvCnPr>
                          <wps:spPr bwMode="auto">
                            <a:xfrm>
                              <a:off x="17620" y="19533"/>
                              <a:ext cx="0" cy="5050"/>
                            </a:xfrm>
                            <a:prstGeom prst="straightConnector1">
                              <a:avLst/>
                            </a:prstGeom>
                            <a:noFill/>
                            <a:ln w="9525">
                              <a:solidFill>
                                <a:srgbClr val="F69240"/>
                              </a:solidFill>
                              <a:round/>
                              <a:tailEnd type="arrow" w="med" len="med"/>
                            </a:ln>
                            <a:effectLst/>
                          </wps:spPr>
                          <wps:bodyPr/>
                        </wps:wsp>
                        <wps:wsp>
                          <wps:cNvPr id="65" name="直接箭头连接符 67"/>
                          <wps:cNvCnPr>
                            <a:cxnSpLocks noChangeShapeType="1"/>
                          </wps:cNvCnPr>
                          <wps:spPr bwMode="auto">
                            <a:xfrm>
                              <a:off x="30003" y="8286"/>
                              <a:ext cx="0" cy="2286"/>
                            </a:xfrm>
                            <a:prstGeom prst="straightConnector1">
                              <a:avLst/>
                            </a:prstGeom>
                            <a:noFill/>
                            <a:ln w="9525">
                              <a:solidFill>
                                <a:srgbClr val="F69240"/>
                              </a:solidFill>
                              <a:round/>
                              <a:tailEnd type="arrow" w="med" len="med"/>
                            </a:ln>
                            <a:effectLst/>
                          </wps:spPr>
                          <wps:bodyPr/>
                        </wps:wsp>
                        <wps:wsp>
                          <wps:cNvPr id="66" name="直接箭头连接符 68"/>
                          <wps:cNvCnPr>
                            <a:cxnSpLocks noChangeShapeType="1"/>
                          </wps:cNvCnPr>
                          <wps:spPr bwMode="auto">
                            <a:xfrm>
                              <a:off x="31337" y="13620"/>
                              <a:ext cx="0" cy="6807"/>
                            </a:xfrm>
                            <a:prstGeom prst="straightConnector1">
                              <a:avLst/>
                            </a:prstGeom>
                            <a:noFill/>
                            <a:ln w="9525">
                              <a:solidFill>
                                <a:srgbClr val="F69240"/>
                              </a:solidFill>
                              <a:round/>
                              <a:tailEnd type="arrow" w="med" len="med"/>
                            </a:ln>
                            <a:effectLst/>
                          </wps:spPr>
                          <wps:bodyPr/>
                        </wps:wsp>
                        <wps:wsp>
                          <wps:cNvPr id="67" name="直接连接符 69"/>
                          <wps:cNvCnPr>
                            <a:cxnSpLocks noChangeShapeType="1"/>
                          </wps:cNvCnPr>
                          <wps:spPr bwMode="auto">
                            <a:xfrm>
                              <a:off x="28860" y="13620"/>
                              <a:ext cx="0" cy="3144"/>
                            </a:xfrm>
                            <a:prstGeom prst="line">
                              <a:avLst/>
                            </a:prstGeom>
                            <a:noFill/>
                            <a:ln w="9525">
                              <a:solidFill>
                                <a:srgbClr val="F69240"/>
                              </a:solidFill>
                              <a:round/>
                            </a:ln>
                            <a:effectLst/>
                          </wps:spPr>
                          <wps:bodyPr/>
                        </wps:wsp>
                        <wps:wsp>
                          <wps:cNvPr id="68" name="直接箭头连接符 70"/>
                          <wps:cNvCnPr>
                            <a:cxnSpLocks noChangeShapeType="1"/>
                          </wps:cNvCnPr>
                          <wps:spPr bwMode="auto">
                            <a:xfrm flipH="1">
                              <a:off x="22735" y="16760"/>
                              <a:ext cx="6122" cy="0"/>
                            </a:xfrm>
                            <a:prstGeom prst="straightConnector1">
                              <a:avLst/>
                            </a:prstGeom>
                            <a:noFill/>
                            <a:ln w="9525">
                              <a:solidFill>
                                <a:srgbClr val="F69240"/>
                              </a:solidFill>
                              <a:round/>
                              <a:tailEnd type="arrow" w="med" len="med"/>
                            </a:ln>
                            <a:effectLst/>
                          </wps:spPr>
                          <wps:bodyPr/>
                        </wps:wsp>
                        <wps:wsp>
                          <wps:cNvPr id="69" name="圆角矩形 2"/>
                          <wps:cNvSpPr>
                            <a:spLocks noChangeArrowheads="1"/>
                          </wps:cNvSpPr>
                          <wps:spPr bwMode="auto">
                            <a:xfrm>
                              <a:off x="38682" y="24584"/>
                              <a:ext cx="13021" cy="4211"/>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rgbClr val="7D60A0"/>
                              </a:solidFill>
                              <a:round/>
                            </a:ln>
                            <a:effectLst>
                              <a:outerShdw dist="20000" dir="5400000" rotWithShape="0">
                                <a:srgbClr val="000000">
                                  <a:alpha val="37999"/>
                                </a:srgbClr>
                              </a:outerShdw>
                            </a:effectLst>
                          </wps:spPr>
                          <wps:txbx>
                            <w:txbxContent>
                              <w:p>
                                <w:pPr>
                                  <w:jc w:val="center"/>
                                </w:pPr>
                                <w:r>
                                  <w:rPr>
                                    <w:rFonts w:hint="eastAsia"/>
                                  </w:rPr>
                                  <w:t>海嘉社区</w:t>
                                </w:r>
                              </w:p>
                              <w:p>
                                <w:pPr>
                                  <w:jc w:val="center"/>
                                </w:pPr>
                                <w:r>
                                  <w:rPr>
                                    <w:rFonts w:hint="eastAsia"/>
                                  </w:rPr>
                                  <w:t>张蔚 17660227825</w:t>
                                </w:r>
                              </w:p>
                            </w:txbxContent>
                          </wps:txbx>
                          <wps:bodyPr rot="0" vert="horz" wrap="square" lIns="0" tIns="0" rIns="0" bIns="0" anchor="ctr" anchorCtr="0" upright="1">
                            <a:noAutofit/>
                          </wps:bodyPr>
                        </wps:wsp>
                        <wps:wsp>
                          <wps:cNvPr id="70" name="直接箭头连接符 72"/>
                          <wps:cNvCnPr>
                            <a:cxnSpLocks noChangeShapeType="1"/>
                          </wps:cNvCnPr>
                          <wps:spPr bwMode="auto">
                            <a:xfrm>
                              <a:off x="22734" y="17808"/>
                              <a:ext cx="15838" cy="0"/>
                            </a:xfrm>
                            <a:prstGeom prst="straightConnector1">
                              <a:avLst/>
                            </a:prstGeom>
                            <a:noFill/>
                            <a:ln w="9525">
                              <a:solidFill>
                                <a:srgbClr val="98B954"/>
                              </a:solidFill>
                              <a:round/>
                              <a:tailEnd type="arrow" w="med" len="med"/>
                            </a:ln>
                            <a:effectLst/>
                          </wps:spPr>
                          <wps:bodyPr/>
                        </wps:wsp>
                        <wps:wsp>
                          <wps:cNvPr id="71" name="直接箭头连接符 73"/>
                          <wps:cNvCnPr>
                            <a:cxnSpLocks noChangeShapeType="1"/>
                          </wps:cNvCnPr>
                          <wps:spPr bwMode="auto">
                            <a:xfrm flipV="1">
                              <a:off x="34063" y="32935"/>
                              <a:ext cx="4723" cy="36"/>
                            </a:xfrm>
                            <a:prstGeom prst="straightConnector1">
                              <a:avLst/>
                            </a:prstGeom>
                            <a:noFill/>
                            <a:ln w="9525">
                              <a:solidFill>
                                <a:srgbClr val="98B954"/>
                              </a:solidFill>
                              <a:round/>
                              <a:tailEnd type="arrow" w="med" len="med"/>
                            </a:ln>
                            <a:effectLst/>
                          </wps:spPr>
                          <wps:bodyPr/>
                        </wps:wsp>
                        <wps:wsp>
                          <wps:cNvPr id="72" name="圆角矩形 4"/>
                          <wps:cNvSpPr>
                            <a:spLocks noChangeArrowheads="1"/>
                          </wps:cNvSpPr>
                          <wps:spPr bwMode="auto">
                            <a:xfrm>
                              <a:off x="38786" y="30775"/>
                              <a:ext cx="12993" cy="4319"/>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rgbClr val="7D60A0"/>
                              </a:solidFill>
                              <a:round/>
                            </a:ln>
                            <a:effectLst>
                              <a:outerShdw dist="20000" dir="5400000" rotWithShape="0">
                                <a:srgbClr val="000000">
                                  <a:alpha val="37999"/>
                                </a:srgbClr>
                              </a:outerShdw>
                            </a:effectLst>
                          </wps:spPr>
                          <wps:txbx>
                            <w:txbxContent>
                              <w:p>
                                <w:pPr>
                                  <w:jc w:val="center"/>
                                </w:pPr>
                                <w:r>
                                  <w:rPr>
                                    <w:rFonts w:hint="eastAsia"/>
                                  </w:rPr>
                                  <w:t>市北区教体局</w:t>
                                </w:r>
                              </w:p>
                              <w:p>
                                <w:pPr>
                                  <w:jc w:val="center"/>
                                </w:pPr>
                                <w:r>
                                  <w:rPr>
                                    <w:rFonts w:hint="eastAsia"/>
                                  </w:rPr>
                                  <w:t>魏海灏 18661661977</w:t>
                                </w:r>
                              </w:p>
                            </w:txbxContent>
                          </wps:txbx>
                          <wps:bodyPr rot="0" vert="horz" wrap="square" lIns="0" tIns="0" rIns="0" bIns="0" anchor="ctr" anchorCtr="0" upright="1">
                            <a:noAutofit/>
                          </wps:bodyPr>
                        </wps:wsp>
                        <wps:wsp>
                          <wps:cNvPr id="73" name="直接连接符 75"/>
                          <wps:cNvCnPr>
                            <a:cxnSpLocks noChangeShapeType="1"/>
                          </wps:cNvCnPr>
                          <wps:spPr bwMode="auto">
                            <a:xfrm>
                              <a:off x="22739" y="36377"/>
                              <a:ext cx="11312" cy="0"/>
                            </a:xfrm>
                            <a:prstGeom prst="line">
                              <a:avLst/>
                            </a:prstGeom>
                            <a:noFill/>
                            <a:ln w="9525">
                              <a:solidFill>
                                <a:srgbClr val="98B954"/>
                              </a:solidFill>
                              <a:round/>
                            </a:ln>
                            <a:effectLst/>
                          </wps:spPr>
                          <wps:bodyPr/>
                        </wps:wsp>
                        <wps:wsp>
                          <wps:cNvPr id="74" name="直接连接符 76"/>
                          <wps:cNvCnPr>
                            <a:cxnSpLocks noChangeShapeType="1"/>
                          </wps:cNvCnPr>
                          <wps:spPr bwMode="auto">
                            <a:xfrm>
                              <a:off x="34052" y="32971"/>
                              <a:ext cx="0" cy="5939"/>
                            </a:xfrm>
                            <a:prstGeom prst="line">
                              <a:avLst/>
                            </a:prstGeom>
                            <a:noFill/>
                            <a:ln w="9525">
                              <a:solidFill>
                                <a:srgbClr val="98B954"/>
                              </a:solidFill>
                              <a:round/>
                            </a:ln>
                            <a:effectLst/>
                          </wps:spPr>
                          <wps:bodyPr/>
                        </wps:wsp>
                        <wps:wsp>
                          <wps:cNvPr id="75" name="直接箭头连接符 77"/>
                          <wps:cNvCnPr>
                            <a:cxnSpLocks noChangeShapeType="1"/>
                          </wps:cNvCnPr>
                          <wps:spPr bwMode="auto">
                            <a:xfrm>
                              <a:off x="34052" y="38910"/>
                              <a:ext cx="4723" cy="0"/>
                            </a:xfrm>
                            <a:prstGeom prst="straightConnector1">
                              <a:avLst/>
                            </a:prstGeom>
                            <a:noFill/>
                            <a:ln w="9525">
                              <a:solidFill>
                                <a:srgbClr val="98B954"/>
                              </a:solidFill>
                              <a:round/>
                              <a:tailEnd type="arrow" w="med" len="med"/>
                            </a:ln>
                            <a:effectLst/>
                          </wps:spPr>
                          <wps:bodyPr/>
                        </wps:wsp>
                      </wpg:grpSp>
                      <wps:wsp>
                        <wps:cNvPr id="76" name="圆角矩形 10"/>
                        <wps:cNvSpPr>
                          <a:spLocks noChangeArrowheads="1"/>
                        </wps:cNvSpPr>
                        <wps:spPr bwMode="auto">
                          <a:xfrm>
                            <a:off x="54448" y="18763"/>
                            <a:ext cx="4763" cy="18715"/>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rgbClr val="7D60A0"/>
                            </a:solidFill>
                            <a:round/>
                          </a:ln>
                          <a:effectLst>
                            <a:outerShdw dist="20000" dir="5400000" rotWithShape="0">
                              <a:srgbClr val="000000">
                                <a:alpha val="37999"/>
                              </a:srgbClr>
                            </a:outerShdw>
                          </a:effectLst>
                        </wps:spPr>
                        <wps:txbx>
                          <w:txbxContent>
                            <w:p>
                              <w:pPr>
                                <w:jc w:val="center"/>
                              </w:pPr>
                              <w:r>
                                <w:rPr>
                                  <w:rFonts w:hint="eastAsia"/>
                                </w:rPr>
                                <w:t>若确诊为新冠肺炎患者或疑似患者，则向上级部门汇报。</w:t>
                              </w:r>
                            </w:p>
                          </w:txbxContent>
                        </wps:txbx>
                        <wps:bodyPr rot="0" vert="horz" wrap="square" lIns="0" tIns="0" rIns="0" bIns="0" anchor="ctr" anchorCtr="0" upright="1">
                          <a:noAutofit/>
                        </wps:bodyPr>
                      </wps:wsp>
                      <wps:wsp>
                        <wps:cNvPr id="77" name="直接连接符 79"/>
                        <wps:cNvCnPr>
                          <a:cxnSpLocks noChangeShapeType="1"/>
                        </wps:cNvCnPr>
                        <wps:spPr bwMode="auto">
                          <a:xfrm>
                            <a:off x="53157" y="17337"/>
                            <a:ext cx="44" cy="21617"/>
                          </a:xfrm>
                          <a:prstGeom prst="line">
                            <a:avLst/>
                          </a:prstGeom>
                          <a:noFill/>
                          <a:ln w="9525">
                            <a:solidFill>
                              <a:srgbClr val="98B954"/>
                            </a:solidFill>
                            <a:round/>
                          </a:ln>
                          <a:effectLst/>
                        </wps:spPr>
                        <wps:bodyPr/>
                      </wps:wsp>
                      <wps:wsp>
                        <wps:cNvPr id="78" name="直接连接符 80"/>
                        <wps:cNvCnPr>
                          <a:cxnSpLocks noChangeShapeType="1"/>
                        </wps:cNvCnPr>
                        <wps:spPr bwMode="auto">
                          <a:xfrm flipH="1">
                            <a:off x="51776" y="17337"/>
                            <a:ext cx="1381" cy="0"/>
                          </a:xfrm>
                          <a:prstGeom prst="line">
                            <a:avLst/>
                          </a:prstGeom>
                          <a:noFill/>
                          <a:ln w="9525">
                            <a:solidFill>
                              <a:srgbClr val="98B954"/>
                            </a:solidFill>
                            <a:round/>
                          </a:ln>
                          <a:effectLst/>
                        </wps:spPr>
                        <wps:bodyPr/>
                      </wps:wsp>
                      <wps:wsp>
                        <wps:cNvPr id="79" name="直接连接符 81"/>
                        <wps:cNvCnPr>
                          <a:cxnSpLocks noChangeShapeType="1"/>
                        </wps:cNvCnPr>
                        <wps:spPr bwMode="auto">
                          <a:xfrm flipH="1">
                            <a:off x="51776" y="26541"/>
                            <a:ext cx="1381" cy="0"/>
                          </a:xfrm>
                          <a:prstGeom prst="line">
                            <a:avLst/>
                          </a:prstGeom>
                          <a:noFill/>
                          <a:ln w="9525">
                            <a:solidFill>
                              <a:srgbClr val="98B954"/>
                            </a:solidFill>
                            <a:round/>
                          </a:ln>
                          <a:effectLst/>
                        </wps:spPr>
                        <wps:bodyPr/>
                      </wps:wsp>
                      <wps:wsp>
                        <wps:cNvPr id="80" name="直接连接符 82"/>
                        <wps:cNvCnPr>
                          <a:cxnSpLocks noChangeShapeType="1"/>
                        </wps:cNvCnPr>
                        <wps:spPr bwMode="auto">
                          <a:xfrm flipH="1">
                            <a:off x="51836" y="32835"/>
                            <a:ext cx="1381" cy="0"/>
                          </a:xfrm>
                          <a:prstGeom prst="line">
                            <a:avLst/>
                          </a:prstGeom>
                          <a:noFill/>
                          <a:ln w="9525">
                            <a:solidFill>
                              <a:srgbClr val="98B954"/>
                            </a:solidFill>
                            <a:round/>
                          </a:ln>
                          <a:effectLst/>
                        </wps:spPr>
                        <wps:bodyPr/>
                      </wps:wsp>
                      <wps:wsp>
                        <wps:cNvPr id="81" name="直接连接符 83"/>
                        <wps:cNvCnPr>
                          <a:cxnSpLocks noChangeShapeType="1"/>
                        </wps:cNvCnPr>
                        <wps:spPr bwMode="auto">
                          <a:xfrm flipH="1">
                            <a:off x="53201" y="27848"/>
                            <a:ext cx="1238" cy="0"/>
                          </a:xfrm>
                          <a:prstGeom prst="line">
                            <a:avLst/>
                          </a:prstGeom>
                          <a:noFill/>
                          <a:ln w="9525">
                            <a:solidFill>
                              <a:srgbClr val="98B954"/>
                            </a:solidFill>
                            <a:round/>
                          </a:ln>
                          <a:effectLst/>
                        </wps:spPr>
                        <wps:bodyPr/>
                      </wps:wsp>
                    </wpg:wgp>
                  </a:graphicData>
                </a:graphic>
              </wp:anchor>
            </w:drawing>
          </mc:Choice>
          <mc:Fallback>
            <w:pict>
              <v:group id="_x0000_s1026" o:spid="_x0000_s1026" o:spt="203" style="position:absolute;left:0pt;margin-left:-20.8pt;margin-top:69.8pt;height:357pt;width:519.5pt;mso-wrap-distance-bottom:0pt;mso-wrap-distance-top:0pt;z-index:251659264;mso-width-relative:page;mso-height-relative:page;" coordorigin="-6769,0" coordsize="65980,43780" o:gfxdata="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">
                <o:lock v:ext="edit" aspectratio="f"/>
                <v:group id="组合 46" o:spid="_x0000_s1026" o:spt="203" style="position:absolute;left:-6769;top:0;height:43780;width:58548;" coordorigin="-6769,0" coordsize="58548,43780"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直接箭头连接符 47" o:spid="_x0000_s1026" o:spt="32" type="#_x0000_t32" style="position:absolute;left:16382;top:13619;height:1564;width:63;" filled="f" stroked="t" coordsize="21600,21600" o:gfxdata="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pgW9vQAA&#10;ANsAAAAPAAAAAAAAAAEAIAAAACIAAABkcnMvZG93bnJldi54bWxQSwECFAAUAAAACACHTuJAMy8F&#10;njsAAAA5AAAAEAAAAAAAAAABACAAAAAMAQAAZHJzL3NoYXBleG1sLnhtbFBLBQYAAAAABgAGAFsB&#10;AAC2AwAAAAA=&#10;">
                    <v:fill on="f" focussize="0,0"/>
                    <v:stroke color="#4A7EBB" joinstyle="round" endarrow="open"/>
                    <v:imagedata o:title=""/>
                    <o:lock v:ext="edit" aspectratio="f"/>
                  </v:shape>
                  <v:roundrect id="圆角矩形 18" o:spid="_x0000_s1026" o:spt="2" style="position:absolute;left:10181;top:24583;height:4212;width:12585;v-text-anchor:middle;" fillcolor="#9EEAFF" filled="t" stroked="t" coordsize="21600,21600" arcsize="0.166666666666667" o:gfxdata="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BA1HvQAA&#10;ANsAAAAPAAAAAAAAAAEAIAAAACIAAABkcnMvZG93bnJldi54bWxQSwECFAAUAAAACACHTuJAMy8F&#10;njsAAAA5AAAAEAAAAAAAAAABACAAAAAMAQAAZHJzL3NoYXBleG1sLnhtbFBLBQYAAAAABgAGAFsB&#10;AAC2AwAAAAA=&#10;">
                    <v:fill type="gradient" on="t" color2="#E4F9FF" colors="0f #9EEAFF;22938f #BBEFFF;65536f #E4F9FF" angle="180" focus="100%" focussize="0,0" rotate="t"/>
                    <v:stroke color="#46AAC5" joinstyle="round"/>
                    <v:imagedata o:title=""/>
                    <o:lock v:ext="edit" aspectratio="f"/>
                    <v:shadow on="t" color="#000000" opacity="24903f" offset="0pt,1.5748031496063pt" origin="0f,32768f" matrix="65536f,0f,0f,65536f"/>
                    <v:textbox inset="0mm,0mm,0mm,0mm">
                      <w:txbxContent>
                        <w:p>
                          <w:pPr>
                            <w:jc w:val="center"/>
                          </w:pPr>
                          <w:r>
                            <w:rPr>
                              <w:rFonts w:hint="eastAsia"/>
                            </w:rPr>
                            <w:t>分管副校长</w:t>
                          </w:r>
                        </w:p>
                        <w:p>
                          <w:pPr>
                            <w:jc w:val="center"/>
                            <w:rPr>
                              <w:rFonts w:hint="default" w:eastAsia="宋体"/>
                              <w:lang w:val="en-US" w:eastAsia="zh-CN"/>
                            </w:rPr>
                          </w:pPr>
                          <w:r>
                            <w:rPr>
                              <w:rFonts w:hint="eastAsia"/>
                              <w:lang w:val="en-US" w:eastAsia="zh-CN"/>
                            </w:rPr>
                            <w:t>张春林</w:t>
                          </w:r>
                          <w:r>
                            <w:rPr>
                              <w:rFonts w:hint="eastAsia"/>
                            </w:rPr>
                            <w:t xml:space="preserve"> </w:t>
                          </w:r>
                          <w:r>
                            <w:rPr>
                              <w:rFonts w:hint="eastAsia"/>
                              <w:lang w:val="en-US" w:eastAsia="zh-CN"/>
                            </w:rPr>
                            <w:t>13061335677</w:t>
                          </w:r>
                        </w:p>
                      </w:txbxContent>
                    </v:textbox>
                  </v:roundrect>
                  <v:roundrect id="圆角矩形 20" o:spid="_x0000_s1026" o:spt="2" style="position:absolute;left:22766;top:0;height:2952;width:8953;v-text-anchor:middle;" fillcolor="#2C5D98" filled="t" stroked="t" coordsize="21600,21600" arcsize="0.166666666666667" o:gfxdata="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ZvCsLsAAADb&#10;AAAADwAAAAAAAAABACAAAAAiAAAAZHJzL2Rvd25yZXYueG1sUEsBAhQAFAAAAAgAh07iQDMvBZ47&#10;AAAAOQAAABAAAAAAAAAAAQAgAAAACgEAAGRycy9zaGFwZXhtbC54bWxQSwUGAAAAAAYABgBbAQAA&#10;tAMAAAAA&#10;">
                    <v:fill type="gradient" on="t" color2="#3A7CCB" colors="0f #2C5D98;52429f #3C7BC7;65536f #3A7CCB" angle="180" focus="100%" focussize="0,0" rotate="t">
                      <o:fill type="gradientUnscaled" v:ext="backwardCompatible"/>
                    </v:fill>
                    <v:stroke color="#4A7EBB" joinstyle="round"/>
                    <v:imagedata o:title=""/>
                    <o:lock v:ext="edit" aspectratio="f"/>
                    <v:shadow on="t" color="#000000" opacity="22936f" offset="0pt,1.81102362204724pt" origin="0f,32768f" matrix="65536f,0f,0f,65536f"/>
                    <v:textbox inset="0mm,0mm,0mm,0mm">
                      <w:txbxContent>
                        <w:p>
                          <w:pPr>
                            <w:jc w:val="center"/>
                          </w:pPr>
                          <w:r>
                            <w:rPr>
                              <w:rFonts w:hint="eastAsia"/>
                            </w:rPr>
                            <w:t>信息上报</w:t>
                          </w:r>
                        </w:p>
                      </w:txbxContent>
                    </v:textbox>
                  </v:roundrect>
                  <v:roundrect id="圆角矩形 21" o:spid="_x0000_s1026" o:spt="2" style="position:absolute;left:11906;top:5334;height:2952;width:8953;v-text-anchor:middle;" fillcolor="#9EEAFF" filled="t" stroked="t" coordsize="21600,21600" arcsize="0.166666666666667" o:gfxdata="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PdD+8AAAA&#10;2wAAAA8AAAAAAAAAAQAgAAAAIgAAAGRycy9kb3ducmV2LnhtbFBLAQIUABQAAAAIAIdO4kAzLwWe&#10;OwAAADkAAAAQAAAAAAAAAAEAIAAAAAsBAABkcnMvc2hhcGV4bWwueG1sUEsFBgAAAAAGAAYAWwEA&#10;ALUDAAAAAA==&#10;">
                    <v:fill type="gradient" on="t" color2="#E4F9FF" colors="0f #9EEAFF;22938f #BBEFFF;65536f #E4F9FF" angle="180" focus="100%" focussize="0,0" rotate="t"/>
                    <v:stroke color="#46AAC5" joinstyle="round"/>
                    <v:imagedata o:title=""/>
                    <o:lock v:ext="edit" aspectratio="f"/>
                    <v:shadow on="t" color="#000000" opacity="24903f" offset="0pt,1.5748031496063pt" origin="0f,32768f" matrix="65536f,0f,0f,65536f"/>
                    <v:textbox inset="0mm,0mm,0mm,0mm">
                      <w:txbxContent>
                        <w:p>
                          <w:pPr>
                            <w:jc w:val="center"/>
                          </w:pPr>
                          <w:r>
                            <w:rPr>
                              <w:rFonts w:hint="eastAsia"/>
                            </w:rPr>
                            <w:t>学生</w:t>
                          </w:r>
                        </w:p>
                      </w:txbxContent>
                    </v:textbox>
                  </v:roundrect>
                  <v:roundrect id="圆角矩形 22" o:spid="_x0000_s1026" o:spt="2" style="position:absolute;left:25431;top:5334;height:2952;width:8954;v-text-anchor:middle;" fillcolor="#FFBE86" filled="t" stroked="t" coordsize="21600,21600" arcsize="0.166666666666667" o:gfxdata="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ISXS8AAAA&#10;2wAAAA8AAAAAAAAAAQAgAAAAIgAAAGRycy9kb3ducmV2LnhtbFBLAQIUABQAAAAIAIdO4kAzLwWe&#10;OwAAADkAAAAQAAAAAAAAAAEAIAAAAAsBAABkcnMvc2hhcGV4bWwueG1sUEsFBgAAAAAGAAYAWwEA&#10;ALUDAAAAAA==&#10;">
                    <v:fill type="gradient" on="t" color2="#FFEBDB" colors="0f #FFBE86;22938f #FFD0AA;65536f #FFEBDB" angle="180" focus="100%" focussize="0,0" rotate="t"/>
                    <v:stroke color="#F69240" joinstyle="round"/>
                    <v:imagedata o:title=""/>
                    <o:lock v:ext="edit" aspectratio="f"/>
                    <v:shadow on="t" color="#000000" opacity="24903f" offset="0pt,1.5748031496063pt" origin="0f,32768f" matrix="65536f,0f,0f,65536f"/>
                    <v:textbox inset="0mm,0mm,0mm,0mm">
                      <w:txbxContent>
                        <w:p>
                          <w:pPr>
                            <w:jc w:val="center"/>
                          </w:pPr>
                          <w:r>
                            <w:rPr>
                              <w:rFonts w:hint="eastAsia"/>
                            </w:rPr>
                            <w:t>教师</w:t>
                          </w:r>
                        </w:p>
                      </w:txbxContent>
                    </v:textbox>
                  </v:roundrect>
                  <v:roundrect id="圆角矩形 23" o:spid="_x0000_s1026" o:spt="2" style="position:absolute;left:11906;top:10572;height:2953;width:8953;v-text-anchor:middle;" fillcolor="#9EEAFF" filled="t" stroked="t" coordsize="21600,21600" arcsize="0.166666666666667" o:gfxdata="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4UF6ugAAANsA&#10;AAAPAAAAAAAAAAEAIAAAACIAAABkcnMvZG93bnJldi54bWxQSwECFAAUAAAACACHTuJAMy8FnjsA&#10;AAA5AAAAEAAAAAAAAAABACAAAAAJAQAAZHJzL3NoYXBleG1sLnhtbFBLBQYAAAAABgAGAFsBAACz&#10;AwAAAAA=&#10;">
                    <v:fill type="gradient" on="t" color2="#E4F9FF" colors="0f #9EEAFF;22938f #BBEFFF;65536f #E4F9FF" angle="180" focus="100%" focussize="0,0" rotate="t"/>
                    <v:stroke color="#46AAC5" joinstyle="round"/>
                    <v:imagedata o:title=""/>
                    <o:lock v:ext="edit" aspectratio="f"/>
                    <v:shadow on="t" color="#000000" opacity="24903f" offset="0pt,1.5748031496063pt" origin="0f,32768f" matrix="65536f,0f,0f,65536f"/>
                    <v:textbox inset="0mm,0mm,0mm,0mm">
                      <w:txbxContent>
                        <w:p>
                          <w:pPr>
                            <w:jc w:val="center"/>
                          </w:pPr>
                          <w:r>
                            <w:rPr>
                              <w:rFonts w:hint="eastAsia"/>
                            </w:rPr>
                            <w:t>班主任</w:t>
                          </w:r>
                        </w:p>
                      </w:txbxContent>
                    </v:textbox>
                  </v:roundrect>
                  <v:roundrect id="圆角矩形 27" o:spid="_x0000_s1026" o:spt="2" style="position:absolute;left:10153;top:15183;height:4348;width:12584;v-text-anchor:middle;" fillcolor="#9EEAFF" filled="t" stroked="t" coordsize="21600,21600" arcsize="0.166666666666667" o:gfxdata="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eThvQAA&#10;ANsAAAAPAAAAAAAAAAEAIAAAACIAAABkcnMvZG93bnJldi54bWxQSwECFAAUAAAACACHTuJAMy8F&#10;njsAAAA5AAAAEAAAAAAAAAABACAAAAAMAQAAZHJzL3NoYXBleG1sLnhtbFBLBQYAAAAABgAGAFsB&#10;AAC2AwAAAAA=&#10;">
                    <v:fill type="gradient" on="t" color2="#E4F9FF" colors="0f #9EEAFF;22938f #BBEFFF;65536f #E4F9FF" angle="180" focus="100%" focussize="0,0" rotate="t"/>
                    <v:stroke color="#46AAC5" joinstyle="round"/>
                    <v:imagedata o:title=""/>
                    <o:lock v:ext="edit" aspectratio="f"/>
                    <v:shadow on="t" color="#000000" opacity="24903f" offset="0pt,1.5748031496063pt" origin="0f,32768f" matrix="65536f,0f,0f,65536f"/>
                    <v:textbox inset="0mm,0mm,0mm,0mm">
                      <w:txbxContent>
                        <w:p>
                          <w:pPr>
                            <w:jc w:val="center"/>
                          </w:pPr>
                          <w:r>
                            <w:rPr>
                              <w:rFonts w:hint="eastAsia"/>
                            </w:rPr>
                            <w:t>校医</w:t>
                          </w:r>
                        </w:p>
                        <w:p>
                          <w:pPr>
                            <w:jc w:val="center"/>
                          </w:pPr>
                          <w:r>
                            <w:rPr>
                              <w:rFonts w:hint="eastAsia"/>
                            </w:rPr>
                            <w:t>田勇13687678355</w:t>
                          </w:r>
                        </w:p>
                      </w:txbxContent>
                    </v:textbox>
                  </v:roundrect>
                  <v:roundrect id="圆角矩形 28" o:spid="_x0000_s1026" o:spt="2" style="position:absolute;left:-6769;top:15187;height:4347;width:14237;v-text-anchor:middle;" fillcolor="#9EEAFF" filled="t" stroked="t" coordsize="21600,21600" arcsize="0.166666666666667" o:gfxdata="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f3qWvQAA&#10;ANsAAAAPAAAAAAAAAAEAIAAAACIAAABkcnMvZG93bnJldi54bWxQSwECFAAUAAAACACHTuJAMy8F&#10;njsAAAA5AAAAEAAAAAAAAAABACAAAAAMAQAAZHJzL3NoYXBleG1sLnhtbFBLBQYAAAAABgAGAFsB&#10;AAC2AwAAAAA=&#10;">
                    <v:fill type="gradient" on="t" color2="#E4F9FF" colors="0f #9EEAFF;22938f #BBEFFF;65536f #E4F9FF" angle="180" focus="100%" focussize="0,0" rotate="t"/>
                    <v:stroke color="#46AAC5" joinstyle="round"/>
                    <v:imagedata o:title=""/>
                    <o:lock v:ext="edit" aspectratio="f"/>
                    <v:shadow on="t" color="#000000" opacity="24903f" offset="0pt,1.5748031496063pt" origin="0f,32768f" matrix="65536f,0f,0f,65536f"/>
                    <v:textbox inset="0mm,0mm,0mm,0mm">
                      <w:txbxContent>
                        <w:p>
                          <w:pPr>
                            <w:jc w:val="center"/>
                          </w:pPr>
                          <w:r>
                            <w:rPr>
                              <w:rFonts w:hint="eastAsia"/>
                            </w:rPr>
                            <w:t>学管处主任</w:t>
                          </w:r>
                        </w:p>
                        <w:p>
                          <w:pPr>
                            <w:jc w:val="center"/>
                          </w:pPr>
                          <w:r>
                            <w:rPr>
                              <w:rFonts w:hint="eastAsia"/>
                            </w:rPr>
                            <w:t>王磊13356889217</w:t>
                          </w:r>
                        </w:p>
                      </w:txbxContent>
                    </v:textbox>
                  </v:roundrect>
                  <v:roundrect id="圆角矩形 29" o:spid="_x0000_s1026" o:spt="2" style="position:absolute;left:10151;top:33862;height:9918;width:12613;v-text-anchor:middle;" fillcolor="#9EEAFF" filled="t" stroked="t" coordsize="21600,21600" arcsize="0.166666666666667" o:gfxdata="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0z3w28AAAA&#10;2wAAAA8AAAAAAAAAAQAgAAAAIgAAAGRycy9kb3ducmV2LnhtbFBLAQIUABQAAAAIAIdO4kAzLwWe&#10;OwAAADkAAAAQAAAAAAAAAAEAIAAAAAsBAABkcnMvc2hhcGV4bWwueG1sUEsFBgAAAAAGAAYAWwEA&#10;ALUDAAAAAA==&#10;">
                    <v:fill type="gradient" on="t" color2="#E4F9FF" colors="0f #9EEAFF;22938f #BBEFFF;65536f #E4F9FF" angle="180" focus="100%" focussize="0,0" rotate="t"/>
                    <v:stroke color="#46AAC5" joinstyle="round"/>
                    <v:imagedata o:title=""/>
                    <o:lock v:ext="edit" aspectratio="f"/>
                    <v:shadow on="t" color="#000000" opacity="24903f" offset="0pt,1.5748031496063pt" origin="0f,32768f" matrix="65536f,0f,0f,65536f"/>
                    <v:textbox inset="0mm,0mm,0mm,0mm">
                      <w:txbxContent>
                        <w:p>
                          <w:pPr>
                            <w:jc w:val="center"/>
                          </w:pPr>
                          <w:r>
                            <w:rPr>
                              <w:rFonts w:hint="eastAsia"/>
                            </w:rPr>
                            <w:t xml:space="preserve">书记 </w:t>
                          </w:r>
                        </w:p>
                        <w:p>
                          <w:pPr>
                            <w:jc w:val="center"/>
                          </w:pPr>
                          <w:r>
                            <w:rPr>
                              <w:rFonts w:hint="eastAsia"/>
                              <w:sz w:val="18"/>
                              <w:szCs w:val="18"/>
                            </w:rPr>
                            <w:t>吕雪梅</w:t>
                          </w:r>
                          <w:r>
                            <w:rPr>
                              <w:rFonts w:hint="eastAsia"/>
                            </w:rPr>
                            <w:t>18363986075</w:t>
                          </w:r>
                        </w:p>
                        <w:p>
                          <w:pPr>
                            <w:jc w:val="center"/>
                          </w:pPr>
                          <w:r>
                            <w:rPr>
                              <w:rFonts w:hint="eastAsia"/>
                            </w:rPr>
                            <w:t>副校长</w:t>
                          </w:r>
                        </w:p>
                        <w:p>
                          <w:pPr>
                            <w:jc w:val="center"/>
                          </w:pPr>
                          <w:r>
                            <w:rPr>
                              <w:rFonts w:hint="eastAsia"/>
                            </w:rPr>
                            <w:t>王钰</w:t>
                          </w:r>
                          <w:r>
                            <w:t>1</w:t>
                          </w:r>
                          <w:r>
                            <w:rPr>
                              <w:rFonts w:hint="eastAsia"/>
                            </w:rPr>
                            <w:t>8661695690</w:t>
                          </w:r>
                        </w:p>
                      </w:txbxContent>
                    </v:textbox>
                  </v:roundrect>
                  <v:shape id="直接箭头连接符 56" o:spid="_x0000_s1026" o:spt="32" type="#_x0000_t32" style="position:absolute;left:16383;top:8286;height:2286;width:0;" filled="f" stroked="t" coordsize="21600,21600" o:gfxdata="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5Dhb4A&#10;AADbAAAADwAAAAAAAAABACAAAAAiAAAAZHJzL2Rvd25yZXYueG1sUEsBAhQAFAAAAAgAh07iQDMv&#10;BZ47AAAAOQAAABAAAAAAAAAAAQAgAAAADQEAAGRycy9zaGFwZXhtbC54bWxQSwUGAAAAAAYABgBb&#10;AQAAtwMAAAAA&#10;">
                    <v:fill on="f" focussize="0,0"/>
                    <v:stroke color="#4A7EBB" joinstyle="round" endarrow="open"/>
                    <v:imagedata o:title=""/>
                    <o:lock v:ext="edit" aspectratio="f"/>
                  </v:shape>
                  <v:line id="直接连接符 57" o:spid="_x0000_s1026" o:spt="20" style="position:absolute;left:4667;top:12096;flip:x;height:0;width:7191;" filled="f" stroked="t" coordsize="21600,21600" o:gfxdata="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6couvQAA&#10;ANsAAAAPAAAAAAAAAAEAIAAAACIAAABkcnMvZG93bnJldi54bWxQSwECFAAUAAAACACHTuJAMy8F&#10;njsAAAA5AAAAEAAAAAAAAAABACAAAAAMAQAAZHJzL3NoYXBleG1sLnhtbFBLBQYAAAAABgAGAFsB&#10;AAC2AwAAAAA=&#10;">
                    <v:fill on="f" focussize="0,0"/>
                    <v:stroke color="#4A7EBB" joinstyle="round"/>
                    <v:imagedata o:title=""/>
                    <o:lock v:ext="edit" aspectratio="f"/>
                  </v:line>
                  <v:shape id="直接箭头连接符 58" o:spid="_x0000_s1026" o:spt="32" type="#_x0000_t32" style="position:absolute;left:4666;top:12094;height:3091;width:0;" filled="f" stroked="t" coordsize="21600,21600" o:gfxdata="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5B4ab4A&#10;AADbAAAADwAAAAAAAAABACAAAAAiAAAAZHJzL2Rvd25yZXYueG1sUEsBAhQAFAAAAAgAh07iQDMv&#10;BZ47AAAAOQAAABAAAAAAAAAAAQAgAAAADQEAAGRycy9zaGFwZXhtbC54bWxQSwUGAAAAAAYABgBb&#10;AQAAtwMAAAAA&#10;">
                    <v:fill on="f" focussize="0,0"/>
                    <v:stroke color="#4A7EBB" joinstyle="round" endarrow="open"/>
                    <v:imagedata o:title=""/>
                    <o:lock v:ext="edit" aspectratio="f"/>
                  </v:shape>
                  <v:shape id="直接箭头连接符 59" o:spid="_x0000_s1026" o:spt="32" type="#_x0000_t32" style="position:absolute;left:15048;top:19533;height:5050;width:0;" filled="f" stroked="t" coordsize="21600,21600" o:gfxdata="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Nzd8r4A&#10;AADbAAAADwAAAAAAAAABACAAAAAiAAAAZHJzL2Rvd25yZXYueG1sUEsBAhQAFAAAAAgAh07iQDMv&#10;BZ47AAAAOQAAABAAAAAAAAAAAQAgAAAADQEAAGRycy9zaGFwZXhtbC54bWxQSwUGAAAAAAYABgBb&#10;AQAAtwMAAAAA&#10;">
                    <v:fill on="f" focussize="0,0"/>
                    <v:stroke color="#4A7EBB" joinstyle="round" endarrow="open"/>
                    <v:imagedata o:title=""/>
                    <o:lock v:ext="edit" aspectratio="f"/>
                  </v:shape>
                  <v:shape id="直接箭头连接符 60" o:spid="_x0000_s1026" o:spt="32" type="#_x0000_t32" style="position:absolute;left:16457;top:28795;flip:x;height:5067;width:17;" filled="f" stroked="t" coordsize="21600,21600" o:gfxdata="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LPgmLsAAADb&#10;AAAADwAAAAAAAAABACAAAAAiAAAAZHJzL2Rvd25yZXYueG1sUEsBAhQAFAAAAAgAh07iQDMvBZ47&#10;AAAAOQAAABAAAAAAAAAAAQAgAAAACgEAAGRycy9zaGFwZXhtbC54bWxQSwUGAAAAAAYABgBbAQAA&#10;tAMAAAAA&#10;">
                    <v:fill on="f" focussize="0,0"/>
                    <v:stroke color="#9BBB59" joinstyle="round" endarrow="open"/>
                    <v:imagedata o:title=""/>
                    <o:lock v:ext="edit" aspectratio="f"/>
                  </v:shape>
                  <v:shape id="直接箭头连接符 61" o:spid="_x0000_s1026" o:spt="32" type="#_x0000_t32" style="position:absolute;left:4666;top:26459;height:0;width:5427;" filled="f" stroked="t" coordsize="21600,21600" o:gfxdata="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g/sG74A&#10;AADbAAAADwAAAAAAAAABACAAAAAiAAAAZHJzL2Rvd25yZXYueG1sUEsBAhQAFAAAAAgAh07iQDMv&#10;BZ47AAAAOQAAABAAAAAAAAAAAQAgAAAADQEAAGRycy9zaGFwZXhtbC54bWxQSwUGAAAAAAYABgBb&#10;AQAAtwMAAAAA&#10;">
                    <v:fill on="f" focussize="0,0"/>
                    <v:stroke color="#4A7EBB" joinstyle="round" endarrow="open"/>
                    <v:imagedata o:title=""/>
                    <o:lock v:ext="edit" aspectratio="f"/>
                  </v:shape>
                  <v:line id="直接连接符 62" o:spid="_x0000_s1026" o:spt="20" style="position:absolute;left:4666;top:19533;flip:x;height:6943;width:0;" filled="f" stroked="t" coordsize="21600,21600" o:gfxdata="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8qMLugAAANsA&#10;AAAPAAAAAAAAAAEAIAAAACIAAABkcnMvZG93bnJldi54bWxQSwECFAAUAAAACACHTuJAMy8FnjsA&#10;AAA5AAAAEAAAAAAAAAABACAAAAAJAQAAZHJzL3NoYXBleG1sLnhtbFBLBQYAAAAABgAGAFsBAACz&#10;AwAAAAA=&#10;">
                    <v:fill on="f" focussize="0,0"/>
                    <v:stroke color="#4A7EBB" joinstyle="round"/>
                    <v:imagedata o:title=""/>
                    <o:lock v:ext="edit" aspectratio="f"/>
                  </v:line>
                  <v:shape id="直接箭头连接符 63" o:spid="_x0000_s1026" o:spt="32" type="#_x0000_t32" style="position:absolute;left:7468;top:17333;flip:x y;height:24;width:2685;" filled="f" stroked="t" coordsize="21600,21600" o:gfxdata="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v+ZL+8AAAA&#10;2wAAAA8AAAAAAAAAAQAgAAAAIgAAAGRycy9kb3ducmV2LnhtbFBLAQIUABQAAAAIAIdO4kAzLwWe&#10;OwAAADkAAAAQAAAAAAAAAAEAIAAAAAsBAABkcnMvc2hhcGV4bWwueG1sUEsFBgAAAAAGAAYAWwEA&#10;ALUDAAAAAA==&#10;">
                    <v:fill on="f" focussize="0,0"/>
                    <v:stroke color="#4A7EBB" joinstyle="round" endarrow="open"/>
                    <v:imagedata o:title=""/>
                    <o:lock v:ext="edit" aspectratio="f"/>
                  </v:shape>
                  <v:roundrect id="圆角矩形 71" o:spid="_x0000_s1026" o:spt="2" style="position:absolute;left:25431;top:10572;height:4144;width:13141;v-text-anchor:middle;" fillcolor="#FFBE86" filled="t" stroked="t" coordsize="21600,21600" arcsize="0.166666666666667" o:gfxdata="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GExe8AAAA&#10;2wAAAA8AAAAAAAAAAQAgAAAAIgAAAGRycy9kb3ducmV2LnhtbFBLAQIUABQAAAAIAIdO4kAzLwWe&#10;OwAAADkAAAAQAAAAAAAAAAEAIAAAAAsBAABkcnMvc2hhcGV4bWwueG1sUEsFBgAAAAAGAAYAWwEA&#10;ALUDAAAAAA==&#10;">
                    <v:fill type="gradient" on="t" color2="#FFEBDB" colors="0f #FFBE86;22938f #FFD0AA;65536f #FFEBDB" angle="180" focus="100%" focussize="0,0" rotate="t"/>
                    <v:stroke color="#F69240" joinstyle="round"/>
                    <v:imagedata o:title=""/>
                    <o:lock v:ext="edit" aspectratio="f"/>
                    <v:shadow on="t" color="#000000" opacity="24903f" offset="0pt,1.5748031496063pt" origin="0f,32768f" matrix="65536f,0f,0f,65536f"/>
                    <v:textbox inset="0mm,0mm,0mm,0mm">
                      <w:txbxContent>
                        <w:p>
                          <w:pPr>
                            <w:jc w:val="center"/>
                          </w:pPr>
                          <w:r>
                            <w:rPr>
                              <w:rFonts w:hint="eastAsia"/>
                            </w:rPr>
                            <w:t>部门主任</w:t>
                          </w:r>
                        </w:p>
                        <w:p>
                          <w:pPr>
                            <w:jc w:val="center"/>
                          </w:pPr>
                          <w:r>
                            <w:rPr>
                              <w:rFonts w:hint="eastAsia"/>
                            </w:rPr>
                            <w:t>邹晓燕18660231837</w:t>
                          </w:r>
                        </w:p>
                      </w:txbxContent>
                    </v:textbox>
                  </v:roundrect>
                  <v:roundrect id="圆角矩形 72" o:spid="_x0000_s1026" o:spt="2" style="position:absolute;left:25431;top:20365;height:3029;width:8951;v-text-anchor:middle;" fillcolor="#FFBE86" filled="t" stroked="t" coordsize="21600,21600" arcsize="0.166666666666667" o:gfxdata="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qKtoy8AAAA&#10;2wAAAA8AAAAAAAAAAQAgAAAAIgAAAGRycy9kb3ducmV2LnhtbFBLAQIUABQAAAAIAIdO4kAzLwWe&#10;OwAAADkAAAAQAAAAAAAAAAEAIAAAAAsBAABkcnMvc2hhcGV4bWwueG1sUEsFBgAAAAAGAAYAWwEA&#10;ALUDAAAAAA==&#10;">
                    <v:fill type="gradient" on="t" color2="#FFEBDB" colors="0f #FFBE86;22938f #FFD0AA;65536f #FFEBDB" angle="180" focus="100%" focussize="0,0" rotate="t"/>
                    <v:stroke color="#F69240" joinstyle="round"/>
                    <v:imagedata o:title=""/>
                    <o:lock v:ext="edit" aspectratio="f"/>
                    <v:shadow on="t" color="#000000" opacity="24903f" offset="0pt,1.5748031496063pt" origin="0f,32768f" matrix="65536f,0f,0f,65536f"/>
                    <v:textbox inset="0mm,0mm,0mm,0mm">
                      <w:txbxContent>
                        <w:p>
                          <w:pPr>
                            <w:jc w:val="center"/>
                          </w:pPr>
                          <w:r>
                            <w:rPr>
                              <w:rFonts w:hint="eastAsia"/>
                            </w:rPr>
                            <w:t>分管副校长</w:t>
                          </w:r>
                        </w:p>
                      </w:txbxContent>
                    </v:textbox>
                  </v:roundrect>
                  <v:shape id="直接箭头连接符 66" o:spid="_x0000_s1026" o:spt="32" type="#_x0000_t32" style="position:absolute;left:17620;top:19533;height:5050;width:0;" filled="f" stroked="t" coordsize="21600,21600" o:gfxdata="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krK5vQAA&#10;ANsAAAAPAAAAAAAAAAEAIAAAACIAAABkcnMvZG93bnJldi54bWxQSwECFAAUAAAACACHTuJAMy8F&#10;njsAAAA5AAAAEAAAAAAAAAABACAAAAAMAQAAZHJzL3NoYXBleG1sLnhtbFBLBQYAAAAABgAGAFsB&#10;AAC2AwAAAAA=&#10;">
                    <v:fill on="f" focussize="0,0"/>
                    <v:stroke color="#F69240" joinstyle="round" endarrow="open"/>
                    <v:imagedata o:title=""/>
                    <o:lock v:ext="edit" aspectratio="f"/>
                  </v:shape>
                  <v:shape id="直接箭头连接符 67" o:spid="_x0000_s1026" o:spt="32" type="#_x0000_t32" style="position:absolute;left:30003;top:8286;height:2286;width:0;" filled="f" stroked="t" coordsize="21600,21600" o:gfxdata="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3hcivQAA&#10;ANsAAAAPAAAAAAAAAAEAIAAAACIAAABkcnMvZG93bnJldi54bWxQSwECFAAUAAAACACHTuJAMy8F&#10;njsAAAA5AAAAEAAAAAAAAAABACAAAAAMAQAAZHJzL3NoYXBleG1sLnhtbFBLBQYAAAAABgAGAFsB&#10;AAC2AwAAAAA=&#10;">
                    <v:fill on="f" focussize="0,0"/>
                    <v:stroke color="#F69240" joinstyle="round" endarrow="open"/>
                    <v:imagedata o:title=""/>
                    <o:lock v:ext="edit" aspectratio="f"/>
                  </v:shape>
                  <v:shape id="直接箭头连接符 68" o:spid="_x0000_s1026" o:spt="32" type="#_x0000_t32" style="position:absolute;left:31337;top:13620;height:6807;width:0;" filled="f" stroked="t" coordsize="21600,21600" o:gfxdata="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DIlVvQAA&#10;ANsAAAAPAAAAAAAAAAEAIAAAACIAAABkcnMvZG93bnJldi54bWxQSwECFAAUAAAACACHTuJAMy8F&#10;njsAAAA5AAAAEAAAAAAAAAABACAAAAAMAQAAZHJzL3NoYXBleG1sLnhtbFBLBQYAAAAABgAGAFsB&#10;AAC2AwAAAAA=&#10;">
                    <v:fill on="f" focussize="0,0"/>
                    <v:stroke color="#F69240" joinstyle="round" endarrow="open"/>
                    <v:imagedata o:title=""/>
                    <o:lock v:ext="edit" aspectratio="f"/>
                  </v:shape>
                  <v:line id="直接连接符 69" o:spid="_x0000_s1026" o:spt="20" style="position:absolute;left:28860;top:13620;height:3144;width:0;" filled="f" stroked="t" coordsize="21600,21600" o:gfxdata="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MSv6u/&#10;AAAA2wAAAA8AAAAAAAAAAQAgAAAAIgAAAGRycy9kb3ducmV2LnhtbFBLAQIUABQAAAAIAIdO4kAz&#10;LwWeOwAAADkAAAAQAAAAAAAAAAEAIAAAAA4BAABkcnMvc2hhcGV4bWwueG1sUEsFBgAAAAAGAAYA&#10;WwEAALgDAAAAAA==&#10;">
                    <v:fill on="f" focussize="0,0"/>
                    <v:stroke color="#F69240" joinstyle="round"/>
                    <v:imagedata o:title=""/>
                    <o:lock v:ext="edit" aspectratio="f"/>
                  </v:line>
                  <v:shape id="直接箭头连接符 70" o:spid="_x0000_s1026" o:spt="32" type="#_x0000_t32" style="position:absolute;left:22735;top:16760;flip:x;height:0;width:6122;" filled="f" stroked="t" coordsize="21600,21600" o:gfxdata="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Cm4vO5AAAA2wAA&#10;AA8AAAAAAAAAAQAgAAAAIgAAAGRycy9kb3ducmV2LnhtbFBLAQIUABQAAAAIAIdO4kAzLwWeOwAA&#10;ADkAAAAQAAAAAAAAAAEAIAAAAAgBAABkcnMvc2hhcGV4bWwueG1sUEsFBgAAAAAGAAYAWwEAALID&#10;AAAAAA==&#10;">
                    <v:fill on="f" focussize="0,0"/>
                    <v:stroke color="#F69240" joinstyle="round" endarrow="open"/>
                    <v:imagedata o:title=""/>
                    <o:lock v:ext="edit" aspectratio="f"/>
                  </v:shape>
                  <v:roundrect id="圆角矩形 2" o:spid="_x0000_s1026" o:spt="2" style="position:absolute;left:38682;top:24584;height:4211;width:13021;v-text-anchor:middle;" fillcolor="#C9B5E8" filled="t" stroked="t" coordsize="21600,21600" arcsize="0.166666666666667" o:gfxdata="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8Biq/&#10;AAAA2wAAAA8AAAAAAAAAAQAgAAAAIgAAAGRycy9kb3ducmV2LnhtbFBLAQIUABQAAAAIAIdO4kAz&#10;LwWeOwAAADkAAAAQAAAAAAAAAAEAIAAAAA4BAABkcnMvc2hhcGV4bWwueG1sUEsFBgAAAAAGAAYA&#10;WwEAALgDAAAAAA==&#10;">
                    <v:fill type="gradient" on="t" color2="#F0EAF9" colors="0f #C9B5E8;22938f #D9CBEE;65536f #F0EAF9" angle="180" focus="100%" focussize="0,0" rotate="t"/>
                    <v:stroke color="#7D60A0" joinstyle="round"/>
                    <v:imagedata o:title=""/>
                    <o:lock v:ext="edit" aspectratio="f"/>
                    <v:shadow on="t" color="#000000" opacity="24903f" offset="0pt,1.5748031496063pt" origin="0f,32768f" matrix="65536f,0f,0f,65536f"/>
                    <v:textbox inset="0mm,0mm,0mm,0mm">
                      <w:txbxContent>
                        <w:p>
                          <w:pPr>
                            <w:jc w:val="center"/>
                          </w:pPr>
                          <w:r>
                            <w:rPr>
                              <w:rFonts w:hint="eastAsia"/>
                            </w:rPr>
                            <w:t>海嘉社区</w:t>
                          </w:r>
                        </w:p>
                        <w:p>
                          <w:pPr>
                            <w:jc w:val="center"/>
                          </w:pPr>
                          <w:r>
                            <w:rPr>
                              <w:rFonts w:hint="eastAsia"/>
                            </w:rPr>
                            <w:t>张蔚 17660227825</w:t>
                          </w:r>
                        </w:p>
                      </w:txbxContent>
                    </v:textbox>
                  </v:roundrect>
                  <v:shape id="直接箭头连接符 72" o:spid="_x0000_s1026" o:spt="32" type="#_x0000_t32" style="position:absolute;left:22734;top:17808;height:0;width:15838;" filled="f" stroked="t" coordsize="21600,21600" o:gfxdata="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mAaO7gAAADbAAAA&#10;DwAAAAAAAAABACAAAAAiAAAAZHJzL2Rvd25yZXYueG1sUEsBAhQAFAAAAAgAh07iQDMvBZ47AAAA&#10;OQAAABAAAAAAAAAAAQAgAAAABwEAAGRycy9zaGFwZXhtbC54bWxQSwUGAAAAAAYABgBbAQAAsQMA&#10;AAAA&#10;">
                    <v:fill on="f" focussize="0,0"/>
                    <v:stroke color="#98B954" joinstyle="round" endarrow="open"/>
                    <v:imagedata o:title=""/>
                    <o:lock v:ext="edit" aspectratio="f"/>
                  </v:shape>
                  <v:shape id="直接箭头连接符 73" o:spid="_x0000_s1026" o:spt="32" type="#_x0000_t32" style="position:absolute;left:34063;top:32935;flip:y;height:36;width:4723;" filled="f" stroked="t" coordsize="21600,21600" o:gfxdata="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G9GJr4A&#10;AADbAAAADwAAAAAAAAABACAAAAAiAAAAZHJzL2Rvd25yZXYueG1sUEsBAhQAFAAAAAgAh07iQDMv&#10;BZ47AAAAOQAAABAAAAAAAAAAAQAgAAAADQEAAGRycy9zaGFwZXhtbC54bWxQSwUGAAAAAAYABgBb&#10;AQAAtwMAAAAA&#10;">
                    <v:fill on="f" focussize="0,0"/>
                    <v:stroke color="#98B954" joinstyle="round" endarrow="open"/>
                    <v:imagedata o:title=""/>
                    <o:lock v:ext="edit" aspectratio="f"/>
                  </v:shape>
                  <v:roundrect id="圆角矩形 4" o:spid="_x0000_s1026" o:spt="2" style="position:absolute;left:38786;top:30775;height:4319;width:12993;v-text-anchor:middle;" fillcolor="#C9B5E8" filled="t" stroked="t" coordsize="21600,21600" arcsize="0.166666666666667" o:gfxdata="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BAoa8AAAA&#10;2wAAAA8AAAAAAAAAAQAgAAAAIgAAAGRycy9kb3ducmV2LnhtbFBLAQIUABQAAAAIAIdO4kAzLwWe&#10;OwAAADkAAAAQAAAAAAAAAAEAIAAAAAsBAABkcnMvc2hhcGV4bWwueG1sUEsFBgAAAAAGAAYAWwEA&#10;ALUDAAAAAA==&#10;">
                    <v:fill type="gradient" on="t" color2="#F0EAF9" colors="0f #C9B5E8;22938f #D9CBEE;65536f #F0EAF9" angle="180" focus="100%" focussize="0,0" rotate="t"/>
                    <v:stroke color="#7D60A0" joinstyle="round"/>
                    <v:imagedata o:title=""/>
                    <o:lock v:ext="edit" aspectratio="f"/>
                    <v:shadow on="t" color="#000000" opacity="24903f" offset="0pt,1.5748031496063pt" origin="0f,32768f" matrix="65536f,0f,0f,65536f"/>
                    <v:textbox inset="0mm,0mm,0mm,0mm">
                      <w:txbxContent>
                        <w:p>
                          <w:pPr>
                            <w:jc w:val="center"/>
                          </w:pPr>
                          <w:r>
                            <w:rPr>
                              <w:rFonts w:hint="eastAsia"/>
                            </w:rPr>
                            <w:t>市北区教体局</w:t>
                          </w:r>
                        </w:p>
                        <w:p>
                          <w:pPr>
                            <w:jc w:val="center"/>
                          </w:pPr>
                          <w:r>
                            <w:rPr>
                              <w:rFonts w:hint="eastAsia"/>
                            </w:rPr>
                            <w:t>魏海灏 18661661977</w:t>
                          </w:r>
                        </w:p>
                      </w:txbxContent>
                    </v:textbox>
                  </v:roundrect>
                  <v:line id="直接连接符 75" o:spid="_x0000_s1026" o:spt="20" style="position:absolute;left:22739;top:36377;height:0;width:11312;" filled="f" stroked="t" coordsize="21600,21600" o:gfxdata="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LVRYvQAA&#10;ANsAAAAPAAAAAAAAAAEAIAAAACIAAABkcnMvZG93bnJldi54bWxQSwECFAAUAAAACACHTuJAMy8F&#10;njsAAAA5AAAAEAAAAAAAAAABACAAAAAMAQAAZHJzL3NoYXBleG1sLnhtbFBLBQYAAAAABgAGAFsB&#10;AAC2AwAAAAA=&#10;">
                    <v:fill on="f" focussize="0,0"/>
                    <v:stroke color="#98B954" joinstyle="round"/>
                    <v:imagedata o:title=""/>
                    <o:lock v:ext="edit" aspectratio="f"/>
                  </v:line>
                  <v:line id="直接连接符 76" o:spid="_x0000_s1026" o:spt="20" style="position:absolute;left:34052;top:32971;height:5939;width:0;" filled="f" stroked="t" coordsize="21600,21600" o:gfxdata="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EzCy8AAAA&#10;2wAAAA8AAAAAAAAAAQAgAAAAIgAAAGRycy9kb3ducmV2LnhtbFBLAQIUABQAAAAIAIdO4kAzLwWe&#10;OwAAADkAAAAQAAAAAAAAAAEAIAAAAAsBAABkcnMvc2hhcGV4bWwueG1sUEsFBgAAAAAGAAYAWwEA&#10;ALUDAAAAAA==&#10;">
                    <v:fill on="f" focussize="0,0"/>
                    <v:stroke color="#98B954" joinstyle="round"/>
                    <v:imagedata o:title=""/>
                    <o:lock v:ext="edit" aspectratio="f"/>
                  </v:line>
                  <v:shape id="直接箭头连接符 77" o:spid="_x0000_s1026" o:spt="32" type="#_x0000_t32" style="position:absolute;left:34052;top:38910;height:0;width:4723;" filled="f" stroked="t" coordsize="21600,21600" o:gfxdata="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XuaO8AAAA&#10;2wAAAA8AAAAAAAAAAQAgAAAAIgAAAGRycy9kb3ducmV2LnhtbFBLAQIUABQAAAAIAIdO4kAzLwWe&#10;OwAAADkAAAAQAAAAAAAAAAEAIAAAAAsBAABkcnMvc2hhcGV4bWwueG1sUEsFBgAAAAAGAAYAWwEA&#10;ALUDAAAAAA==&#10;">
                    <v:fill on="f" focussize="0,0"/>
                    <v:stroke color="#98B954" joinstyle="round" endarrow="open"/>
                    <v:imagedata o:title=""/>
                    <o:lock v:ext="edit" aspectratio="f"/>
                  </v:shape>
                </v:group>
                <v:roundrect id="圆角矩形 10" o:spid="_x0000_s1026" o:spt="2" style="position:absolute;left:54448;top:18763;height:18715;width:4763;v-text-anchor:middle;" fillcolor="#C9B5E8" filled="t" stroked="t" coordsize="21600,21600" arcsize="0.166666666666667" o:gfxdata="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oEhb4A&#10;AADbAAAADwAAAAAAAAABACAAAAAiAAAAZHJzL2Rvd25yZXYueG1sUEsBAhQAFAAAAAgAh07iQDMv&#10;BZ47AAAAOQAAABAAAAAAAAAAAQAgAAAADQEAAGRycy9zaGFwZXhtbC54bWxQSwUGAAAAAAYABgBb&#10;AQAAtwMAAAAA&#10;">
                  <v:fill type="gradient" on="t" color2="#F0EAF9" colors="0f #C9B5E8;22938f #D9CBEE;65536f #F0EAF9" angle="180" focus="100%" focussize="0,0" rotate="t"/>
                  <v:stroke color="#7D60A0" joinstyle="round"/>
                  <v:imagedata o:title=""/>
                  <o:lock v:ext="edit" aspectratio="f"/>
                  <v:shadow on="t" color="#000000" opacity="24903f" offset="0pt,1.5748031496063pt" origin="0f,32768f" matrix="65536f,0f,0f,65536f"/>
                  <v:textbox inset="0mm,0mm,0mm,0mm">
                    <w:txbxContent>
                      <w:p>
                        <w:pPr>
                          <w:jc w:val="center"/>
                        </w:pPr>
                        <w:r>
                          <w:rPr>
                            <w:rFonts w:hint="eastAsia"/>
                          </w:rPr>
                          <w:t>若确诊为新冠肺炎患者或疑似患者，则向上级部门汇报。</w:t>
                        </w:r>
                      </w:p>
                    </w:txbxContent>
                  </v:textbox>
                </v:roundrect>
                <v:line id="直接连接符 79" o:spid="_x0000_s1026" o:spt="20" style="position:absolute;left:53157;top:17337;height:21617;width:44;" filled="f" stroked="t" coordsize="21600,21600" o:gfxdata="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ZSW74A&#10;AADbAAAADwAAAAAAAAABACAAAAAiAAAAZHJzL2Rvd25yZXYueG1sUEsBAhQAFAAAAAgAh07iQDMv&#10;BZ47AAAAOQAAABAAAAAAAAAAAQAgAAAADQEAAGRycy9zaGFwZXhtbC54bWxQSwUGAAAAAAYABgBb&#10;AQAAtwMAAAAA&#10;">
                  <v:fill on="f" focussize="0,0"/>
                  <v:stroke color="#98B954" joinstyle="round"/>
                  <v:imagedata o:title=""/>
                  <o:lock v:ext="edit" aspectratio="f"/>
                </v:line>
                <v:line id="直接连接符 80" o:spid="_x0000_s1026" o:spt="20" style="position:absolute;left:51776;top:17337;flip:x;height:0;width:1381;" filled="f" stroked="t" coordsize="21600,21600" o:gfxdata="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Q9VktwAAANsAAAAP&#10;AAAAAAAAAAEAIAAAACIAAABkcnMvZG93bnJldi54bWxQSwECFAAUAAAACACHTuJAMy8FnjsAAAA5&#10;AAAAEAAAAAAAAAABACAAAAAGAQAAZHJzL3NoYXBleG1sLnhtbFBLBQYAAAAABgAGAFsBAACwAwAA&#10;AAA=&#10;">
                  <v:fill on="f" focussize="0,0"/>
                  <v:stroke color="#98B954" joinstyle="round"/>
                  <v:imagedata o:title=""/>
                  <o:lock v:ext="edit" aspectratio="f"/>
                </v:line>
                <v:line id="直接连接符 81" o:spid="_x0000_s1026" o:spt="20" style="position:absolute;left:51776;top:26541;flip:x;height:0;width:1381;" filled="f" stroked="t" coordsize="21600,21600" o:gfxdata="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D3D/ugAAANsA&#10;AAAPAAAAAAAAAAEAIAAAACIAAABkcnMvZG93bnJldi54bWxQSwECFAAUAAAACACHTuJAMy8FnjsA&#10;AAA5AAAAEAAAAAAAAAABACAAAAAJAQAAZHJzL3NoYXBleG1sLnhtbFBLBQYAAAAABgAGAFsBAACz&#10;AwAAAAA=&#10;">
                  <v:fill on="f" focussize="0,0"/>
                  <v:stroke color="#98B954" joinstyle="round"/>
                  <v:imagedata o:title=""/>
                  <o:lock v:ext="edit" aspectratio="f"/>
                </v:line>
                <v:line id="直接连接符 82" o:spid="_x0000_s1026" o:spt="20" style="position:absolute;left:51836;top:32835;flip:x;height:0;width:1381;" filled="f" stroked="t" coordsize="21600,21600" o:gfxdata="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04KlFtwAAANsAAAAP&#10;AAAAAAAAAAEAIAAAACIAAABkcnMvZG93bnJldi54bWxQSwECFAAUAAAACACHTuJAMy8FnjsAAAA5&#10;AAAAEAAAAAAAAAABACAAAAAGAQAAZHJzL3NoYXBleG1sLnhtbFBLBQYAAAAABgAGAFsBAACwAwAA&#10;AAA=&#10;">
                  <v:fill on="f" focussize="0,0"/>
                  <v:stroke color="#98B954" joinstyle="round"/>
                  <v:imagedata o:title=""/>
                  <o:lock v:ext="edit" aspectratio="f"/>
                </v:line>
                <v:line id="直接连接符 83" o:spid="_x0000_s1026" o:spt="20" style="position:absolute;left:53201;top:27848;flip:x;height:0;width:1238;" filled="f" stroked="t" coordsize="21600,21600" o:gfxdata="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sDN65AAAA2wAA&#10;AA8AAAAAAAAAAQAgAAAAIgAAAGRycy9kb3ducmV2LnhtbFBLAQIUABQAAAAIAIdO4kAzLwWeOwAA&#10;ADkAAAAQAAAAAAAAAAEAIAAAAAgBAABkcnMvc2hhcGV4bWwueG1sUEsFBgAAAAAGAAYAWwEAALID&#10;AAAAAA==&#10;">
                  <v:fill on="f" focussize="0,0"/>
                  <v:stroke color="#98B954" joinstyle="round"/>
                  <v:imagedata o:title=""/>
                  <o:lock v:ext="edit" aspectratio="f"/>
                </v:line>
                <w10:wrap type="topAndBottom"/>
              </v:group>
            </w:pict>
          </mc:Fallback>
        </mc:AlternateContent>
      </w:r>
      <w:r>
        <w:rPr>
          <w:rFonts w:hint="eastAsia" w:ascii="黑体" w:hAnsi="黑体" w:eastAsia="黑体" w:cs="黑体"/>
          <w:sz w:val="36"/>
          <w:szCs w:val="36"/>
        </w:rPr>
        <w:t>青岛华夏职业学校</w:t>
      </w:r>
    </w:p>
    <w:p>
      <w:pPr>
        <w:jc w:val="center"/>
      </w:pPr>
      <w:r>
        <mc:AlternateContent>
          <mc:Choice Requires="wps">
            <w:drawing>
              <wp:anchor distT="0" distB="0" distL="114300" distR="114300" simplePos="0" relativeHeight="251659264" behindDoc="0" locked="0" layoutInCell="1" allowOverlap="1">
                <wp:simplePos x="0" y="0"/>
                <wp:positionH relativeFrom="column">
                  <wp:posOffset>4290060</wp:posOffset>
                </wp:positionH>
                <wp:positionV relativeFrom="paragraph">
                  <wp:posOffset>2212975</wp:posOffset>
                </wp:positionV>
                <wp:extent cx="1304925" cy="434340"/>
                <wp:effectExtent l="38735" t="18415" r="46990" b="61595"/>
                <wp:wrapNone/>
                <wp:docPr id="47" name="圆角矩形 47"/>
                <wp:cNvGraphicFramePr/>
                <a:graphic xmlns:a="http://schemas.openxmlformats.org/drawingml/2006/main">
                  <a:graphicData uri="http://schemas.microsoft.com/office/word/2010/wordprocessingShape">
                    <wps:wsp>
                      <wps:cNvSpPr/>
                      <wps:spPr>
                        <a:xfrm>
                          <a:off x="0" y="0"/>
                          <a:ext cx="1304925" cy="43434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pPr>
                              <w:jc w:val="center"/>
                            </w:pPr>
                            <w:r>
                              <w:rPr>
                                <w:rFonts w:hint="eastAsia"/>
                              </w:rPr>
                              <w:t>市北区疾控中心</w:t>
                            </w:r>
                          </w:p>
                          <w:p>
                            <w:pPr>
                              <w:jc w:val="center"/>
                            </w:pPr>
                            <w:r>
                              <w:rPr>
                                <w:rFonts w:hint="eastAsia"/>
                              </w:rPr>
                              <w:t>程増广 13006512361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337.8pt;margin-top:174.25pt;height:34.2pt;width:102.75pt;z-index:251659264;v-text-anchor:middle;mso-width-relative:page;mso-height-relative:page;" fillcolor="#C9B5E8" filled="t" stroked="t" coordsize="21600,21600" arcsize="0.166666666666667" o:gfxdata="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">
                <v:fill type="gradient" on="t" color2="#F0EAF9" colors="0f #C9B5E8;22938f #D9CBEE;65536f #F0EAF9" angle="180" focus="100%" focussize="0,0" rotate="t"/>
                <v:stroke color="#7D60A0" joinstyle="round"/>
                <v:imagedata o:title=""/>
                <o:lock v:ext="edit" aspectratio="f"/>
                <v:shadow on="t" color="#000000" opacity="24903f" offset="0pt,1.5748031496063pt" origin="0f,32768f" matrix="65536f,0f,0f,65536f"/>
                <v:textbox inset="0mm,0mm,0mm,0mm">
                  <w:txbxContent>
                    <w:p>
                      <w:pPr>
                        <w:jc w:val="center"/>
                      </w:pPr>
                      <w:r>
                        <w:rPr>
                          <w:rFonts w:hint="eastAsia"/>
                        </w:rPr>
                        <w:t>市北区疾控中心</w:t>
                      </w:r>
                    </w:p>
                    <w:p>
                      <w:pPr>
                        <w:jc w:val="center"/>
                      </w:pPr>
                      <w:r>
                        <w:rPr>
                          <w:rFonts w:hint="eastAsia"/>
                        </w:rPr>
                        <w:t>程増广 13006512361</w:t>
                      </w:r>
                    </w:p>
                  </w:txbxContent>
                </v:textbox>
              </v:roundrect>
            </w:pict>
          </mc:Fallback>
        </mc:AlternateContent>
      </w:r>
      <w:r>
        <w:rPr>
          <w:rFonts w:hint="eastAsia" w:ascii="黑体" w:hAnsi="黑体" w:eastAsia="黑体" w:cs="黑体"/>
          <w:sz w:val="36"/>
          <w:szCs w:val="36"/>
        </w:rPr>
        <w:t>新冠肺炎疫情防控信息上报</w:t>
      </w:r>
    </w:p>
    <w:p>
      <w:pPr>
        <w:ind w:firstLine="1000" w:firstLineChars="500"/>
      </w:pPr>
      <w:r>
        <mc:AlternateContent>
          <mc:Choice Requires="wps">
            <w:drawing>
              <wp:anchor distT="0" distB="0" distL="114300" distR="114300" simplePos="0" relativeHeight="251659264" behindDoc="0" locked="0" layoutInCell="1" allowOverlap="1">
                <wp:simplePos x="0" y="0"/>
                <wp:positionH relativeFrom="column">
                  <wp:posOffset>2686685</wp:posOffset>
                </wp:positionH>
                <wp:positionV relativeFrom="paragraph">
                  <wp:posOffset>2887980</wp:posOffset>
                </wp:positionV>
                <wp:extent cx="1583690" cy="0"/>
                <wp:effectExtent l="0" t="48895" r="16510" b="65405"/>
                <wp:wrapNone/>
                <wp:docPr id="32" name="直接箭头连接符 32"/>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98B954"/>
                          </a:solidFill>
                          <a:round/>
                          <a:tailEnd type="arrow" w="med" len="med"/>
                        </a:ln>
                        <a:effectLst/>
                      </wps:spPr>
                      <wps:bodyPr/>
                    </wps:wsp>
                  </a:graphicData>
                </a:graphic>
              </wp:anchor>
            </w:drawing>
          </mc:Choice>
          <mc:Fallback>
            <w:pict>
              <v:shape id="_x0000_s1026" o:spid="_x0000_s1026" o:spt="32" type="#_x0000_t32" style="position:absolute;left:0pt;margin-left:211.55pt;margin-top:227.4pt;height:0pt;width:124.7pt;z-index:251659264;mso-width-relative:page;mso-height-relative:page;" filled="f" stroked="t" coordsize="21600,21600" o:gfxdata="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oQaMHYAAAACwEAAA8A&#10;AAAAAAAAAQAgAAAAIgAAAGRycy9kb3ducmV2LnhtbFBLAQIUABQAAAAIAIdO4kCyQjYJFwIAAPkD&#10;AAAOAAAAAAAAAAEAIAAAACcBAABkcnMvZTJvRG9jLnhtbFBLBQYAAAAABgAGAFkBAACwBQAAAAA=&#10;">
                <v:fill on="f" focussize="0,0"/>
                <v:stroke color="#98B954" joinstyle="round" endarrow="open"/>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3924935</wp:posOffset>
                </wp:positionV>
                <wp:extent cx="1300480" cy="438785"/>
                <wp:effectExtent l="38735" t="18415" r="51435" b="76200"/>
                <wp:wrapNone/>
                <wp:docPr id="48" name="圆角矩形 48"/>
                <wp:cNvGraphicFramePr/>
                <a:graphic xmlns:a="http://schemas.openxmlformats.org/drawingml/2006/main">
                  <a:graphicData uri="http://schemas.microsoft.com/office/word/2010/wordprocessingShape">
                    <wps:wsp>
                      <wps:cNvSpPr/>
                      <wps:spPr>
                        <a:xfrm>
                          <a:off x="0" y="0"/>
                          <a:ext cx="1300480" cy="43878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pPr>
                              <w:jc w:val="center"/>
                            </w:pPr>
                            <w:r>
                              <w:rPr>
                                <w:rFonts w:hint="eastAsia"/>
                              </w:rPr>
                              <w:t>青岛市教育局</w:t>
                            </w:r>
                          </w:p>
                          <w:p>
                            <w:pPr>
                              <w:jc w:val="center"/>
                            </w:pPr>
                            <w:r>
                              <w:rPr>
                                <w:rFonts w:hint="eastAsia"/>
                              </w:rPr>
                              <w:t>体卫艺处 85912947</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337.45pt;margin-top:309.05pt;height:34.55pt;width:102.4pt;z-index:251659264;v-text-anchor:middle;mso-width-relative:page;mso-height-relative:page;" fillcolor="#C9B5E8" filled="t" stroked="t" coordsize="21600,21600" arcsize="0.166666666666667" o:gfxdata="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wGTn99wAAAALAQAADwAA&#10;AAAAAAABACAAAAAiAAAAZHJzL2Rvd25yZXYueG1sUEsBAhQAFAAAAAgAh07iQM9hRz8vAwAALwcA&#10;AA4AAAAAAAAAAQAgAAAAKwEAAGRycy9lMm9Eb2MueG1sUEsFBgAAAAAGAAYAWQEAAMwGAAAAAA==&#10;">
                <v:fill type="gradient" on="t" color2="#F0EAF9" colors="0f #C9B5E8;22938f #D9CBEE;65536f #F0EAF9" angle="180" focus="100%" focussize="0,0" rotate="t"/>
                <v:stroke color="#7D60A0" joinstyle="round"/>
                <v:imagedata o:title=""/>
                <o:lock v:ext="edit" aspectratio="f"/>
                <v:shadow on="t" color="#000000" opacity="24903f" offset="0pt,1.5748031496063pt" origin="0f,32768f" matrix="65536f,0f,0f,65536f"/>
                <v:textbox inset="0mm,0mm,0mm,0mm">
                  <w:txbxContent>
                    <w:p>
                      <w:pPr>
                        <w:jc w:val="center"/>
                      </w:pPr>
                      <w:r>
                        <w:rPr>
                          <w:rFonts w:hint="eastAsia"/>
                        </w:rPr>
                        <w:t>青岛市教育局</w:t>
                      </w:r>
                    </w:p>
                    <w:p>
                      <w:pPr>
                        <w:jc w:val="center"/>
                      </w:pPr>
                      <w:r>
                        <w:rPr>
                          <w:rFonts w:hint="eastAsia"/>
                        </w:rPr>
                        <w:t>体卫艺处 85912947</w:t>
                      </w:r>
                    </w:p>
                  </w:txbxContent>
                </v:textbox>
              </v:round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5591175</wp:posOffset>
                </wp:positionH>
                <wp:positionV relativeFrom="paragraph">
                  <wp:posOffset>4558030</wp:posOffset>
                </wp:positionV>
                <wp:extent cx="137795" cy="0"/>
                <wp:effectExtent l="0" t="0" r="0" b="0"/>
                <wp:wrapNone/>
                <wp:docPr id="9" name="直接连接符 9"/>
                <wp:cNvGraphicFramePr/>
                <a:graphic xmlns:a="http://schemas.openxmlformats.org/drawingml/2006/main">
                  <a:graphicData uri="http://schemas.microsoft.com/office/word/2010/wordprocessingShape">
                    <wps:wsp>
                      <wps:cNvCnPr/>
                      <wps:spPr>
                        <a:xfrm flipH="1">
                          <a:off x="0" y="0"/>
                          <a:ext cx="137795" cy="0"/>
                        </a:xfrm>
                        <a:prstGeom prst="line">
                          <a:avLst/>
                        </a:prstGeom>
                        <a:noFill/>
                        <a:ln w="9525" cap="flat" cmpd="sng" algn="ctr">
                          <a:solidFill>
                            <a:srgbClr val="9BBB59">
                              <a:shade val="95000"/>
                              <a:satMod val="105000"/>
                            </a:srgbClr>
                          </a:solidFill>
                          <a:prstDash val="solid"/>
                        </a:ln>
                        <a:effectLst/>
                      </wps:spPr>
                      <wps:bodyPr/>
                    </wps:wsp>
                  </a:graphicData>
                </a:graphic>
              </wp:anchor>
            </w:drawing>
          </mc:Choice>
          <mc:Fallback>
            <w:pict>
              <v:line id="_x0000_s1026" o:spid="_x0000_s1026" o:spt="20" style="position:absolute;left:0pt;flip:x;margin-left:440.25pt;margin-top:358.9pt;height:0pt;width:10.85pt;z-index:251659264;mso-width-relative:page;mso-height-relative:page;" filled="f" stroked="t" coordsize="21600,21600" o:gfxdata="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VQTwP2AAAAAsBAAAPAAAAAAAAAAEAIAAAACIAAABkcnMvZG93&#10;bnJldi54bWxQSwECFAAUAAAACACHTuJAxoLiQAACAADqAwAADgAAAAAAAAABACAAAAAnAQAAZHJz&#10;L2Uyb0RvYy54bWxQSwUGAAAAAAYABgBZAQAAmQUAAAAA&#10;">
                <v:fill on="f" focussize="0,0"/>
                <v:stroke color="#98B954" joinstyle="round"/>
                <v:imagedata o:title=""/>
                <o:lock v:ext="edit" aspectratio="f"/>
              </v:line>
            </w:pict>
          </mc:Fallback>
        </mc:AlternateContent>
      </w:r>
    </w:p>
    <w:p>
      <w:pPr>
        <w:spacing w:line="560" w:lineRule="exact"/>
        <w:rPr>
          <w:rFonts w:ascii="黑体" w:hAnsi="黑体" w:eastAsia="黑体" w:cs="Times New Roman"/>
          <w:sz w:val="32"/>
          <w:szCs w:val="32"/>
        </w:rPr>
      </w:pPr>
    </w:p>
    <w:p>
      <w:pPr>
        <w:spacing w:line="560" w:lineRule="exact"/>
        <w:rPr>
          <w:rFonts w:ascii="黑体" w:hAnsi="黑体" w:eastAsia="黑体" w:cs="Times New Roman"/>
          <w:sz w:val="32"/>
          <w:szCs w:val="32"/>
        </w:rPr>
      </w:pPr>
    </w:p>
    <w:p>
      <w:pPr>
        <w:spacing w:line="560" w:lineRule="exact"/>
        <w:rPr>
          <w:rFonts w:ascii="黑体" w:hAnsi="黑体" w:eastAsia="黑体" w:cs="Times New Roman"/>
          <w:sz w:val="32"/>
          <w:szCs w:val="32"/>
        </w:rPr>
      </w:pPr>
    </w:p>
    <w:p>
      <w:pPr>
        <w:spacing w:line="560" w:lineRule="exact"/>
        <w:rPr>
          <w:rFonts w:ascii="黑体" w:hAnsi="黑体" w:eastAsia="黑体" w:cs="Times New Roman"/>
          <w:sz w:val="32"/>
          <w:szCs w:val="32"/>
        </w:rPr>
      </w:pPr>
    </w:p>
    <w:p>
      <w:pPr>
        <w:spacing w:line="560" w:lineRule="exact"/>
        <w:rPr>
          <w:rFonts w:ascii="黑体" w:hAnsi="黑体" w:eastAsia="黑体" w:cs="Times New Roman"/>
          <w:sz w:val="32"/>
          <w:szCs w:val="32"/>
        </w:rPr>
      </w:pPr>
    </w:p>
    <w:p>
      <w:pPr>
        <w:spacing w:line="560" w:lineRule="exact"/>
        <w:rPr>
          <w:rFonts w:ascii="黑体" w:hAnsi="黑体" w:eastAsia="黑体" w:cs="Times New Roman"/>
          <w:sz w:val="32"/>
          <w:szCs w:val="32"/>
        </w:rPr>
      </w:pPr>
    </w:p>
    <w:p>
      <w:pPr>
        <w:spacing w:line="560" w:lineRule="exact"/>
        <w:rPr>
          <w:rFonts w:ascii="黑体" w:hAnsi="黑体" w:eastAsia="黑体" w:cs="Times New Roman"/>
          <w:sz w:val="32"/>
          <w:szCs w:val="32"/>
        </w:rPr>
      </w:pPr>
    </w:p>
    <w:p>
      <w:pPr>
        <w:spacing w:line="500" w:lineRule="exact"/>
        <w:jc w:val="left"/>
        <w:rPr>
          <w:rFonts w:ascii="仿宋_GB2312" w:hAnsi="微软雅黑" w:eastAsia="仿宋_GB2312" w:cs="微软雅黑"/>
          <w:bCs/>
          <w:sz w:val="32"/>
          <w:szCs w:val="32"/>
        </w:rPr>
      </w:pPr>
      <w:r>
        <w:rPr>
          <w:rFonts w:hint="eastAsia" w:ascii="仿宋_GB2312" w:hAnsi="微软雅黑" w:eastAsia="仿宋_GB2312" w:cs="微软雅黑"/>
          <w:bCs/>
          <w:sz w:val="32"/>
          <w:szCs w:val="32"/>
        </w:rPr>
        <w:t>附件4</w:t>
      </w:r>
    </w:p>
    <w:p>
      <w:pPr>
        <w:spacing w:line="500" w:lineRule="exact"/>
        <w:jc w:val="center"/>
        <w:rPr>
          <w:rFonts w:ascii="微软雅黑" w:hAnsi="微软雅黑" w:eastAsia="微软雅黑" w:cs="微软雅黑"/>
          <w:bCs/>
          <w:sz w:val="36"/>
          <w:szCs w:val="36"/>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青岛华夏职业学校新冠肺炎疫情防控制度汇总（十项）</w:t>
      </w:r>
    </w:p>
    <w:p>
      <w:pPr>
        <w:spacing w:line="500" w:lineRule="exact"/>
        <w:jc w:val="center"/>
        <w:rPr>
          <w:rFonts w:ascii="微软雅黑" w:hAnsi="微软雅黑" w:eastAsia="微软雅黑" w:cs="微软雅黑"/>
          <w:bCs/>
          <w:sz w:val="36"/>
          <w:szCs w:val="36"/>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青岛华夏职业学校健康管理工作制度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为进一步规范学生健康管理工作，促进学生身心健康和学校健康教育工作的发展，根据《中小学健康教育指导纲要》、《学校卫生工作条例》及青岛市教育局相关文件要求，制定本制度。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一、健全健康工作体系。学校成立由主要负责人（校长王钰 18363986116）担任组长的健康工作领导小组，形成由分管领导（副校长</w:t>
      </w:r>
      <w:r>
        <w:rPr>
          <w:rFonts w:hint="eastAsia" w:ascii="仿宋_GB2312" w:hAnsi="仿宋_GB2312" w:eastAsia="仿宋_GB2312" w:cs="仿宋_GB2312"/>
          <w:sz w:val="28"/>
          <w:szCs w:val="28"/>
          <w:lang w:val="en-US" w:eastAsia="zh-CN"/>
        </w:rPr>
        <w:t>邱立校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18363986627</w:t>
      </w:r>
      <w:r>
        <w:rPr>
          <w:rFonts w:hint="eastAsia" w:ascii="仿宋_GB2312" w:hAnsi="仿宋_GB2312" w:eastAsia="仿宋_GB2312" w:cs="仿宋_GB2312"/>
          <w:sz w:val="28"/>
          <w:szCs w:val="28"/>
        </w:rPr>
        <w:t>）、内设部门负责人、班主任、校医共同参与的工作网络，因地制宜开展健康教育工作。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二、加强工作顶层设计。贯彻落实上级教育行政部门关于健康教育工作的各项部署，并结合学校实际制定年度健康教育工作计划，纳入学校整体工作规划，每年度对学校健康教育工作进行总结。</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三、规范健康教育实施。按照制度要求优化工作流程；提高卫生室专业化建设水平，配齐卫生室工作人员；规范健康教育档案管理工作。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落实健康教育内容。按照《中小学健康教育指导纲要》要求，开齐开足健康教育课，每学期不少于六课时。通过多种渠道开展健康教育活动，强化师生健康意识，提高健康技能，使师生健康知识的知晓率和健康行为的养成率达到国家规定标准。</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加强心理健康教育。按照《中小学心理健康教育指导纲要》要求，规范心理咨询室建设，配齐配足心理专兼职教师，开齐开足心理健康教育课，扎实开展每年心理健康教育宣传月（周）的各项工作，做好团体辅导和个体咨询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做好健康体检工作。每学年进行一次师生健康体检，每学期进行两次视力普查。体检结束后按要求进行统计、分析，将统计分析结果及时上报。建立学生体质健康数据库，健全学生健康档案。体检结果及时反馈给学生家长，体检异常的学生建议及时到医院就诊，并及时掌握就诊结果。学校要做好资料的保管工作，未经教育主管部门同意，不得向任何单位、个人提供学生的体检数据。</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七、加强食品安全教育。引导学生关注食品安全，合理营养，平衡膳食，掌握预防营养性疾病的相关知识。</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八、培育健康行为习惯。科学制定作息时间，强化用脑用眼卫生教育，认真组织学生做好课间操、眼保健操、亮眼操，及时纠正学生坐立读写的姿势。</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九、做好校园卫生工作。学校要切实做好环境卫生、个人卫生工作，定期组织卫生检查评比。做好环境消毒、保洁工作，消除卫生死角。</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十、保障资金物资供应。设立健康工作专项资金，专款专用，配齐配足健康工作所需物资。</w:t>
      </w:r>
    </w:p>
    <w:p>
      <w:pPr>
        <w:spacing w:line="500" w:lineRule="exact"/>
        <w:jc w:val="center"/>
        <w:rPr>
          <w:rFonts w:ascii="微软雅黑" w:hAnsi="微软雅黑" w:eastAsia="微软雅黑" w:cs="微软雅黑"/>
          <w:bCs/>
          <w:sz w:val="36"/>
          <w:szCs w:val="36"/>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青岛华夏职业学校传染病预防控制健康教育制度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为普及传染病防控相关知识, 深入开展健康教育工作，帮助师生掌握防控传染病的方法，提高自我防范能力，依据《中华人民共和国传染病防治法》、《学校卫生工作条例》及青岛市教育局相关文件要求，制定本制度。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一、高度重视学生健康工作。把学生流行病、传染病防治宣传教育工作摆上重要议事日程，形成“校长亲自抓、分管领导具体抓、师生员工一齐抓”的良好氛围，落实学校传染病防控宣传教育工作。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规范开展学生健康教育。学校开设健康教育课并纳入教学计划，每学期不少于6课时。要根据季节的变化和相关情况，将流行病、传染病预防知识纳入授课计划。设立专兼职授课老师，并有备课笔记或活动记录。</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拓展学校健康教育路径。学校要充分利用黑板报、讲座、广播、视频、微电影、班（团）队活动、升旗仪式、校班会、校园电子屏幕、校园网、微信公众号等途径开展丰富多样的宣传教育，引导学生了解流行病、传染病的有关知识，增强防控意识，掌握基本的卫生防控知识和防护技能。</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四、做好校园通风消毒工作。按照《卫生清洁消毒指引》（简称）要求，落实学校日常通风消毒工作，传染病发生期间要遵照属地疾控机构的要求做好消毒工作。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五、严格执行预防控制措施。对患有传染病的学生，应根据医嘱采取相应的隔离治疗措施，在治愈前不得到校上课。患有传染病的教职员工和病原携带者，在治愈前不得承担教学工作。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六、做好心理健康教育工作。尊重学生身心成长规律，关注青春期教育，做好传染病发生期间的心理疏导工作。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七、养成良好个人卫生习惯。采取合理有效措施，帮助学生养成良好的个人卫生习惯，纠正不良饮食习惯，谨防病从口入。</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八、落实疫情信息报告制度。学校一旦发现传染病，要按《传染病防治法》要求逐级负责、逐级报告，及时上报教育主管部门和属地疾控机构。如知情不报或隐瞒事情真相，将按照有关法规严肃处理。</w:t>
      </w:r>
    </w:p>
    <w:p>
      <w:pPr>
        <w:spacing w:line="500" w:lineRule="exact"/>
        <w:jc w:val="center"/>
        <w:rPr>
          <w:rFonts w:ascii="微软雅黑" w:hAnsi="微软雅黑" w:eastAsia="微软雅黑" w:cs="微软雅黑"/>
          <w:bCs/>
          <w:sz w:val="36"/>
          <w:szCs w:val="36"/>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青岛华夏职业学校传染病疫情报告制度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为加强学校传染病疫情防控工作，有效防止传染病在校园内的发生与蔓延，依据《中华人民共和国传染病防治法》、《学校卫生工作条例》有关规定及青岛市教育局相关文件要求，制定本制度。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一、严格执行相关制度。学校严格执行晨、午、晚检制度和因病缺勤病因追查与登记制度，做到早发现、早诊断、早隔离、早治疗。</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二、建立健全管理体系。形成传染病校内防控管理网络，成立主要领导担任组长（校长 王钰 18363986116）的传染病工作防控领导小组，设立学校传染病疫情总报告人（副校长 </w:t>
      </w:r>
      <w:r>
        <w:rPr>
          <w:rFonts w:hint="eastAsia" w:ascii="仿宋_GB2312" w:hAnsi="仿宋_GB2312" w:eastAsia="仿宋_GB2312" w:cs="仿宋_GB2312"/>
          <w:sz w:val="28"/>
          <w:szCs w:val="28"/>
          <w:lang w:val="en-US" w:eastAsia="zh-CN"/>
        </w:rPr>
        <w:t>邱立校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18363986627</w:t>
      </w:r>
      <w:r>
        <w:rPr>
          <w:rFonts w:hint="eastAsia" w:ascii="仿宋_GB2312" w:hAnsi="仿宋_GB2312" w:eastAsia="仿宋_GB2312" w:cs="仿宋_GB2312"/>
          <w:sz w:val="28"/>
          <w:szCs w:val="28"/>
        </w:rPr>
        <w:t>）、部门报告人（部门主任）和班级报告人（班主任）。建立学校、年级、班级、家长四级防控联系网络，及时收集和报送相关信息。建立联防联控工作网络，掌握当地卫健部门、所属街道办事处（社区）、属地疾控机构、就近医疗机构的联系人及联系方式，加强沟通，取得专业技术支持。</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三、畅通信息传输渠道。班主任及时了解学生情况，第一时间上报学管处（学管处副主任王磊</w:t>
      </w:r>
      <w:r>
        <w:rPr>
          <w:rFonts w:ascii="仿宋_GB2312" w:hAnsi="仿宋_GB2312" w:eastAsia="仿宋_GB2312" w:cs="仿宋_GB2312"/>
          <w:sz w:val="28"/>
          <w:szCs w:val="28"/>
        </w:rPr>
        <w:t>13356889217</w:t>
      </w:r>
      <w:r>
        <w:rPr>
          <w:rFonts w:hint="eastAsia" w:ascii="仿宋_GB2312" w:hAnsi="仿宋_GB2312" w:eastAsia="仿宋_GB2312" w:cs="仿宋_GB2312"/>
          <w:sz w:val="28"/>
          <w:szCs w:val="28"/>
        </w:rPr>
        <w:t>）和卫生室（校医田勇</w:t>
      </w:r>
      <w:r>
        <w:rPr>
          <w:rFonts w:ascii="仿宋_GB2312" w:hAnsi="仿宋_GB2312" w:eastAsia="仿宋_GB2312" w:cs="仿宋_GB2312"/>
          <w:sz w:val="28"/>
          <w:szCs w:val="28"/>
        </w:rPr>
        <w:t>17688520869</w:t>
      </w:r>
      <w:r>
        <w:rPr>
          <w:rFonts w:hint="eastAsia" w:ascii="仿宋_GB2312" w:hAnsi="仿宋_GB2312" w:eastAsia="仿宋_GB2312" w:cs="仿宋_GB2312"/>
          <w:sz w:val="28"/>
          <w:szCs w:val="28"/>
        </w:rPr>
        <w:t xml:space="preserve">），学管处和卫生室报告至学校疫情防控主要负责人（副校长 </w:t>
      </w:r>
      <w:r>
        <w:rPr>
          <w:rFonts w:hint="eastAsia" w:ascii="仿宋_GB2312" w:hAnsi="仿宋_GB2312" w:eastAsia="仿宋_GB2312" w:cs="仿宋_GB2312"/>
          <w:sz w:val="28"/>
          <w:szCs w:val="28"/>
          <w:lang w:val="en-US" w:eastAsia="zh-CN"/>
        </w:rPr>
        <w:t>邱立校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18363986627</w:t>
      </w:r>
      <w:r>
        <w:rPr>
          <w:rFonts w:hint="eastAsia" w:ascii="仿宋_GB2312" w:hAnsi="仿宋_GB2312" w:eastAsia="仿宋_GB2312" w:cs="仿宋_GB2312"/>
          <w:sz w:val="28"/>
          <w:szCs w:val="28"/>
        </w:rPr>
        <w:t>）。教职工由内设部门负责人密切联系，对疑似或确诊情况第一时间上报分管领导和卫生室，报告疫情防控主要负责人。</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核查信息上报内容。班主任须在第一时间了解并上报疑似或确诊学生姓名、性别、班级、家庭信息、活动路线、所乘交通工具、症状、就诊医院、确诊病名、密切接触人员信息、有无接种史（例水痘、腮腺炎）等信息，学校传染病疫情总报告人要及时上报教育行政主管部门和属地疾控机构，在属地疾控部门指导下有序开展后续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五、做好信息续报工作。密切跟踪患病师生情况，及时关注疫情信息。疫情发生变化时要及时续报，并做好详细记录。</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六、严守信息发布纪律。学校不得自行向社会发布传染病疫情信息。上报和发布的信息内容要迅速准确、客观详实，不得漏报、瞒报、谎报、延报。应关注舆情，引导师生不信谣、不传谣、不造谣。</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七、启动特殊报告制度。如有特殊情况，按照上级教育主管部门要求，启动“日报告、零报告”制度。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八、稳定教育教学秩序。做好相关人员的疏导工作，并根据疫情发展情况，及时调整教育教学方式，维持正常的教育教学秩序。</w:t>
      </w:r>
    </w:p>
    <w:p>
      <w:pPr>
        <w:spacing w:line="500" w:lineRule="exact"/>
        <w:ind w:firstLine="560" w:firstLineChars="200"/>
        <w:rPr>
          <w:rFonts w:ascii="仿宋_GB2312" w:hAnsi="仿宋_GB2312" w:eastAsia="仿宋_GB2312" w:cs="仿宋_GB2312"/>
          <w:sz w:val="28"/>
          <w:szCs w:val="28"/>
        </w:rPr>
      </w:pPr>
    </w:p>
    <w:p>
      <w:pPr>
        <w:spacing w:line="500" w:lineRule="exact"/>
        <w:ind w:firstLine="560" w:firstLineChars="200"/>
        <w:rPr>
          <w:rFonts w:ascii="仿宋_GB2312" w:hAnsi="仿宋_GB2312" w:eastAsia="仿宋_GB2312" w:cs="仿宋_GB2312"/>
          <w:sz w:val="28"/>
          <w:szCs w:val="28"/>
        </w:rPr>
      </w:pPr>
    </w:p>
    <w:p>
      <w:pPr>
        <w:spacing w:line="500" w:lineRule="exact"/>
        <w:ind w:firstLine="560" w:firstLineChars="200"/>
        <w:rPr>
          <w:rFonts w:ascii="仿宋_GB2312" w:hAnsi="仿宋_GB2312" w:eastAsia="仿宋_GB2312" w:cs="仿宋_GB2312"/>
          <w:sz w:val="28"/>
          <w:szCs w:val="28"/>
        </w:rPr>
      </w:pPr>
    </w:p>
    <w:p>
      <w:pPr>
        <w:spacing w:line="500" w:lineRule="exact"/>
        <w:ind w:firstLine="560" w:firstLineChars="200"/>
        <w:rPr>
          <w:rFonts w:ascii="仿宋_GB2312" w:hAnsi="仿宋_GB2312" w:eastAsia="仿宋_GB2312" w:cs="仿宋_GB2312"/>
          <w:sz w:val="28"/>
          <w:szCs w:val="28"/>
        </w:rPr>
      </w:pPr>
    </w:p>
    <w:p>
      <w:pPr>
        <w:spacing w:line="500" w:lineRule="exact"/>
        <w:ind w:firstLine="560" w:firstLineChars="200"/>
        <w:rPr>
          <w:rFonts w:hint="eastAsia" w:ascii="仿宋_GB2312" w:hAnsi="仿宋_GB2312" w:eastAsia="仿宋_GB2312" w:cs="仿宋_GB2312"/>
          <w:sz w:val="28"/>
          <w:szCs w:val="28"/>
        </w:rPr>
      </w:pPr>
    </w:p>
    <w:p>
      <w:pPr>
        <w:pStyle w:val="2"/>
      </w:pPr>
    </w:p>
    <w:p>
      <w:pPr>
        <w:spacing w:line="500" w:lineRule="exact"/>
        <w:ind w:firstLine="560" w:firstLineChars="200"/>
        <w:rPr>
          <w:rFonts w:ascii="仿宋_GB2312" w:hAnsi="仿宋_GB2312" w:eastAsia="仿宋_GB2312" w:cs="仿宋_GB2312"/>
          <w:sz w:val="28"/>
          <w:szCs w:val="28"/>
        </w:rPr>
      </w:pPr>
    </w:p>
    <w:p>
      <w:pPr>
        <w:spacing w:line="240" w:lineRule="atLeast"/>
        <w:rPr>
          <w:rFonts w:ascii="微软雅黑" w:hAnsi="微软雅黑" w:eastAsia="微软雅黑" w:cs="微软雅黑"/>
          <w:bCs/>
          <w:sz w:val="36"/>
          <w:szCs w:val="36"/>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青岛华夏职业学校通风和消毒制度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为切实作好学校传染病防治工作，把通风、消毒工作落到实处，依据《中华人民共和国传染病防治法》、《学校卫生工作条例》及青岛市教育局相关文件要求，制定本制度。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一、适时做好通风工作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教室、办公室等人群密集场所要保持良好的通风状态。如温暖天气宜采取全天开窗方式换气；寒冷天气在课前和课间休息时间利用教室和走廊门窗换气，每日至少开窗2次，每次10-30分钟。合理安排人员开关窗。</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（二）住宿学生早上离开宿舍前，如天气状况良好，将宿舍窗户打开通风，宿舍管理员进行检查并定时关窗。</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（三）通风条件不良的室内场所，应尽量减少人员进出，采用排气扇进行机械通风换气。</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二、规范做好消毒工作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（一）做好空气消毒。可采用紫外线灯照射或空气消毒机消毒。紫外线灯照射消毒须在无人条件下开启，每次照射不少于 1 小时，每天一次。空气消毒机消毒提倡有人条件下开启使用。</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（二）做好日常消毒。校园公共环境，由总务处派专人每周至少消毒一次。</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做好传染病流行季节消毒。对教室、图书室、餐厅、办公室、走廊、楼（电）梯间、排污井等部位进行消毒。对使用频繁的部位，例如楼梯扶手、门把手，体育器械、公共厕所洁具等，每天至少一次擦拭消毒并做好记录。</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（四）做好终末消毒。发现疑似或确诊病例，须在属地疾控机构指导下，对其使用过的物品、呕吐物、排泄物以及相关环境等进行终末消毒。</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（五）做好消毒记录。消毒人员及时填写消毒处理记录并存档备查。</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严格消毒剂配制使用。按照规范操作，配备并使用标准浓度的消毒剂。含氯消毒剂有皮肤黏膜刺激性，配置和使用时应戴口罩和手套，要放置在儿童触碰不到的地方；乙醇消毒液使用应远离火源。消毒剂要由专人保管。</w:t>
      </w:r>
    </w:p>
    <w:p>
      <w:pPr>
        <w:spacing w:line="500" w:lineRule="exact"/>
        <w:rPr>
          <w:rFonts w:ascii="仿宋_GB2312" w:hAnsi="方正小标宋简体" w:eastAsia="仿宋_GB2312" w:cs="方正小标宋简体"/>
          <w:sz w:val="28"/>
          <w:szCs w:val="28"/>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青岛华夏职业学校晨、午检制度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进一步加强校园内传染病的监测和预防，做到早发现、早诊断、早隔离、早治疗，维护正常的教育教学秩序，切实保障师生生命健康安全，根据《中华人民共和国传染病防治法》、《学校卫生工作条例》及青岛市教育局相关文件要求，制定本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一、学生晨、午检工作制度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组织实施。班主任负责本班学生的晨、午检工作，主要采取询问、观察等形式，注意观察学生的精神状态，如发现学生身体不适，特别是出现发烧、咳嗽、咽痛、胸闷等症状以及不能确定的其他症状时，立即通知校卫生室（校医田勇17688520869）及学生家长，家长将学生带到医院进行详细检查，并将诊断结果及时告知学校。</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（二）追踪处置。因病请假的学生，如实登记到晨、午检统计表上，并及时与家长进行电话联系，掌握学生的真实情况，做好过程跟踪。</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（三）统计上报。班主任将填写好的晨、午检统计表签字后交卫生室。卫生室进行分类统计后上报学管处，并将病假离校学生情况记录存档，同时通过青岛市学生因病缺课网络平台进行上报。</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（四）寄宿制学校的晚检参照上述标准执行。</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二、教职工晨、午检工作制度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（五）明确责任。学校高度重视教职工晨、午检工作，由工会组长负责晨、午检和信息填报等有关工作。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规范流程。教职工应积极主动配合协助部门检查人的晨、午检工作。出现发烧、咳嗽、咽痛、胸闷等症状或其他不明症状时，不能进课堂，应立即报告部门负责人，尽快到医院诊断治疗。教职工在校外出现相关病情症状时不能到校，应及时请假并尽快到医院诊断治疗。</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（七）追踪处置。对生病请假的教职工要问明病情及去向，如实登记到晨、午检统计表上，并做好过程跟踪，直至痊愈。</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（八）签字存档。教职工晨、午检工作应在每天早晨和下午第一节课前完成。内设部门负责人签字后由工会组长将填写完毕的晨、午检记录表交卫生室存档。</w:t>
      </w:r>
    </w:p>
    <w:p>
      <w:pPr>
        <w:spacing w:line="500" w:lineRule="exact"/>
        <w:jc w:val="center"/>
        <w:rPr>
          <w:rFonts w:ascii="微软雅黑" w:hAnsi="微软雅黑" w:eastAsia="微软雅黑" w:cs="微软雅黑"/>
          <w:bCs/>
          <w:sz w:val="36"/>
          <w:szCs w:val="36"/>
        </w:rPr>
      </w:pPr>
      <w:r>
        <w:rPr>
          <w:rFonts w:hint="eastAsia" w:ascii="仿宋_GB2312" w:hAnsi="方正小标宋简体" w:eastAsia="仿宋_GB2312" w:cs="方正小标宋简体"/>
          <w:sz w:val="28"/>
          <w:szCs w:val="28"/>
        </w:rPr>
        <w:t>青岛华夏职业学校晨、午检报告流程图</w:t>
      </w:r>
    </w:p>
    <w:p>
      <w:pPr>
        <w:spacing w:line="400" w:lineRule="exact"/>
        <w:jc w:val="center"/>
        <w:rPr>
          <w:rFonts w:ascii="微软雅黑" w:hAnsi="微软雅黑" w:eastAsia="微软雅黑" w:cs="微软雅黑"/>
          <w:bCs/>
          <w:sz w:val="36"/>
          <w:szCs w:val="36"/>
        </w:rPr>
      </w:pPr>
      <w:r>
        <w:drawing>
          <wp:anchor distT="0" distB="0" distL="0" distR="0" simplePos="0" relativeHeight="251659264" behindDoc="0" locked="0" layoutInCell="1" allowOverlap="1">
            <wp:simplePos x="0" y="0"/>
            <wp:positionH relativeFrom="column">
              <wp:posOffset>477520</wp:posOffset>
            </wp:positionH>
            <wp:positionV relativeFrom="paragraph">
              <wp:posOffset>12065</wp:posOffset>
            </wp:positionV>
            <wp:extent cx="4353560" cy="2381250"/>
            <wp:effectExtent l="0" t="0" r="8890" b="0"/>
            <wp:wrapSquare wrapText="bothSides"/>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7"/>
                    <a:srcRect l="54514" t="33951" r="11632" b="35493"/>
                    <a:stretch>
                      <a:fillRect/>
                    </a:stretch>
                  </pic:blipFill>
                  <pic:spPr>
                    <a:xfrm>
                      <a:off x="0" y="0"/>
                      <a:ext cx="4353560" cy="2381250"/>
                    </a:xfrm>
                    <a:prstGeom prst="rect">
                      <a:avLst/>
                    </a:prstGeom>
                    <a:noFill/>
                    <a:ln>
                      <a:noFill/>
                    </a:ln>
                  </pic:spPr>
                </pic:pic>
              </a:graphicData>
            </a:graphic>
          </wp:anchor>
        </w:drawing>
      </w:r>
    </w:p>
    <w:p>
      <w:pPr>
        <w:spacing w:line="400" w:lineRule="exact"/>
        <w:jc w:val="center"/>
        <w:rPr>
          <w:rFonts w:ascii="微软雅黑" w:hAnsi="微软雅黑" w:eastAsia="微软雅黑" w:cs="微软雅黑"/>
          <w:bCs/>
          <w:sz w:val="36"/>
          <w:szCs w:val="36"/>
        </w:rPr>
      </w:pPr>
    </w:p>
    <w:p>
      <w:pPr>
        <w:spacing w:line="400" w:lineRule="exact"/>
        <w:jc w:val="center"/>
        <w:rPr>
          <w:rFonts w:ascii="微软雅黑" w:hAnsi="微软雅黑" w:eastAsia="微软雅黑" w:cs="微软雅黑"/>
          <w:bCs/>
          <w:sz w:val="36"/>
          <w:szCs w:val="36"/>
        </w:rPr>
      </w:pPr>
    </w:p>
    <w:p>
      <w:pPr>
        <w:spacing w:line="400" w:lineRule="exact"/>
        <w:jc w:val="center"/>
        <w:rPr>
          <w:rFonts w:ascii="微软雅黑" w:hAnsi="微软雅黑" w:eastAsia="微软雅黑" w:cs="微软雅黑"/>
          <w:bCs/>
          <w:sz w:val="36"/>
          <w:szCs w:val="36"/>
        </w:rPr>
      </w:pPr>
    </w:p>
    <w:p>
      <w:pPr>
        <w:spacing w:line="400" w:lineRule="exact"/>
        <w:jc w:val="center"/>
        <w:rPr>
          <w:rFonts w:ascii="微软雅黑" w:hAnsi="微软雅黑" w:eastAsia="微软雅黑" w:cs="微软雅黑"/>
          <w:bCs/>
          <w:sz w:val="36"/>
          <w:szCs w:val="36"/>
        </w:rPr>
      </w:pPr>
    </w:p>
    <w:p>
      <w:pPr>
        <w:spacing w:line="400" w:lineRule="exact"/>
        <w:jc w:val="center"/>
        <w:rPr>
          <w:rFonts w:ascii="微软雅黑" w:hAnsi="微软雅黑" w:eastAsia="微软雅黑" w:cs="微软雅黑"/>
          <w:bCs/>
          <w:sz w:val="36"/>
          <w:szCs w:val="36"/>
        </w:rPr>
      </w:pPr>
    </w:p>
    <w:p>
      <w:pPr>
        <w:spacing w:line="400" w:lineRule="exact"/>
        <w:jc w:val="center"/>
        <w:rPr>
          <w:rFonts w:ascii="微软雅黑" w:hAnsi="微软雅黑" w:eastAsia="微软雅黑" w:cs="微软雅黑"/>
          <w:bCs/>
          <w:sz w:val="36"/>
          <w:szCs w:val="36"/>
        </w:rPr>
      </w:pPr>
    </w:p>
    <w:p>
      <w:pPr>
        <w:spacing w:line="400" w:lineRule="exact"/>
        <w:jc w:val="center"/>
        <w:rPr>
          <w:rFonts w:ascii="微软雅黑" w:hAnsi="微软雅黑" w:eastAsia="微软雅黑" w:cs="微软雅黑"/>
          <w:bCs/>
          <w:sz w:val="36"/>
          <w:szCs w:val="36"/>
        </w:rPr>
      </w:pPr>
    </w:p>
    <w:p>
      <w:pPr>
        <w:spacing w:line="400" w:lineRule="exact"/>
        <w:jc w:val="center"/>
        <w:rPr>
          <w:rFonts w:ascii="微软雅黑" w:hAnsi="微软雅黑" w:eastAsia="微软雅黑" w:cs="微软雅黑"/>
          <w:bCs/>
          <w:sz w:val="36"/>
          <w:szCs w:val="36"/>
        </w:rPr>
      </w:pPr>
    </w:p>
    <w:p>
      <w:pPr>
        <w:spacing w:line="400" w:lineRule="exact"/>
        <w:jc w:val="center"/>
        <w:rPr>
          <w:rFonts w:ascii="微软雅黑" w:hAnsi="微软雅黑" w:eastAsia="微软雅黑" w:cs="微软雅黑"/>
          <w:bCs/>
          <w:sz w:val="36"/>
          <w:szCs w:val="36"/>
        </w:rPr>
      </w:pPr>
    </w:p>
    <w:p>
      <w:pPr>
        <w:spacing w:line="500" w:lineRule="exact"/>
        <w:jc w:val="center"/>
        <w:rPr>
          <w:rFonts w:ascii="微软雅黑" w:hAnsi="微软雅黑" w:eastAsia="微软雅黑" w:cs="微软雅黑"/>
          <w:bCs/>
          <w:sz w:val="36"/>
          <w:szCs w:val="36"/>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青岛华夏职业学校因病缺勤病因追查与登记制度</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保障广大学生的身体健康，有效防止传染病疫情在学校的发生和蔓延，做到早发现、早诊断、早隔离，早治疗，根据《中华人民共和国传染病防治法》、《学校卫生工作条例》及青岛市教育局相关文件要求，制定本制度。　　</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一、严格制度。学校严格执行晨、午检等各项制度，及时了解学生健康状况。　　</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追查病因。发现学生有与传染病相关的早期症状（如发热、皮疹、腹泻、呕吐、胸闷、黄疸等），应当送卫生室，观察学生状况，了解其在校活动路线和其他接触情况。及时通知家长带学生去医院做进一步检查，并将检查结果和就诊病历拍照后发给班主任。确因疾病需请假时，需报学管处，由卫生室备案。</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三、病假追踪。确因疾病导致缺勤的，要问明病情及去向，家长将学生的病历拍照后发给班主任，班主任如实报给学管处和卫生室，并做好过程跟踪。</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四、统计上报。班主任将填写好的晨、午检统计表签字后交卫生室（校医田勇17688520869）。卫生室分类统计后上报学管处，并将病假离校学生情况存档，同时通过青岛市学生因病缺课网络平台进行上报。</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五、人文关怀。加强家校沟通，班主任要及时了解学生治疗情况、学业需求、心理动态，注意做好学生安全防护工作和家长学生的思想工作。</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六、痊愈返校。学生痊愈返校，持二级甲等及以上医院开具的痊愈证明和相关病例原件到学校卫生室确认，校医开具返校通知单方可回班上课。卫生室做好登记。</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学校教职工因病缺勤病因追查由部门负责人参照学生病因追查程序执行，报卫生室登记。</w:t>
      </w:r>
    </w:p>
    <w:p>
      <w:pPr>
        <w:spacing w:line="500" w:lineRule="exact"/>
        <w:ind w:firstLine="560" w:firstLineChars="200"/>
        <w:rPr>
          <w:rFonts w:ascii="仿宋_GB2312" w:hAnsi="仿宋_GB2312" w:eastAsia="仿宋_GB2312" w:cs="仿宋_GB2312"/>
          <w:sz w:val="28"/>
          <w:szCs w:val="28"/>
        </w:rPr>
      </w:pPr>
    </w:p>
    <w:p>
      <w:pPr>
        <w:spacing w:line="500" w:lineRule="exact"/>
        <w:ind w:firstLine="560" w:firstLineChars="200"/>
        <w:rPr>
          <w:rFonts w:ascii="仿宋_GB2312" w:hAnsi="仿宋_GB2312" w:eastAsia="仿宋_GB2312" w:cs="仿宋_GB2312"/>
          <w:sz w:val="28"/>
          <w:szCs w:val="28"/>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青岛华夏职业学校复课证明查验制度</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为切实切断传播途径，避免发生继发病例，保障正常的教育教学秩序，根据《中华人民共和国传染病防治法》的相关要求及青岛市教育局相关文件要求，制定本制度。</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一、在校学生患有传染性疾病，一经确诊，立即按照相关要求隔离治疗，不得到校上课。</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二、学生病愈且隔离期满时，必须由二级甲等及以上医院开具痊愈证明，学生持医院证明和相关病例原件返校，经校医（校医田勇17688520869）查验，符合属地疾控机构要求，出具返校通知单，方可进班复课。</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三、若校医查验结果与医院开具的痊愈证明不一致，由校医报告属地疾控部门，遵照疾控机构的指导，学生暂不返校上课，遵照指导建议继续居家休息。</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四、校医向班主任、家长做好沟通解释工作，若家长对复课结论、休假建议存在异议，校医应立即报告校领导，经教育主管部门和属地疾控机构协商后作出是否返校的最终决定，并通知家长。</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五、校医出具的返校通知单应为一式两份，一份交给班主任，一份连同医院开具的痊愈证明一起存档。</w:t>
      </w:r>
    </w:p>
    <w:p>
      <w:pPr>
        <w:adjustRightInd w:val="0"/>
        <w:snapToGrid w:val="0"/>
        <w:spacing w:line="500" w:lineRule="exact"/>
        <w:ind w:firstLine="560" w:firstLineChars="200"/>
        <w:jc w:val="left"/>
        <w:rPr>
          <w:rFonts w:ascii="仿宋_GB2312" w:hAnsi="仿宋_GB2312" w:eastAsia="仿宋_GB2312" w:cs="仿宋_GB2312"/>
          <w:sz w:val="28"/>
          <w:szCs w:val="28"/>
        </w:rPr>
      </w:pPr>
    </w:p>
    <w:p>
      <w:pPr>
        <w:spacing w:line="500" w:lineRule="exact"/>
        <w:ind w:firstLine="720" w:firstLineChars="200"/>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青岛华夏职业学校查验预防接种证制度</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为进一步加强学校传染病预防控制工作，把好入门关，根据《中华人民共和国传染病防治法》、《学校卫生工作条例》及青岛市教育局相关文件要求，制定本制度。</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一、每年新生入学时，全市各类中小学都应当查验新生（含外地插班生）的预防接种证。</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二、学校应在每年9月办理入学后查验，有新转入学生时应及时查验。</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三、学校应在查验前与所属地接种门诊联系，了解查验内容及表格填写要求，约定表格上交及疫苗补种时间。</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四、学校要将查验情况做好登记，凡无接种证的，学校应通知其家长为儿童补办接种证。</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五、学校收到疫苗补种通知单后，要及时发放给家长，督促学生补种疫苗。</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六、对落实查验预防接种证制度不力而导致学校相关传染病暴发流行的，将严肃追究有关人员的责任。</w:t>
      </w:r>
    </w:p>
    <w:p>
      <w:pPr>
        <w:spacing w:line="500" w:lineRule="exact"/>
        <w:rPr>
          <w:rFonts w:ascii="微软雅黑" w:hAnsi="微软雅黑" w:eastAsia="微软雅黑" w:cs="微软雅黑"/>
          <w:bCs/>
          <w:sz w:val="36"/>
          <w:szCs w:val="36"/>
        </w:rPr>
      </w:pPr>
    </w:p>
    <w:p>
      <w:pPr>
        <w:spacing w:line="500" w:lineRule="exact"/>
        <w:jc w:val="center"/>
        <w:rPr>
          <w:rFonts w:ascii="微软雅黑" w:hAnsi="微软雅黑" w:eastAsia="微软雅黑" w:cs="微软雅黑"/>
          <w:bCs/>
          <w:sz w:val="36"/>
          <w:szCs w:val="36"/>
        </w:rPr>
      </w:pPr>
      <w:r>
        <w:rPr>
          <w:rFonts w:hint="eastAsia" w:ascii="微软雅黑" w:hAnsi="微软雅黑" w:eastAsia="微软雅黑" w:cs="微软雅黑"/>
          <w:bCs/>
          <w:sz w:val="36"/>
          <w:szCs w:val="36"/>
        </w:rPr>
        <w:t>青岛华夏职业学校临时隔离观察场所管理制度</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为确保广大师生在校期间的健康安全，快速做好疫情监测，以达到“早发现、早隔离、早治疗、早处置”的有效防控机制，学校设置疫情防控的临时隔离观察场所，特制定工作制度如下：</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一、设置宗旨</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疫情防控期间，如发现师生体征异常时应紧急采取隔离观察措施，快速切断传染病毒的传播通道，从而有效预防和控制校园内疫情的发生与传播及蔓延，保证传染病防控工作的落实到位。</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二、设立要求</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1.临时隔离观察场是只为特定人群专人使用，其功能适用于体征出现异常的及可预见大面积扩散的学生与教职工人群。</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2.临时隔离观察场所应相对独立，不得设在紧靠教室、食堂以及学生易到达的场所，采光和通风良好，不与其他室内区域有空气流通，最好有单独使用的卫生间和洗手设施。</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3.要设立醒目的“隔离室”标识，门前有闲人免进等提醒标识，避免其他人员误入隔离观察区域。有足够的空间供被隔离观察的人员使用。</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三、管理要求</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1.校医（田勇</w:t>
      </w:r>
      <w:r>
        <w:rPr>
          <w:rFonts w:ascii="仿宋_GB2312" w:hAnsi="仿宋_GB2312" w:eastAsia="仿宋_GB2312" w:cs="仿宋_GB2312"/>
          <w:sz w:val="28"/>
          <w:szCs w:val="28"/>
        </w:rPr>
        <w:t>17688520869</w:t>
      </w:r>
      <w:r>
        <w:rPr>
          <w:rFonts w:hint="eastAsia" w:ascii="仿宋_GB2312" w:hAnsi="仿宋_GB2312" w:eastAsia="仿宋_GB2312" w:cs="仿宋_GB2312"/>
          <w:sz w:val="28"/>
          <w:szCs w:val="28"/>
        </w:rPr>
        <w:t>）专人管理，无关人员不得随意进入，严格控制临时隔离观察场所内、外的工作人员，减少交叉感染机率；疫情期间要求全天候值守，观察留观人员健康状况，并设置好值守记录及相关学生、家长信息联络，以备急需。</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校医对临时隔离观察场所每天进行常规消毒处理，如若有可疑病例或发热人员进入，需在专业部门指导下，对隔离观察区域进行规范消毒处理；隔离观察区域内师生的呕吐腹泻物、生活污水、垃圾等处理或接触过的所有物品都应经严格消毒处理后方可排放或继续使用；餐饮具每次使用后应严格按消毒→清洗→消毒的程序操作，及时消毒。患者离开后，校医需对隔离观察区域进行彻底消毒。同一室内不能同时隔离不同病种的病例。</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若校内出现疑似病例，校医一是接到报告迅速做好自身防护（穿好防护服，戴上护目镜、口罩、手套等），把生病学生及其个人物品带到临时隔离观察场所进行观察，用水银温度计测量体温，确认超过37.3℃，并做好相关记录。二是通知班主任联系家长，带学生到指定医院发热门诊就诊，提醒不使用公共交通工具。三是向学生详细了解密切接触人员情况、在校活动路线，并电话向分管领导汇报详细情况，及时上报因病缺勤系统。四是学生接走后，组织人员对临时隔离观察场所进行全面消毒。五是关注学生情况，如确诊为新冠肺炎患者或疑似患者，马上将情况报告校防控指挥部及相关部门，在属地疾控机构指导下做好终末消毒。六是学生复学后保留好其病历材料。其他工作，依据《青岛华夏职业学校发现疑似病例处置流程》（附件4）进行。</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四、场所和设施消毒要求</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1.选择含氯消毒剂，浓度为1000mg/L，作用时间不少于30分钟。</w:t>
      </w:r>
    </w:p>
    <w:p>
      <w:pPr>
        <w:adjustRightInd w:val="0"/>
        <w:snapToGri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2.留观人员产生的生活垃圾均放入“有毒垃圾桶”，及时清理，清理前用含有效氯2000 mg/L的含氯消毒液喷洒或浇洒垃圾至完全湿润，然后扎紧塑料袋口，统一收集处理。同时用有效氯5000mg/L的含氯消毒剂的擦（拖）布擦（拖）拭可能接触到呕吐物的物体表面及其周围（消毒范围为呕吐物周围2米，擦拭2遍）。</w:t>
      </w:r>
    </w:p>
    <w:p>
      <w:pPr>
        <w:spacing w:line="500" w:lineRule="exact"/>
        <w:jc w:val="center"/>
        <w:rPr>
          <w:rFonts w:ascii="仿宋_GB2312" w:hAnsi="仿宋_GB2312" w:eastAsia="仿宋_GB2312" w:cs="Times New Roman"/>
          <w:b/>
          <w:sz w:val="44"/>
          <w:szCs w:val="32"/>
        </w:rPr>
      </w:pPr>
      <w:r>
        <w:rPr>
          <w:rFonts w:hint="eastAsia" w:ascii="微软雅黑" w:hAnsi="微软雅黑" w:eastAsia="微软雅黑" w:cs="微软雅黑"/>
          <w:bCs/>
          <w:sz w:val="36"/>
          <w:szCs w:val="36"/>
        </w:rPr>
        <w:t>青岛华夏职业学校医疗垃圾管理制度</w:t>
      </w:r>
    </w:p>
    <w:p>
      <w:pPr>
        <w:widowControl/>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规范对医疗废物的管理，有效预防和控制医疗废物对人体健康和环境产生危害，根据《医疗废物管理条例》，结合学校实际情况，制定本制度。学校应当按照《医疗废物管理条例》和本制度的规定对医疗废物进行管理。</w:t>
      </w:r>
    </w:p>
    <w:p>
      <w:pPr>
        <w:widowControl/>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一、卫生室和临时隔离观察场所应使用专用垃圾桶储存医疗垃圾，不得随意丢弃。 </w:t>
      </w:r>
    </w:p>
    <w:p>
      <w:pPr>
        <w:widowControl/>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二、将医疗废物按类别分置于防渗漏、防锐器穿透的专用包装物或者密封的容器内，并有明显的警示标识和警示说明。 </w:t>
      </w:r>
    </w:p>
    <w:p>
      <w:pPr>
        <w:widowControl/>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三、医疗废物的暂时贮存设备设施，应当定期清洗和消毒。 </w:t>
      </w:r>
    </w:p>
    <w:p>
      <w:pPr>
        <w:widowControl/>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四、使用后的一次性医疗器具和容易致人损伤的医疗废物应当消毒并作毁形处理；不能焚烧的，消毒后集中填埋。 </w:t>
      </w:r>
    </w:p>
    <w:p>
      <w:pPr>
        <w:widowControl/>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五、严禁露天存放医疗废物，医疗废物暂时储存时间不得超过一周。 </w:t>
      </w:r>
    </w:p>
    <w:p>
      <w:pPr>
        <w:widowControl/>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六、学校与市北区利康门诊部联系沟通，达成合作意向：医疗废物应及时由学校专人负责送到市北区利康门诊部，由市北区利康门诊部帮助统一交给医疗垃圾处理中心处理。 </w:t>
      </w:r>
    </w:p>
    <w:p>
      <w:pPr>
        <w:widowControl/>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七、对超过有效期的所有药水、药物、医用器材一律登记备案，妥善存放，不能再用于医疗服务，并定期向卫生管理部门申报销毁。</w:t>
      </w:r>
    </w:p>
    <w:p>
      <w:pPr>
        <w:widowControl/>
        <w:spacing w:line="500" w:lineRule="exact"/>
        <w:ind w:firstLine="560" w:firstLineChars="200"/>
        <w:rPr>
          <w:rFonts w:ascii="黑体" w:hAnsi="黑体" w:eastAsia="黑体"/>
          <w:sz w:val="32"/>
          <w:szCs w:val="32"/>
        </w:rPr>
      </w:pPr>
      <w:r>
        <w:rPr>
          <w:rFonts w:hint="eastAsia" w:ascii="仿宋_GB2312" w:hAnsi="仿宋_GB2312" w:eastAsia="仿宋_GB2312" w:cs="仿宋_GB2312"/>
          <w:sz w:val="28"/>
          <w:szCs w:val="28"/>
        </w:rPr>
        <w:t>八、卫生室负责人应对医疗废物进行登记：包括种类，数量、去向。</w:t>
      </w:r>
    </w:p>
    <w:p>
      <w:r>
        <mc:AlternateContent>
          <mc:Choice Requires="wps">
            <w:drawing>
              <wp:anchor distT="0" distB="0" distL="114300" distR="114300" simplePos="0" relativeHeight="251663360" behindDoc="0" locked="0" layoutInCell="1" allowOverlap="1">
                <wp:simplePos x="0" y="0"/>
                <wp:positionH relativeFrom="column">
                  <wp:posOffset>5591175</wp:posOffset>
                </wp:positionH>
                <wp:positionV relativeFrom="paragraph">
                  <wp:posOffset>4558030</wp:posOffset>
                </wp:positionV>
                <wp:extent cx="137795" cy="0"/>
                <wp:effectExtent l="0" t="0" r="14605" b="19050"/>
                <wp:wrapNone/>
                <wp:docPr id="49" name="直接连接符 49"/>
                <wp:cNvGraphicFramePr/>
                <a:graphic xmlns:a="http://schemas.openxmlformats.org/drawingml/2006/main">
                  <a:graphicData uri="http://schemas.microsoft.com/office/word/2010/wordprocessingShape">
                    <wps:wsp>
                      <wps:cNvCnPr/>
                      <wps:spPr>
                        <a:xfrm flipH="1">
                          <a:off x="0" y="0"/>
                          <a:ext cx="137795" cy="0"/>
                        </a:xfrm>
                        <a:prstGeom prst="line">
                          <a:avLst/>
                        </a:prstGeom>
                        <a:noFill/>
                        <a:ln w="9525" cap="flat" cmpd="sng" algn="ctr">
                          <a:solidFill>
                            <a:srgbClr val="9BBB59">
                              <a:shade val="95000"/>
                              <a:satMod val="105000"/>
                            </a:srgbClr>
                          </a:solidFill>
                          <a:prstDash val="solid"/>
                        </a:ln>
                        <a:effectLst/>
                      </wps:spPr>
                      <wps:bodyPr/>
                    </wps:wsp>
                  </a:graphicData>
                </a:graphic>
              </wp:anchor>
            </w:drawing>
          </mc:Choice>
          <mc:Fallback>
            <w:pict>
              <v:line id="_x0000_s1026" o:spid="_x0000_s1026" o:spt="20" style="position:absolute;left:0pt;flip:x;margin-left:440.25pt;margin-top:358.9pt;height:0pt;width:10.85pt;z-index:251663360;mso-width-relative:page;mso-height-relative:page;" filled="f" stroked="t" coordsize="21600,21600" o:gfxdata="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1UE8D9gAAAALAQAADwAAAAAAAAABACAAAAAiAAAAZHJzL2Rv&#10;d25yZXYueG1sUEsBAhQAFAAAAAgAh07iQDkQndQBAgAA7AMAAA4AAAAAAAAAAQAgAAAAJwEAAGRy&#10;cy9lMm9Eb2MueG1sUEsFBgAAAAAGAAYAWQEAAJoFAAAAAA==&#10;">
                <v:fill on="f" focussize="0,0"/>
                <v:stroke color="#98B954" joinstyle="round"/>
                <v:imagedata o:title=""/>
                <o:lock v:ext="edit" aspectratio="f"/>
              </v:line>
            </w:pict>
          </mc:Fallback>
        </mc:AlternateContent>
      </w:r>
    </w:p>
    <w:sectPr>
      <w:headerReference r:id="rId3" w:type="default"/>
      <w:footerReference r:id="rId4" w:type="default"/>
      <w:pgSz w:w="11906" w:h="16838"/>
      <w:pgMar w:top="1440" w:right="1133"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PMingLiUfalt">
    <w:altName w:val="MingLiU-ExtB"/>
    <w:panose1 w:val="00000000000000000000"/>
    <w:charset w:val="88"/>
    <w:family w:val="auto"/>
    <w:pitch w:val="default"/>
    <w:sig w:usb0="00000000" w:usb1="00000000" w:usb2="00000010" w:usb3="00000000" w:csb0="00100000" w:csb1="00000000"/>
  </w:font>
  <w:font w:name="Cambria Math">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3000509000000000000"/>
    <w:charset w:val="86"/>
    <w:family w:val="script"/>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993670"/>
    </w:sdtPr>
    <w:sdtEndPr>
      <w:rPr>
        <w:rFonts w:ascii="微软雅黑" w:hAnsi="微软雅黑" w:eastAsia="微软雅黑"/>
        <w:b/>
        <w:color w:val="E46C0A" w:themeColor="accent6" w:themeShade="BF"/>
        <w:sz w:val="21"/>
        <w:szCs w:val="21"/>
      </w:rPr>
    </w:sdtEndPr>
    <w:sdtContent>
      <w:p>
        <w:pPr>
          <w:pStyle w:val="6"/>
          <w:jc w:val="right"/>
        </w:pPr>
        <w:r>
          <mc:AlternateContent>
            <mc:Choice Requires="wps">
              <w:drawing>
                <wp:anchor distT="0" distB="0" distL="114300" distR="114300" simplePos="0" relativeHeight="251662336" behindDoc="0" locked="0" layoutInCell="1" allowOverlap="1">
                  <wp:simplePos x="0" y="0"/>
                  <wp:positionH relativeFrom="column">
                    <wp:posOffset>-520065</wp:posOffset>
                  </wp:positionH>
                  <wp:positionV relativeFrom="paragraph">
                    <wp:posOffset>90170</wp:posOffset>
                  </wp:positionV>
                  <wp:extent cx="7038975" cy="9525"/>
                  <wp:effectExtent l="0" t="0" r="9525" b="28575"/>
                  <wp:wrapNone/>
                  <wp:docPr id="5" name="直接连接符 5"/>
                  <wp:cNvGraphicFramePr/>
                  <a:graphic xmlns:a="http://schemas.openxmlformats.org/drawingml/2006/main">
                    <a:graphicData uri="http://schemas.microsoft.com/office/word/2010/wordprocessingShape">
                      <wps:wsp>
                        <wps:cNvCnPr/>
                        <wps:spPr>
                          <a:xfrm>
                            <a:off x="0" y="0"/>
                            <a:ext cx="70389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95pt;margin-top:7.1pt;height:0.75pt;width:554.25pt;z-index:251662336;mso-width-relative:page;mso-height-relative:page;" filled="f" stroked="t" coordsize="21600,21600" o:gfxdata="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CCL8vYAAAACgEAAA8AAAAAAAAA&#10;AQAgAAAAIgAAAGRycy9kb3ducmV2LnhtbFBLAQIUABQAAAAIAIdO4kB1fmSF2AEAAJ0DAAAOAAAA&#10;AAAAAAEAIAAAACcBAABkcnMvZTJvRG9jLnhtbFBLBQYAAAAABgAGAFkBAABxBQAAAAA=&#10;">
                  <v:fill on="f" focussize="0,0"/>
                  <v:stroke color="#000000 [3213]" joinstyle="round"/>
                  <v:imagedata o:title=""/>
                  <o:lock v:ext="edit" aspectratio="f"/>
                </v:line>
              </w:pict>
            </mc:Fallback>
          </mc:AlternateContent>
        </w:r>
      </w:p>
      <w:p>
        <w:pPr>
          <w:pStyle w:val="6"/>
          <w:wordWrap w:val="0"/>
          <w:jc w:val="right"/>
        </w:pPr>
        <w:r>
          <w:rPr>
            <w:rFonts w:hint="eastAsia" w:ascii="幼圆" w:eastAsia="幼圆"/>
            <w:color w:val="C00000"/>
            <w:spacing w:val="20"/>
            <w:sz w:val="21"/>
          </w:rPr>
          <w:t>为学生终身职业素质发展奠基</w:t>
        </w:r>
        <w:r>
          <w:rPr>
            <w:rFonts w:hint="eastAsia"/>
            <w:color w:val="C00000"/>
          </w:rPr>
          <w:t xml:space="preserve">         </w:t>
        </w:r>
        <w:r>
          <w:rPr>
            <w:rFonts w:hint="eastAsia" w:ascii="微软雅黑" w:hAnsi="微软雅黑" w:eastAsia="微软雅黑"/>
            <w:b/>
            <w:color w:val="E46C0A" w:themeColor="accent6" w:themeShade="BF"/>
            <w:sz w:val="21"/>
            <w:szCs w:val="21"/>
          </w:rPr>
          <w:t xml:space="preserve"> </w:t>
        </w:r>
        <w:r>
          <w:rPr>
            <w:rFonts w:ascii="微软雅黑" w:hAnsi="微软雅黑" w:eastAsia="微软雅黑"/>
            <w:b/>
            <w:color w:val="E46C0A" w:themeColor="accent6" w:themeShade="BF"/>
            <w:sz w:val="21"/>
            <w:szCs w:val="21"/>
          </w:rPr>
          <w:fldChar w:fldCharType="begin"/>
        </w:r>
        <w:r>
          <w:rPr>
            <w:rFonts w:ascii="微软雅黑" w:hAnsi="微软雅黑" w:eastAsia="微软雅黑"/>
            <w:b/>
            <w:color w:val="E46C0A" w:themeColor="accent6" w:themeShade="BF"/>
            <w:sz w:val="21"/>
            <w:szCs w:val="21"/>
          </w:rPr>
          <w:instrText xml:space="preserve">PAGE   \* MERGEFORMAT</w:instrText>
        </w:r>
        <w:r>
          <w:rPr>
            <w:rFonts w:ascii="微软雅黑" w:hAnsi="微软雅黑" w:eastAsia="微软雅黑"/>
            <w:b/>
            <w:color w:val="E46C0A" w:themeColor="accent6" w:themeShade="BF"/>
            <w:sz w:val="21"/>
            <w:szCs w:val="21"/>
          </w:rPr>
          <w:fldChar w:fldCharType="separate"/>
        </w:r>
        <w:r>
          <w:rPr>
            <w:rFonts w:ascii="微软雅黑" w:hAnsi="微软雅黑" w:eastAsia="微软雅黑"/>
            <w:b/>
            <w:color w:val="E46C0A" w:themeColor="accent6" w:themeShade="BF"/>
            <w:sz w:val="21"/>
            <w:szCs w:val="21"/>
            <w:lang w:val="zh-CN"/>
          </w:rPr>
          <w:t>16</w:t>
        </w:r>
        <w:r>
          <w:rPr>
            <w:rFonts w:ascii="微软雅黑" w:hAnsi="微软雅黑" w:eastAsia="微软雅黑"/>
            <w:b/>
            <w:color w:val="E46C0A" w:themeColor="accent6" w:themeShade="BF"/>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r>
      <w:rPr>
        <w:rFonts w:hint="eastAsia"/>
        <w:color w:val="C00000"/>
      </w:rPr>
      <mc:AlternateContent>
        <mc:Choice Requires="wps">
          <w:drawing>
            <wp:anchor distT="0" distB="0" distL="114300" distR="114300" simplePos="0" relativeHeight="251661312" behindDoc="0" locked="0" layoutInCell="1" allowOverlap="1">
              <wp:simplePos x="0" y="0"/>
              <wp:positionH relativeFrom="column">
                <wp:posOffset>695325</wp:posOffset>
              </wp:positionH>
              <wp:positionV relativeFrom="paragraph">
                <wp:posOffset>-71120</wp:posOffset>
              </wp:positionV>
              <wp:extent cx="3114675" cy="266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1146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幼圆" w:hAnsi="微软雅黑" w:eastAsia="幼圆"/>
                              <w:spacing w:val="20"/>
                              <w:sz w:val="21"/>
                              <w:szCs w:val="21"/>
                            </w:rPr>
                          </w:pPr>
                          <w:r>
                            <w:rPr>
                              <w:rFonts w:hint="eastAsia" w:ascii="幼圆" w:hAnsi="微软雅黑" w:eastAsia="幼圆"/>
                              <w:color w:val="C00000"/>
                              <w:spacing w:val="20"/>
                              <w:sz w:val="21"/>
                              <w:szCs w:val="21"/>
                            </w:rPr>
                            <w:t xml:space="preserve">青岛华夏职业学校   </w:t>
                          </w:r>
                          <w:r>
                            <w:rPr>
                              <w:rFonts w:hint="eastAsia" w:ascii="幼圆" w:hAnsi="微软雅黑" w:eastAsia="幼圆"/>
                              <w:color w:val="C00000"/>
                              <w:spacing w:val="20"/>
                              <w:szCs w:val="21"/>
                            </w:rPr>
                            <w:t xml:space="preserve"> </w:t>
                          </w:r>
                          <w:r>
                            <w:rPr>
                              <w:rFonts w:hint="eastAsia" w:ascii="幼圆" w:hAnsi="微软雅黑" w:eastAsia="幼圆"/>
                              <w:color w:val="C00000"/>
                              <w:spacing w:val="20"/>
                              <w:sz w:val="21"/>
                              <w:szCs w:val="21"/>
                            </w:rPr>
                            <w:t xml:space="preserve">    【精致</w:t>
                          </w:r>
                          <w:r>
                            <w:rPr>
                              <w:rFonts w:hint="eastAsia" w:ascii="宋体" w:hAnsi="宋体" w:cs="宋体"/>
                              <w:color w:val="C00000"/>
                              <w:spacing w:val="20"/>
                              <w:sz w:val="21"/>
                              <w:szCs w:val="21"/>
                            </w:rPr>
                            <w:t>•</w:t>
                          </w:r>
                          <w:r>
                            <w:rPr>
                              <w:rFonts w:hint="eastAsia" w:ascii="幼圆" w:hAnsi="微软雅黑" w:eastAsia="幼圆"/>
                              <w:color w:val="C00000"/>
                              <w:spacing w:val="20"/>
                              <w:sz w:val="21"/>
                              <w:szCs w:val="21"/>
                            </w:rPr>
                            <w:t>开放】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5pt;margin-top:-5.6pt;height:21pt;width:245.25pt;z-index:251661312;mso-width-relative:page;mso-height-relative:page;" filled="f" stroked="f" coordsize="21600,21600" o:gfxdata="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AXUDa2gAAAAoBAAAPAAAAAAAAAAEAIAAA&#10;ACIAAABkcnMvZG93bnJldi54bWxQSwECFAAUAAAACACHTuJAUvLfYkMCAAB0BAAADgAAAAAAAAAB&#10;ACAAAAApAQAAZHJzL2Uyb0RvYy54bWxQSwUGAAAAAAYABgBZAQAA3gUAAAAA&#10;">
              <v:fill on="f" focussize="0,0"/>
              <v:stroke on="f" weight="0.5pt"/>
              <v:imagedata o:title=""/>
              <o:lock v:ext="edit" aspectratio="f"/>
              <v:textbox>
                <w:txbxContent>
                  <w:p>
                    <w:pPr>
                      <w:rPr>
                        <w:rFonts w:ascii="幼圆" w:hAnsi="微软雅黑" w:eastAsia="幼圆"/>
                        <w:spacing w:val="20"/>
                        <w:sz w:val="21"/>
                        <w:szCs w:val="21"/>
                      </w:rPr>
                    </w:pPr>
                    <w:r>
                      <w:rPr>
                        <w:rFonts w:hint="eastAsia" w:ascii="幼圆" w:hAnsi="微软雅黑" w:eastAsia="幼圆"/>
                        <w:color w:val="C00000"/>
                        <w:spacing w:val="20"/>
                        <w:sz w:val="21"/>
                        <w:szCs w:val="21"/>
                      </w:rPr>
                      <w:t xml:space="preserve">青岛华夏职业学校   </w:t>
                    </w:r>
                    <w:r>
                      <w:rPr>
                        <w:rFonts w:hint="eastAsia" w:ascii="幼圆" w:hAnsi="微软雅黑" w:eastAsia="幼圆"/>
                        <w:color w:val="C00000"/>
                        <w:spacing w:val="20"/>
                        <w:szCs w:val="21"/>
                      </w:rPr>
                      <w:t xml:space="preserve"> </w:t>
                    </w:r>
                    <w:r>
                      <w:rPr>
                        <w:rFonts w:hint="eastAsia" w:ascii="幼圆" w:hAnsi="微软雅黑" w:eastAsia="幼圆"/>
                        <w:color w:val="C00000"/>
                        <w:spacing w:val="20"/>
                        <w:sz w:val="21"/>
                        <w:szCs w:val="21"/>
                      </w:rPr>
                      <w:t xml:space="preserve">    【精致</w:t>
                    </w:r>
                    <w:r>
                      <w:rPr>
                        <w:rFonts w:hint="eastAsia" w:ascii="宋体" w:hAnsi="宋体" w:cs="宋体"/>
                        <w:color w:val="C00000"/>
                        <w:spacing w:val="20"/>
                        <w:sz w:val="21"/>
                        <w:szCs w:val="21"/>
                      </w:rPr>
                      <w:t>•</w:t>
                    </w:r>
                    <w:r>
                      <w:rPr>
                        <w:rFonts w:hint="eastAsia" w:ascii="幼圆" w:hAnsi="微软雅黑" w:eastAsia="幼圆"/>
                        <w:color w:val="C00000"/>
                        <w:spacing w:val="20"/>
                        <w:sz w:val="21"/>
                        <w:szCs w:val="21"/>
                      </w:rPr>
                      <w:t>开放】</w:t>
                    </w:r>
                  </w:p>
                </w:txbxContent>
              </v:textbox>
            </v:shape>
          </w:pict>
        </mc:Fallback>
      </mc:AlternateContent>
    </w:r>
    <w:r>
      <w:rPr>
        <w:rFonts w:hint="eastAsia"/>
        <w:color w:val="C00000"/>
      </w:rPr>
      <w:drawing>
        <wp:anchor distT="0" distB="0" distL="114300" distR="114300" simplePos="0" relativeHeight="251660288" behindDoc="0" locked="0" layoutInCell="1" allowOverlap="1">
          <wp:simplePos x="0" y="0"/>
          <wp:positionH relativeFrom="column">
            <wp:posOffset>3810</wp:posOffset>
          </wp:positionH>
          <wp:positionV relativeFrom="paragraph">
            <wp:posOffset>-245110</wp:posOffset>
          </wp:positionV>
          <wp:extent cx="590550" cy="59245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550" cy="592455"/>
                  </a:xfrm>
                  <a:prstGeom prst="rect">
                    <a:avLst/>
                  </a:prstGeom>
                </pic:spPr>
              </pic:pic>
            </a:graphicData>
          </a:graphic>
        </wp:anchor>
      </w:drawing>
    </w:r>
  </w:p>
  <w:p>
    <w:pPr>
      <w:pStyle w:val="7"/>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NWNmMzhjNTQ0OTVkNTQzMzZkNjRlYmRiMDZlYzUifQ=="/>
  </w:docVars>
  <w:rsids>
    <w:rsidRoot w:val="006508F3"/>
    <w:rsid w:val="00034ECB"/>
    <w:rsid w:val="00061846"/>
    <w:rsid w:val="00073CD5"/>
    <w:rsid w:val="000F5C0C"/>
    <w:rsid w:val="0011465E"/>
    <w:rsid w:val="00116AFF"/>
    <w:rsid w:val="0017577D"/>
    <w:rsid w:val="001B45A3"/>
    <w:rsid w:val="001C41DA"/>
    <w:rsid w:val="001E77AF"/>
    <w:rsid w:val="002578F5"/>
    <w:rsid w:val="00260BDD"/>
    <w:rsid w:val="002820C3"/>
    <w:rsid w:val="00282F8D"/>
    <w:rsid w:val="002B1904"/>
    <w:rsid w:val="0034017D"/>
    <w:rsid w:val="003514A1"/>
    <w:rsid w:val="00385F7D"/>
    <w:rsid w:val="003E5CBD"/>
    <w:rsid w:val="003E754C"/>
    <w:rsid w:val="00435292"/>
    <w:rsid w:val="004575B9"/>
    <w:rsid w:val="004A1946"/>
    <w:rsid w:val="004D4160"/>
    <w:rsid w:val="004F1CDC"/>
    <w:rsid w:val="0050066E"/>
    <w:rsid w:val="00501511"/>
    <w:rsid w:val="005040E2"/>
    <w:rsid w:val="00555538"/>
    <w:rsid w:val="00561BE4"/>
    <w:rsid w:val="00572FB7"/>
    <w:rsid w:val="00590ABC"/>
    <w:rsid w:val="00595C37"/>
    <w:rsid w:val="005F0361"/>
    <w:rsid w:val="006508F3"/>
    <w:rsid w:val="00670FFD"/>
    <w:rsid w:val="00676A4D"/>
    <w:rsid w:val="006A279B"/>
    <w:rsid w:val="006A749A"/>
    <w:rsid w:val="006C7415"/>
    <w:rsid w:val="007056AD"/>
    <w:rsid w:val="00790671"/>
    <w:rsid w:val="007E2B9B"/>
    <w:rsid w:val="00826EC0"/>
    <w:rsid w:val="0083599B"/>
    <w:rsid w:val="0085624B"/>
    <w:rsid w:val="008947F5"/>
    <w:rsid w:val="00897559"/>
    <w:rsid w:val="008B5BAB"/>
    <w:rsid w:val="009634B5"/>
    <w:rsid w:val="00966454"/>
    <w:rsid w:val="00974728"/>
    <w:rsid w:val="009E0351"/>
    <w:rsid w:val="00A0176E"/>
    <w:rsid w:val="00A20FAE"/>
    <w:rsid w:val="00A33EC1"/>
    <w:rsid w:val="00A603ED"/>
    <w:rsid w:val="00AB28CB"/>
    <w:rsid w:val="00AC5FF7"/>
    <w:rsid w:val="00AC65FE"/>
    <w:rsid w:val="00AD7724"/>
    <w:rsid w:val="00AE3BAD"/>
    <w:rsid w:val="00AF3F0E"/>
    <w:rsid w:val="00B02204"/>
    <w:rsid w:val="00B36E27"/>
    <w:rsid w:val="00B44780"/>
    <w:rsid w:val="00B8678F"/>
    <w:rsid w:val="00BA6F1A"/>
    <w:rsid w:val="00BB327B"/>
    <w:rsid w:val="00C073DE"/>
    <w:rsid w:val="00C07C57"/>
    <w:rsid w:val="00C261DD"/>
    <w:rsid w:val="00C75020"/>
    <w:rsid w:val="00C87F32"/>
    <w:rsid w:val="00C90460"/>
    <w:rsid w:val="00D63512"/>
    <w:rsid w:val="00D85B2A"/>
    <w:rsid w:val="00DB20F5"/>
    <w:rsid w:val="00DB6AFE"/>
    <w:rsid w:val="00DB6F68"/>
    <w:rsid w:val="00E104DE"/>
    <w:rsid w:val="00E23AB8"/>
    <w:rsid w:val="00E730DC"/>
    <w:rsid w:val="00E910B7"/>
    <w:rsid w:val="00E9687E"/>
    <w:rsid w:val="00EA75E4"/>
    <w:rsid w:val="00F11C99"/>
    <w:rsid w:val="00F30985"/>
    <w:rsid w:val="00F3298A"/>
    <w:rsid w:val="00F3438D"/>
    <w:rsid w:val="00F4312D"/>
    <w:rsid w:val="00F6259F"/>
    <w:rsid w:val="00FB3AC0"/>
    <w:rsid w:val="00FC44D4"/>
    <w:rsid w:val="066D5A98"/>
    <w:rsid w:val="15140B7A"/>
    <w:rsid w:val="1D4179EF"/>
    <w:rsid w:val="26E07845"/>
    <w:rsid w:val="3AAE7297"/>
    <w:rsid w:val="47923502"/>
    <w:rsid w:val="5FDB485D"/>
    <w:rsid w:val="61E02A1B"/>
    <w:rsid w:val="7FC15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TOC1"/>
    <w:next w:val="1"/>
    <w:qFormat/>
    <w:uiPriority w:val="0"/>
    <w:pPr>
      <w:widowControl w:val="0"/>
      <w:snapToGrid w:val="0"/>
      <w:spacing w:line="640" w:lineRule="exact"/>
      <w:ind w:firstLine="705"/>
      <w:jc w:val="both"/>
    </w:pPr>
    <w:rPr>
      <w:rFonts w:ascii="仿宋_GB2312" w:hAnsi="Calibri" w:eastAsia="仿宋_GB2312" w:cs="Times New Roman"/>
      <w:color w:val="000000"/>
      <w:kern w:val="2"/>
      <w:sz w:val="36"/>
      <w:szCs w:val="36"/>
      <w:lang w:val="en-US" w:eastAsia="zh-CN" w:bidi="ar-SA"/>
    </w:rPr>
  </w:style>
  <w:style w:type="paragraph" w:styleId="4">
    <w:name w:val="Body Text"/>
    <w:basedOn w:val="1"/>
    <w:link w:val="13"/>
    <w:qFormat/>
    <w:uiPriority w:val="99"/>
    <w:pPr>
      <w:widowControl w:val="0"/>
      <w:jc w:val="both"/>
    </w:pPr>
    <w:rPr>
      <w:rFonts w:ascii="PMingLiUfalt" w:hAnsi="PMingLiUfalt" w:eastAsia="PMingLiUfalt" w:cs="PMingLiUfalt"/>
      <w:kern w:val="2"/>
      <w:sz w:val="32"/>
      <w:szCs w:val="32"/>
      <w:lang w:val="zh-CN"/>
    </w:rPr>
  </w:style>
  <w:style w:type="paragraph" w:styleId="5">
    <w:name w:val="Balloon Text"/>
    <w:basedOn w:val="1"/>
    <w:link w:val="12"/>
    <w:semiHidden/>
    <w:unhideWhenUsed/>
    <w:qFormat/>
    <w:uiPriority w:val="99"/>
    <w:pPr>
      <w:widowControl w:val="0"/>
      <w:jc w:val="both"/>
    </w:pPr>
    <w:rPr>
      <w:rFonts w:asciiTheme="minorHAnsi" w:hAnsiTheme="minorHAnsi" w:eastAsiaTheme="minorEastAsia" w:cstheme="minorBidi"/>
      <w:kern w:val="2"/>
      <w:sz w:val="18"/>
      <w:szCs w:val="18"/>
    </w:rPr>
  </w:style>
  <w:style w:type="paragraph" w:styleId="6">
    <w:name w:val="footer"/>
    <w:basedOn w:val="1"/>
    <w:link w:val="1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7">
    <w:name w:val="header"/>
    <w:basedOn w:val="1"/>
    <w:link w:val="10"/>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character" w:customStyle="1" w:styleId="12">
    <w:name w:val="批注框文本 字符"/>
    <w:basedOn w:val="9"/>
    <w:link w:val="5"/>
    <w:semiHidden/>
    <w:qFormat/>
    <w:uiPriority w:val="99"/>
    <w:rPr>
      <w:sz w:val="18"/>
      <w:szCs w:val="18"/>
    </w:rPr>
  </w:style>
  <w:style w:type="character" w:customStyle="1" w:styleId="13">
    <w:name w:val="正文文本 字符"/>
    <w:basedOn w:val="9"/>
    <w:link w:val="4"/>
    <w:qFormat/>
    <w:uiPriority w:val="99"/>
    <w:rPr>
      <w:rFonts w:ascii="PMingLiUfalt" w:hAnsi="PMingLiUfalt" w:eastAsia="PMingLiUfalt" w:cs="PMingLiUfalt"/>
      <w:sz w:val="32"/>
      <w:szCs w:val="32"/>
      <w:lang w:val="zh-CN"/>
    </w:rPr>
  </w:style>
  <w:style w:type="character" w:customStyle="1" w:styleId="14">
    <w:name w:val="fontstyle01"/>
    <w:basedOn w:val="9"/>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2EDDC1-D94E-4E61-864F-C7EE310DC66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10864</Words>
  <Characters>11249</Characters>
  <Lines>101</Lines>
  <Paragraphs>28</Paragraphs>
  <TotalTime>2</TotalTime>
  <ScaleCrop>false</ScaleCrop>
  <LinksUpToDate>false</LinksUpToDate>
  <CharactersWithSpaces>11514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2019-10-09T12:39:00Z</dcterms:created>
  <dc:creator>Administrator</dc:creator>
  <cp:lastModifiedBy>5h+3=小太阳</cp:lastModifiedBy>
  <cp:lastPrinted>2019-10-09T13:26:00Z</cp:lastPrinted>
  <dcterms:modified xsi:type="dcterms:W3CDTF">2023-08-24T10:48:31Z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B74755B5A3C74D0EBFE5828B615C684F</vt:lpwstr>
  </property>
</Properties>
</file>