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djustRightInd w:val="0"/>
        <w:snapToGrid w:val="0"/>
        <w:spacing w:line="560" w:lineRule="exact"/>
        <w:jc w:val="center"/>
        <w:rPr>
          <w:rFonts w:ascii="方正小标宋_GBK" w:hAnsi="文星标宋" w:eastAsia="方正小标宋_GBK"/>
          <w:spacing w:val="-20"/>
          <w:w w:val="95"/>
          <w:sz w:val="44"/>
          <w:szCs w:val="44"/>
        </w:rPr>
      </w:pPr>
      <w:r>
        <w:rPr>
          <w:rFonts w:hint="eastAsia" w:ascii="方正小标宋_GBK" w:hAnsi="方正小标宋_GBK" w:eastAsia="方正小标宋_GBK" w:cs="方正小标宋_GBK"/>
          <w:spacing w:val="-20"/>
          <w:w w:val="95"/>
          <w:sz w:val="44"/>
          <w:szCs w:val="44"/>
        </w:rPr>
        <w:t>董家口港</w:t>
      </w:r>
      <w:r>
        <w:rPr>
          <w:rFonts w:hint="eastAsia" w:ascii="方正小标宋_GBK" w:hAnsi="文星标宋" w:eastAsia="方正小标宋_GBK"/>
          <w:spacing w:val="-20"/>
          <w:w w:val="95"/>
          <w:sz w:val="44"/>
          <w:szCs w:val="44"/>
        </w:rPr>
        <w:t>华能码头二期工程D8、D9泊位及大唐</w:t>
      </w:r>
      <w:bookmarkStart w:id="0" w:name="_GoBack"/>
      <w:bookmarkEnd w:id="0"/>
      <w:r>
        <w:rPr>
          <w:rFonts w:hint="eastAsia" w:ascii="方正小标宋_GBK" w:hAnsi="文星标宋" w:eastAsia="方正小标宋_GBK"/>
          <w:spacing w:val="-20"/>
          <w:w w:val="95"/>
          <w:sz w:val="44"/>
          <w:szCs w:val="44"/>
        </w:rPr>
        <w:t>码头</w:t>
      </w:r>
    </w:p>
    <w:p>
      <w:pPr>
        <w:spacing w:line="560" w:lineRule="exact"/>
        <w:jc w:val="center"/>
        <w:rPr>
          <w:rFonts w:ascii="方正小标宋简体" w:hAnsi="方正小标宋简体" w:eastAsia="方正小标宋简体" w:cs="方正小标宋简体"/>
          <w:sz w:val="44"/>
          <w:szCs w:val="44"/>
        </w:rPr>
      </w:pPr>
      <w:r>
        <w:rPr>
          <w:rFonts w:hint="eastAsia" w:ascii="方正小标宋_GBK" w:hAnsi="文星标宋" w:eastAsia="方正小标宋_GBK"/>
          <w:spacing w:val="-20"/>
          <w:w w:val="95"/>
          <w:sz w:val="44"/>
          <w:szCs w:val="44"/>
        </w:rPr>
        <w:t>二期D20、D21泊位</w:t>
      </w:r>
      <w:r>
        <w:rPr>
          <w:rFonts w:hint="eastAsia" w:ascii="方正小标宋_GBK" w:hAnsi="方正小标宋_GBK" w:eastAsia="方正小标宋_GBK" w:cs="方正小标宋_GBK"/>
          <w:spacing w:val="-20"/>
          <w:w w:val="95"/>
          <w:sz w:val="44"/>
          <w:szCs w:val="44"/>
        </w:rPr>
        <w:t>顺利通过对外启用验收</w:t>
      </w:r>
    </w:p>
    <w:p>
      <w:pPr>
        <w:spacing w:line="560" w:lineRule="exact"/>
        <w:jc w:val="center"/>
        <w:rPr>
          <w:rFonts w:ascii="方正小标宋简体" w:hAnsi="方正小标宋简体" w:eastAsia="方正小标宋简体" w:cs="方正小标宋简体"/>
          <w:sz w:val="44"/>
          <w:szCs w:val="44"/>
        </w:rPr>
      </w:pP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2023年8月21日，山东省政府办公厅会同省交通运输厅、青岛海关、山东海事局、山东出入境边防检查总站等组成省验收组，对董家口港华能码头二期工程D8、D9泊位及大唐码头二期D20、D21泊位进行验收，同意正式对外启用，意味着董家口港区服务能力实现新升级。</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验收组现场查看了D8、D9、D20、D21泊位，检查了口岸查验场地、业务用房及相关配套设施等，听取了市口岸办关于泊位对外启用和建设情况汇报。通过现场检查和专家评审，验收组一致认为新建泊位符合《山东省人民政府办公厅关于印发山东省水运口岸开放范围内涉外作业点管理办法的通知》相关规定，满足查验工作需要，具备对外启用条件。验收组成员单位与市口岸办、青岛港集团共同签署了《对外启用验收会议纪要》，待报省政府批准后，上述4个泊位将正式对外启用。</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此次验收通过的4个泊位是山东港口加快融入地方经济发展、助力山东省新旧动能转换的重点项目。华能码头二期工程D8、D9泊位（均为5万吨级），年设计通过能力569万吨，主要用于五金、焦炭、煤炭、石油焦等货种装卸作业。大唐码头二期D20泊位（10万吨级）、D21泊位（5万吨级），年设计通过能力650万吨，主要用于五金、冻鱼、焦炭等货种装卸作业，以上泊位均已投产运营。</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体化发展以来，山东港口坚持“三个满意”“三个更加”发展理念，大力推动港产城融合发展，山东港口青岛港落实有关部署要求，高度重视，持续加快推进董家口港各项重点项目建设。为加快释放港口泊位产能，有效提升岸线资源利用效率和港口综合服务能力，实现“腾笼换鸟”提质增效。</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为确保泊位早日投产运营，市口岸办先后多次深入港口企业一线，帮助企业解决在泊位建设、验收过程中的实际问题，积极与省有关部门联系对接，第一时间为企业办理临时对外开放手续，为口岸高质量发展蓄势赋能。D8、D9、D20、D21泊位同时顺利通过对外启用验收，创下了我市单次启用泊位最</w:t>
      </w:r>
      <w:r>
        <w:rPr>
          <w:rFonts w:hint="eastAsia" w:ascii="仿宋_GB2312" w:hAnsi="仿宋" w:eastAsia="仿宋_GB2312" w:cs="仿宋"/>
          <w:sz w:val="32"/>
          <w:szCs w:val="32"/>
          <w:lang w:eastAsia="zh-CN"/>
        </w:rPr>
        <w:t>多</w:t>
      </w:r>
      <w:r>
        <w:rPr>
          <w:rFonts w:hint="eastAsia" w:ascii="仿宋_GB2312" w:hAnsi="仿宋" w:eastAsia="仿宋_GB2312" w:cs="仿宋"/>
          <w:sz w:val="32"/>
          <w:szCs w:val="32"/>
        </w:rPr>
        <w:t>纪录，极大提升了董家口港的运输能力，每年新增运力1200万吨，为后续加密港口航线网络打下良好基础。同时，对大力推动港产城融合发展，充分发挥青岛“重点枢纽口岸”作用，优化口岸开放布局，推动港口转型升级，提升对外开放水平，更好服务区域经济高质量发展及加快建设东北亚国际航运枢纽中心具有重要意义。</w:t>
      </w:r>
    </w:p>
    <w:p>
      <w:pPr>
        <w:spacing w:line="560" w:lineRule="exact"/>
        <w:rPr>
          <w:rFonts w:ascii="仿宋" w:hAnsi="仿宋" w:eastAsia="仿宋" w:cs="仿宋"/>
          <w:sz w:val="32"/>
          <w:szCs w:val="32"/>
        </w:rPr>
      </w:pPr>
    </w:p>
    <w:p>
      <w:pPr>
        <w:spacing w:line="560" w:lineRule="exact"/>
        <w:ind w:firstLine="640" w:firstLineChars="200"/>
        <w:rPr>
          <w:rFonts w:ascii="仿宋" w:hAnsi="仿宋" w:eastAsia="仿宋" w:cs="仿宋"/>
          <w:sz w:val="32"/>
          <w:szCs w:val="32"/>
        </w:rPr>
      </w:pPr>
    </w:p>
    <w:p>
      <w:pPr>
        <w:spacing w:line="560" w:lineRule="exact"/>
        <w:ind w:firstLine="640" w:firstLineChars="200"/>
        <w:rPr>
          <w:rFonts w:ascii="仿宋_GB2312" w:hAnsi="仿宋_GB2312" w:eastAsia="仿宋_GB2312" w:cs="仿宋_GB2312"/>
          <w:sz w:val="32"/>
          <w:szCs w:val="32"/>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方正小标宋简体">
    <w:altName w:val="黑体"/>
    <w:panose1 w:val="03000509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ZjVkMGJlNzE2NTAzNTJiMjdiMjdmYjAwNzg5YmQ3NDgifQ=="/>
  </w:docVars>
  <w:rsids>
    <w:rsidRoot w:val="316B4E7C"/>
    <w:rsid w:val="00014DD6"/>
    <w:rsid w:val="000A4317"/>
    <w:rsid w:val="000C7BBD"/>
    <w:rsid w:val="00127B0A"/>
    <w:rsid w:val="00165398"/>
    <w:rsid w:val="00211C9A"/>
    <w:rsid w:val="002723B9"/>
    <w:rsid w:val="002F73CC"/>
    <w:rsid w:val="0031491D"/>
    <w:rsid w:val="004127F1"/>
    <w:rsid w:val="004F5475"/>
    <w:rsid w:val="00506FB1"/>
    <w:rsid w:val="00544208"/>
    <w:rsid w:val="005A6196"/>
    <w:rsid w:val="006B1E73"/>
    <w:rsid w:val="007A16E6"/>
    <w:rsid w:val="007B6406"/>
    <w:rsid w:val="008374A7"/>
    <w:rsid w:val="009E4E75"/>
    <w:rsid w:val="00A3601A"/>
    <w:rsid w:val="00A43492"/>
    <w:rsid w:val="00B57927"/>
    <w:rsid w:val="00C150E4"/>
    <w:rsid w:val="00C15369"/>
    <w:rsid w:val="00CA3507"/>
    <w:rsid w:val="00EC7278"/>
    <w:rsid w:val="00F47752"/>
    <w:rsid w:val="00F700C9"/>
    <w:rsid w:val="055552C8"/>
    <w:rsid w:val="0B025B9C"/>
    <w:rsid w:val="10426A38"/>
    <w:rsid w:val="15404952"/>
    <w:rsid w:val="18AC4201"/>
    <w:rsid w:val="2CE355B4"/>
    <w:rsid w:val="31455663"/>
    <w:rsid w:val="316B4E7C"/>
    <w:rsid w:val="39235BB3"/>
    <w:rsid w:val="53EB4CBE"/>
    <w:rsid w:val="5DEA581A"/>
    <w:rsid w:val="7CB43DF0"/>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unhideWhenUsed/>
    <w:uiPriority w:val="1"/>
  </w:style>
  <w:style w:type="table" w:default="1" w:styleId="8">
    <w:name w:val="Normal Table"/>
    <w:unhideWhenUsed/>
    <w:uiPriority w:val="99"/>
    <w:tblPr>
      <w:tblStyle w:val="8"/>
      <w:tblLayout w:type="fixed"/>
      <w:tblCellMar>
        <w:top w:w="0" w:type="dxa"/>
        <w:left w:w="108" w:type="dxa"/>
        <w:bottom w:w="0" w:type="dxa"/>
        <w:right w:w="108" w:type="dxa"/>
      </w:tblCellMar>
    </w:tblPr>
    <w:tcPr>
      <w:textDirection w:val="lrTb"/>
    </w:tcPr>
  </w:style>
  <w:style w:type="paragraph" w:styleId="2">
    <w:name w:val="toa heading"/>
    <w:basedOn w:val="1"/>
    <w:next w:val="1"/>
    <w:uiPriority w:val="0"/>
    <w:pPr>
      <w:spacing w:before="120"/>
    </w:pPr>
    <w:rPr>
      <w:rFonts w:ascii="Arial" w:hAnsi="Arial"/>
      <w:sz w:val="24"/>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character" w:styleId="7">
    <w:name w:val="page number"/>
    <w:uiPriority w:val="0"/>
    <w:rPr>
      <w:rFonts w:cs="Times New Roman"/>
    </w:rPr>
  </w:style>
  <w:style w:type="character" w:customStyle="1" w:styleId="9">
    <w:name w:val="页眉 Char"/>
    <w:basedOn w:val="6"/>
    <w:link w:val="4"/>
    <w:uiPriority w:val="0"/>
    <w:rPr>
      <w:kern w:val="2"/>
      <w:sz w:val="18"/>
      <w:szCs w:val="18"/>
    </w:rPr>
  </w:style>
  <w:style w:type="character" w:customStyle="1" w:styleId="10">
    <w:name w:val="页脚 Char"/>
    <w:basedOn w:val="6"/>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150</Words>
  <Characters>858</Characters>
  <Lines>7</Lines>
  <Paragraphs>2</Paragraphs>
  <TotalTime>0</TotalTime>
  <ScaleCrop>false</ScaleCrop>
  <LinksUpToDate>false</LinksUpToDate>
  <CharactersWithSpaces>0</CharactersWithSpaces>
  <Application>WPS Office 专业版_9.1.0.5432_F1E327BC-269C-435d-A152-05C5408002CA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2023-08-21T07:23:00Z</dcterms:created>
  <dc:creator>二百斤胖子</dc:creator>
  <cp:lastModifiedBy>Administrator</cp:lastModifiedBy>
  <dcterms:modified xsi:type="dcterms:W3CDTF">2023-08-25T00:56:03Z</dcterms:modified>
  <dc:title>董家口港华能码头二期工程D8、D9泊位及大唐码头</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y fmtid="{D5CDD505-2E9C-101B-9397-08002B2CF9AE}" pid="3" name="ICV">
    <vt:lpwstr>32C53CA7BFBC4D5E9EC142AE90E17AA2_11</vt:lpwstr>
  </property>
</Properties>
</file>