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1ADD0">
      <w:pPr>
        <w:pStyle w:val="4"/>
        <w:widowControl/>
        <w:spacing w:beforeAutospacing="0" w:after="150" w:afterAutospacing="0"/>
        <w:jc w:val="center"/>
        <w:rPr>
          <w:rFonts w:hint="eastAsia" w:ascii="仿宋_GB2312" w:hAnsi="仿宋_GB2312" w:eastAsia="仿宋_GB2312" w:cs="仿宋_GB2312"/>
          <w:color w:val="333333"/>
          <w:sz w:val="32"/>
          <w:szCs w:val="32"/>
          <w:shd w:val="clear" w:color="auto" w:fill="FDFDFD"/>
        </w:rPr>
      </w:pPr>
      <w:r>
        <w:rPr>
          <w:rFonts w:hint="eastAsia" w:ascii="黑体" w:hAnsi="黑体" w:eastAsia="黑体" w:cs="黑体"/>
          <w:color w:val="333333"/>
          <w:sz w:val="44"/>
          <w:szCs w:val="44"/>
          <w:shd w:val="clear" w:color="auto" w:fill="FDFDFD"/>
        </w:rPr>
        <w:t>关于申报建筑业企业资质和建筑施工企业安全生产许可证情况的公示</w:t>
      </w:r>
    </w:p>
    <w:p w14:paraId="7A1666A0">
      <w:pPr>
        <w:pStyle w:val="4"/>
        <w:widowControl/>
        <w:spacing w:beforeAutospacing="0" w:afterAutospacing="0" w:line="560" w:lineRule="exact"/>
        <w:ind w:firstLine="640" w:firstLineChars="200"/>
        <w:jc w:val="both"/>
        <w:rPr>
          <w:rFonts w:hint="eastAsia" w:ascii="仿宋_GB2312" w:hAnsi="仿宋_GB2312" w:eastAsia="仿宋_GB2312" w:cs="仿宋_GB2312"/>
          <w:sz w:val="32"/>
          <w:szCs w:val="32"/>
          <w:shd w:val="clear" w:color="auto" w:fill="FDFDFD"/>
        </w:rPr>
      </w:pPr>
      <w:r>
        <w:rPr>
          <w:rFonts w:hint="eastAsia" w:ascii="仿宋_GB2312" w:hAnsi="仿宋_GB2312" w:eastAsia="仿宋_GB2312" w:cs="仿宋_GB2312"/>
          <w:sz w:val="32"/>
          <w:szCs w:val="32"/>
          <w:shd w:val="clear" w:color="auto" w:fill="FDFDFD"/>
        </w:rPr>
        <w:t>根据《中华人民共和国行政许可法》《中华人民共和国建筑法》《建筑施工企业安全生产许可证管理规定》《建筑业企业资质管理规定》及《国务院关于深化“证照分离”改革进一步激发市场主体发展活力的通知》《山东省住房和城乡建设厅要求推进住建领域涉企经营事项“证照分离”改革的通知》《山东省住房和城乡建设厅关于落实行政许可事项清单有关实施主体要求的通知》相关规定，现将近期企业申报审批情况予以公示。</w:t>
      </w:r>
    </w:p>
    <w:p w14:paraId="466E3CEF">
      <w:pPr>
        <w:pStyle w:val="4"/>
        <w:widowControl/>
        <w:spacing w:beforeAutospacing="0" w:afterAutospacing="0" w:line="560" w:lineRule="exact"/>
        <w:ind w:firstLine="640" w:firstLineChars="200"/>
        <w:rPr>
          <w:rFonts w:hint="eastAsia" w:ascii="仿宋_GB2312" w:hAnsi="仿宋_GB2312" w:eastAsia="仿宋_GB2312" w:cs="仿宋_GB2312"/>
          <w:sz w:val="32"/>
          <w:szCs w:val="32"/>
          <w:shd w:val="clear" w:color="auto" w:fill="FDFDFD"/>
        </w:rPr>
      </w:pPr>
      <w:r>
        <w:rPr>
          <w:rFonts w:hint="eastAsia" w:ascii="仿宋_GB2312" w:hAnsi="仿宋_GB2312" w:eastAsia="仿宋_GB2312" w:cs="仿宋_GB2312"/>
          <w:sz w:val="32"/>
          <w:szCs w:val="32"/>
          <w:shd w:val="clear" w:color="auto" w:fill="FDFDFD"/>
        </w:rPr>
        <w:t>任何单位或个人如有异议，可自本公示发布之日起5个工作日，向青岛自贸片区规划建设部举报。举报应实事求是，有具体事例、内容。以单位名义反映情况的，应加盖单位公章附营业执照扫描件；以个人名义反映情况的，应署明真实姓名和联系电话附身份证扫描件。</w:t>
      </w:r>
    </w:p>
    <w:p w14:paraId="7FAE3124">
      <w:pPr>
        <w:pStyle w:val="4"/>
        <w:widowControl/>
        <w:spacing w:beforeAutospacing="0" w:afterAutospacing="0" w:line="560" w:lineRule="exact"/>
        <w:ind w:firstLine="640" w:firstLineChars="200"/>
        <w:rPr>
          <w:rFonts w:hint="eastAsia" w:ascii="仿宋_GB2312" w:hAnsi="仿宋_GB2312" w:eastAsia="仿宋_GB2312" w:cs="仿宋_GB2312"/>
          <w:sz w:val="32"/>
          <w:szCs w:val="32"/>
          <w:shd w:val="clear" w:color="auto" w:fill="FDFDFD"/>
        </w:rPr>
      </w:pPr>
      <w:r>
        <w:rPr>
          <w:rFonts w:hint="eastAsia" w:ascii="仿宋_GB2312" w:hAnsi="仿宋_GB2312" w:eastAsia="仿宋_GB2312" w:cs="仿宋_GB2312"/>
          <w:sz w:val="32"/>
          <w:szCs w:val="32"/>
          <w:shd w:val="clear" w:color="auto" w:fill="FDFDFD"/>
        </w:rPr>
        <w:t>受理邮箱：qdzmguijian@126.com</w:t>
      </w:r>
    </w:p>
    <w:p w14:paraId="639A362B">
      <w:pPr>
        <w:pStyle w:val="4"/>
        <w:widowControl/>
        <w:spacing w:beforeAutospacing="0" w:afterAutospacing="0" w:line="560" w:lineRule="exact"/>
        <w:ind w:firstLine="640" w:firstLineChars="200"/>
        <w:rPr>
          <w:rFonts w:hint="eastAsia" w:ascii="仿宋_GB2312" w:hAnsi="仿宋_GB2312" w:eastAsia="仿宋_GB2312" w:cs="仿宋_GB2312"/>
          <w:sz w:val="32"/>
          <w:szCs w:val="32"/>
          <w:shd w:val="clear" w:color="auto" w:fill="FDFDFD"/>
        </w:rPr>
      </w:pPr>
      <w:r>
        <w:rPr>
          <w:rFonts w:hint="eastAsia" w:ascii="仿宋_GB2312" w:hAnsi="仿宋_GB2312" w:eastAsia="仿宋_GB2312" w:cs="仿宋_GB2312"/>
          <w:sz w:val="32"/>
          <w:szCs w:val="32"/>
          <w:shd w:val="clear" w:color="auto" w:fill="FDFDFD"/>
        </w:rPr>
        <w:t>受理电话：0532-86766803</w:t>
      </w:r>
    </w:p>
    <w:p w14:paraId="1D51F128">
      <w:pPr>
        <w:pStyle w:val="4"/>
        <w:widowControl/>
        <w:spacing w:beforeAutospacing="0" w:afterAutospacing="0" w:line="560" w:lineRule="exact"/>
        <w:ind w:firstLine="640" w:firstLineChars="200"/>
        <w:rPr>
          <w:rFonts w:hint="eastAsia" w:ascii="仿宋_GB2312" w:hAnsi="仿宋_GB2312" w:eastAsia="仿宋_GB2312" w:cs="仿宋_GB2312"/>
          <w:sz w:val="32"/>
          <w:szCs w:val="32"/>
          <w:shd w:val="clear" w:color="auto" w:fill="FDFDFD"/>
        </w:rPr>
      </w:pPr>
      <w:r>
        <w:rPr>
          <w:rFonts w:hint="eastAsia" w:ascii="仿宋_GB2312" w:hAnsi="仿宋_GB2312" w:eastAsia="仿宋_GB2312" w:cs="仿宋_GB2312"/>
          <w:sz w:val="32"/>
          <w:szCs w:val="32"/>
          <w:shd w:val="clear" w:color="auto" w:fill="FDFDFD"/>
        </w:rPr>
        <w:t>受理地址：青岛前湾保税港区鹏湾路68号政务服务和公共资源交易大厅二楼投资建设窗口</w:t>
      </w:r>
    </w:p>
    <w:p w14:paraId="679C4D3B">
      <w:pPr>
        <w:pStyle w:val="4"/>
        <w:widowControl/>
        <w:spacing w:beforeAutospacing="0" w:afterAutospacing="0" w:line="560" w:lineRule="exact"/>
        <w:ind w:firstLine="420"/>
        <w:rPr>
          <w:rFonts w:ascii="仿宋_GB2312" w:hAnsi="仿宋_GB2312" w:eastAsia="仿宋_GB2312" w:cs="仿宋_GB2312"/>
          <w:sz w:val="32"/>
          <w:szCs w:val="32"/>
          <w:shd w:val="clear" w:color="auto" w:fill="FDFDFD"/>
        </w:rPr>
      </w:pPr>
    </w:p>
    <w:p w14:paraId="55990812">
      <w:pPr>
        <w:pStyle w:val="4"/>
        <w:widowControl/>
        <w:spacing w:beforeAutospacing="0" w:afterAutospacing="0" w:line="560" w:lineRule="exact"/>
        <w:ind w:firstLine="2800" w:firstLineChars="1400"/>
        <w:rPr>
          <w:rFonts w:ascii="微软雅黑" w:hAnsi="微软雅黑" w:eastAsia="微软雅黑"/>
          <w:color w:val="666666"/>
          <w:sz w:val="20"/>
          <w:szCs w:val="20"/>
          <w:shd w:val="clear" w:color="auto" w:fill="FDFDFD"/>
        </w:rPr>
      </w:pPr>
    </w:p>
    <w:p w14:paraId="47E10B88">
      <w:pPr>
        <w:pStyle w:val="4"/>
        <w:widowControl/>
        <w:spacing w:beforeAutospacing="0" w:afterAutospacing="0" w:line="560" w:lineRule="exact"/>
        <w:ind w:firstLine="4480" w:firstLineChars="1400"/>
        <w:rPr>
          <w:rFonts w:hint="eastAsia" w:ascii="仿宋_GB2312" w:hAnsi="仿宋_GB2312" w:eastAsia="仿宋_GB2312" w:cs="仿宋_GB2312"/>
          <w:sz w:val="32"/>
          <w:szCs w:val="32"/>
          <w:shd w:val="clear" w:color="auto" w:fill="FDFDFD"/>
        </w:rPr>
      </w:pPr>
      <w:r>
        <w:rPr>
          <w:rFonts w:hint="eastAsia" w:ascii="仿宋_GB2312" w:hAnsi="仿宋_GB2312" w:eastAsia="仿宋_GB2312" w:cs="仿宋_GB2312"/>
          <w:sz w:val="32"/>
          <w:szCs w:val="32"/>
          <w:shd w:val="clear" w:color="auto" w:fill="FDFDFD"/>
        </w:rPr>
        <w:t>青岛自贸片区规划建设部</w:t>
      </w:r>
    </w:p>
    <w:p w14:paraId="626A0B1C">
      <w:pPr>
        <w:pStyle w:val="4"/>
        <w:widowControl/>
        <w:spacing w:beforeAutospacing="0" w:afterAutospacing="0" w:line="560" w:lineRule="exact"/>
        <w:ind w:firstLine="5120" w:firstLineChars="1600"/>
        <w:rPr>
          <w:rFonts w:hint="eastAsia" w:ascii="黑体" w:hAnsi="黑体" w:eastAsia="黑体" w:cs="黑体"/>
          <w:color w:val="666666"/>
          <w:sz w:val="44"/>
          <w:szCs w:val="44"/>
          <w:shd w:val="clear" w:color="auto" w:fill="FDFDFD"/>
        </w:rPr>
      </w:pPr>
      <w:r>
        <w:rPr>
          <w:rFonts w:hint="eastAsia" w:ascii="仿宋_GB2312" w:hAnsi="仿宋_GB2312" w:eastAsia="仿宋_GB2312" w:cs="仿宋_GB2312"/>
          <w:sz w:val="32"/>
          <w:szCs w:val="32"/>
          <w:shd w:val="clear" w:color="auto" w:fill="FDFDFD"/>
        </w:rPr>
        <w:t>2024年07月</w:t>
      </w:r>
      <w:r>
        <w:rPr>
          <w:rFonts w:hint="eastAsia" w:ascii="仿宋_GB2312" w:hAnsi="仿宋_GB2312" w:eastAsia="仿宋_GB2312" w:cs="仿宋_GB2312"/>
          <w:sz w:val="32"/>
          <w:szCs w:val="32"/>
          <w:shd w:val="clear" w:color="auto" w:fill="FDFDFD"/>
          <w:lang w:val="en-US" w:eastAsia="zh-CN"/>
        </w:rPr>
        <w:t>30</w:t>
      </w:r>
      <w:r>
        <w:rPr>
          <w:rFonts w:hint="eastAsia" w:ascii="仿宋_GB2312" w:hAnsi="仿宋_GB2312" w:eastAsia="仿宋_GB2312" w:cs="仿宋_GB2312"/>
          <w:sz w:val="32"/>
          <w:szCs w:val="32"/>
          <w:shd w:val="clear" w:color="auto" w:fill="FDFDFD"/>
        </w:rPr>
        <w:t>日</w:t>
      </w:r>
    </w:p>
    <w:p w14:paraId="4D1CD466">
      <w:pPr>
        <w:pStyle w:val="4"/>
        <w:widowControl/>
        <w:spacing w:beforeAutospacing="0" w:after="150" w:afterAutospacing="0" w:line="30" w:lineRule="atLeast"/>
        <w:jc w:val="center"/>
        <w:rPr>
          <w:rFonts w:hint="eastAsia" w:ascii="黑体" w:hAnsi="黑体" w:eastAsia="黑体" w:cs="黑体"/>
          <w:color w:val="666666"/>
          <w:w w:val="95"/>
          <w:sz w:val="44"/>
          <w:szCs w:val="44"/>
          <w:shd w:val="clear" w:color="auto" w:fill="FDFDFD"/>
        </w:rPr>
      </w:pPr>
      <w:r>
        <w:rPr>
          <w:rFonts w:hint="eastAsia" w:ascii="黑体" w:hAnsi="黑体" w:eastAsia="黑体" w:cs="黑体"/>
          <w:color w:val="333333"/>
          <w:sz w:val="44"/>
          <w:szCs w:val="44"/>
          <w:shd w:val="clear" w:color="auto" w:fill="FDFDFD"/>
        </w:rPr>
        <w:t>建筑施工企业安全生产许可证申请企业名单</w:t>
      </w:r>
    </w:p>
    <w:tbl>
      <w:tblPr>
        <w:tblStyle w:val="6"/>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640"/>
        <w:gridCol w:w="3555"/>
        <w:gridCol w:w="1755"/>
      </w:tblGrid>
      <w:tr w14:paraId="07E2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870" w:type="dxa"/>
          </w:tcPr>
          <w:p w14:paraId="758E038A">
            <w:pPr>
              <w:pStyle w:val="4"/>
              <w:widowControl/>
              <w:spacing w:beforeAutospacing="0" w:after="150" w:afterAutospacing="0" w:line="30" w:lineRule="atLeast"/>
              <w:jc w:val="center"/>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序号</w:t>
            </w:r>
          </w:p>
        </w:tc>
        <w:tc>
          <w:tcPr>
            <w:tcW w:w="2640" w:type="dxa"/>
          </w:tcPr>
          <w:p w14:paraId="6A67B48B">
            <w:pPr>
              <w:pStyle w:val="4"/>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单位名称</w:t>
            </w:r>
          </w:p>
        </w:tc>
        <w:tc>
          <w:tcPr>
            <w:tcW w:w="3555" w:type="dxa"/>
          </w:tcPr>
          <w:p w14:paraId="1DE2B15E">
            <w:pPr>
              <w:pStyle w:val="4"/>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申请类别</w:t>
            </w:r>
          </w:p>
        </w:tc>
        <w:tc>
          <w:tcPr>
            <w:tcW w:w="1755" w:type="dxa"/>
          </w:tcPr>
          <w:p w14:paraId="325998AE">
            <w:pPr>
              <w:pStyle w:val="4"/>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法定代表人</w:t>
            </w:r>
          </w:p>
        </w:tc>
      </w:tr>
      <w:tr w14:paraId="273F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286C24B6">
            <w:pPr>
              <w:widowControl/>
              <w:spacing w:line="30" w:lineRule="atLeast"/>
              <w:jc w:val="center"/>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1</w:t>
            </w:r>
          </w:p>
        </w:tc>
        <w:tc>
          <w:tcPr>
            <w:tcW w:w="2640" w:type="dxa"/>
            <w:vAlign w:val="center"/>
          </w:tcPr>
          <w:p w14:paraId="1A497DDA">
            <w:pPr>
              <w:widowControl/>
              <w:spacing w:line="30" w:lineRule="atLeast"/>
              <w:rPr>
                <w:rFonts w:hint="eastAsia" w:ascii="仿宋" w:hAnsi="仿宋" w:eastAsia="仿宋" w:cs="仿宋"/>
                <w:kern w:val="0"/>
                <w:sz w:val="24"/>
                <w:szCs w:val="24"/>
                <w:shd w:val="clear" w:color="auto" w:fill="FDFDFD"/>
                <w:lang w:val="en-US" w:eastAsia="zh-CN" w:bidi="ar"/>
              </w:rPr>
            </w:pPr>
            <w:r>
              <w:rPr>
                <w:rFonts w:hint="eastAsia" w:ascii="仿宋" w:hAnsi="仿宋" w:eastAsia="仿宋" w:cs="仿宋"/>
                <w:kern w:val="0"/>
                <w:sz w:val="24"/>
                <w:szCs w:val="24"/>
                <w:shd w:val="clear" w:color="auto" w:fill="FDFDFD"/>
                <w:lang w:val="en-US" w:eastAsia="zh-CN" w:bidi="ar"/>
              </w:rPr>
              <w:t>青岛顺尚禾建设工程有限公司</w:t>
            </w:r>
          </w:p>
        </w:tc>
        <w:tc>
          <w:tcPr>
            <w:tcW w:w="3555" w:type="dxa"/>
          </w:tcPr>
          <w:p w14:paraId="55BB291D">
            <w:pPr>
              <w:widowControl/>
              <w:spacing w:line="30" w:lineRule="atLeast"/>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新申请</w:t>
            </w:r>
          </w:p>
          <w:p w14:paraId="75BFC247">
            <w:pPr>
              <w:widowControl/>
              <w:spacing w:line="30" w:lineRule="atLeast"/>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建筑施工企业安全生产许可证</w:t>
            </w:r>
          </w:p>
        </w:tc>
        <w:tc>
          <w:tcPr>
            <w:tcW w:w="1755" w:type="dxa"/>
            <w:vAlign w:val="center"/>
          </w:tcPr>
          <w:p w14:paraId="3376548E">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龙楷</w:t>
            </w:r>
          </w:p>
        </w:tc>
      </w:tr>
      <w:tr w14:paraId="5D50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4213D494">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2</w:t>
            </w:r>
          </w:p>
        </w:tc>
        <w:tc>
          <w:tcPr>
            <w:tcW w:w="2640" w:type="dxa"/>
            <w:vAlign w:val="center"/>
          </w:tcPr>
          <w:p w14:paraId="0117BF16">
            <w:pPr>
              <w:widowControl/>
              <w:spacing w:line="30" w:lineRule="atLeast"/>
              <w:rPr>
                <w:rFonts w:hint="eastAsia" w:ascii="仿宋" w:hAnsi="仿宋" w:eastAsia="仿宋" w:cs="仿宋"/>
                <w:kern w:val="0"/>
                <w:sz w:val="24"/>
                <w:szCs w:val="24"/>
                <w:shd w:val="clear" w:color="auto" w:fill="FDFDFD"/>
                <w:lang w:val="en-US" w:eastAsia="zh-CN" w:bidi="ar"/>
              </w:rPr>
            </w:pPr>
            <w:r>
              <w:rPr>
                <w:rFonts w:hint="eastAsia" w:ascii="仿宋" w:hAnsi="仿宋" w:eastAsia="仿宋" w:cs="仿宋"/>
                <w:kern w:val="0"/>
                <w:sz w:val="24"/>
                <w:szCs w:val="24"/>
                <w:shd w:val="clear" w:color="auto" w:fill="FDFDFD"/>
                <w:lang w:val="en-US" w:eastAsia="zh-CN" w:bidi="ar"/>
              </w:rPr>
              <w:t>青岛柏乐通建筑工程有限公司</w:t>
            </w:r>
          </w:p>
        </w:tc>
        <w:tc>
          <w:tcPr>
            <w:tcW w:w="3555" w:type="dxa"/>
            <w:vAlign w:val="center"/>
          </w:tcPr>
          <w:p w14:paraId="4495AEAD">
            <w:pPr>
              <w:widowControl/>
              <w:spacing w:line="30" w:lineRule="atLeast"/>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新申请</w:t>
            </w:r>
          </w:p>
          <w:p w14:paraId="7D60CE83">
            <w:pPr>
              <w:widowControl/>
              <w:spacing w:line="30" w:lineRule="atLeast"/>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建筑施工企业安全生产许可证</w:t>
            </w:r>
          </w:p>
        </w:tc>
        <w:tc>
          <w:tcPr>
            <w:tcW w:w="1755" w:type="dxa"/>
            <w:vAlign w:val="center"/>
          </w:tcPr>
          <w:p w14:paraId="6368E69F">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范文杰</w:t>
            </w:r>
          </w:p>
        </w:tc>
      </w:tr>
    </w:tbl>
    <w:p w14:paraId="623D5FDF">
      <w:pPr>
        <w:pStyle w:val="4"/>
        <w:widowControl/>
        <w:spacing w:beforeAutospacing="0" w:afterAutospacing="0" w:line="30" w:lineRule="atLeast"/>
        <w:rPr>
          <w:rFonts w:hint="eastAsia" w:ascii="仿宋" w:hAnsi="仿宋" w:eastAsia="仿宋" w:cs="仿宋"/>
          <w:shd w:val="clear" w:color="auto" w:fill="FDFDFD"/>
          <w:lang w:bidi="ar"/>
        </w:rPr>
      </w:pPr>
      <w:bookmarkStart w:id="0" w:name="_GoBack"/>
      <w:bookmarkEnd w:id="0"/>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MGYyNTU4ZDJlOWIxOWRkODA3YWUyY2Q3N2NjYTQifQ=="/>
  </w:docVars>
  <w:rsids>
    <w:rsidRoot w:val="109345EF"/>
    <w:rsid w:val="003A7515"/>
    <w:rsid w:val="00414C71"/>
    <w:rsid w:val="004841B2"/>
    <w:rsid w:val="00507929"/>
    <w:rsid w:val="005E66EB"/>
    <w:rsid w:val="006D3144"/>
    <w:rsid w:val="006F4012"/>
    <w:rsid w:val="008C53A2"/>
    <w:rsid w:val="009E767B"/>
    <w:rsid w:val="00B04C5D"/>
    <w:rsid w:val="00BE1D98"/>
    <w:rsid w:val="00CB234B"/>
    <w:rsid w:val="012578F6"/>
    <w:rsid w:val="01C42B8B"/>
    <w:rsid w:val="023449A2"/>
    <w:rsid w:val="030227BD"/>
    <w:rsid w:val="0314243B"/>
    <w:rsid w:val="035567FF"/>
    <w:rsid w:val="053C0A9E"/>
    <w:rsid w:val="05BA16DF"/>
    <w:rsid w:val="065F4F46"/>
    <w:rsid w:val="06751010"/>
    <w:rsid w:val="0699515A"/>
    <w:rsid w:val="06FF0837"/>
    <w:rsid w:val="07DA7236"/>
    <w:rsid w:val="08736B9D"/>
    <w:rsid w:val="0AAB0F2A"/>
    <w:rsid w:val="0AFB656B"/>
    <w:rsid w:val="0B2C2949"/>
    <w:rsid w:val="0B405662"/>
    <w:rsid w:val="0BF7506D"/>
    <w:rsid w:val="0C810B47"/>
    <w:rsid w:val="0E0664FD"/>
    <w:rsid w:val="0E644A2D"/>
    <w:rsid w:val="0F747DC9"/>
    <w:rsid w:val="0F9B784E"/>
    <w:rsid w:val="0FAE2768"/>
    <w:rsid w:val="100A5E0B"/>
    <w:rsid w:val="105352E8"/>
    <w:rsid w:val="109345EF"/>
    <w:rsid w:val="11067FD3"/>
    <w:rsid w:val="11923CE3"/>
    <w:rsid w:val="11F545AE"/>
    <w:rsid w:val="121B1093"/>
    <w:rsid w:val="14416D77"/>
    <w:rsid w:val="14C87228"/>
    <w:rsid w:val="156C15C8"/>
    <w:rsid w:val="192319CC"/>
    <w:rsid w:val="19845612"/>
    <w:rsid w:val="19AE72B7"/>
    <w:rsid w:val="1AEB7D44"/>
    <w:rsid w:val="1AEC4525"/>
    <w:rsid w:val="1CAE33BA"/>
    <w:rsid w:val="1D4D1FF0"/>
    <w:rsid w:val="1D875177"/>
    <w:rsid w:val="1DA02B91"/>
    <w:rsid w:val="1DCB4D0F"/>
    <w:rsid w:val="1E614FC9"/>
    <w:rsid w:val="1F77684F"/>
    <w:rsid w:val="1F7F42A3"/>
    <w:rsid w:val="204A524B"/>
    <w:rsid w:val="205729C5"/>
    <w:rsid w:val="208A601E"/>
    <w:rsid w:val="2092757B"/>
    <w:rsid w:val="20A506E1"/>
    <w:rsid w:val="20A73F79"/>
    <w:rsid w:val="21525A12"/>
    <w:rsid w:val="2228611F"/>
    <w:rsid w:val="23181C2D"/>
    <w:rsid w:val="23922F06"/>
    <w:rsid w:val="25A93F0F"/>
    <w:rsid w:val="273B2591"/>
    <w:rsid w:val="27AC0F13"/>
    <w:rsid w:val="27C313AB"/>
    <w:rsid w:val="280F3908"/>
    <w:rsid w:val="28303B4E"/>
    <w:rsid w:val="29623020"/>
    <w:rsid w:val="299C7198"/>
    <w:rsid w:val="29E04FDA"/>
    <w:rsid w:val="2A656F5C"/>
    <w:rsid w:val="2AEE246B"/>
    <w:rsid w:val="2C42780C"/>
    <w:rsid w:val="2D6F7800"/>
    <w:rsid w:val="2DAA4F68"/>
    <w:rsid w:val="2ED110AD"/>
    <w:rsid w:val="2EEE4BBA"/>
    <w:rsid w:val="2F4126BD"/>
    <w:rsid w:val="30AC6130"/>
    <w:rsid w:val="30B515F7"/>
    <w:rsid w:val="30D60D0C"/>
    <w:rsid w:val="3112145D"/>
    <w:rsid w:val="319E11FF"/>
    <w:rsid w:val="325C1609"/>
    <w:rsid w:val="32A40559"/>
    <w:rsid w:val="36197C48"/>
    <w:rsid w:val="37B05953"/>
    <w:rsid w:val="380D19FA"/>
    <w:rsid w:val="384E28E6"/>
    <w:rsid w:val="38B3629C"/>
    <w:rsid w:val="39CC1ED7"/>
    <w:rsid w:val="3A273D4D"/>
    <w:rsid w:val="3BDE7C7F"/>
    <w:rsid w:val="3C674C62"/>
    <w:rsid w:val="3C9225C0"/>
    <w:rsid w:val="3D1A2AB5"/>
    <w:rsid w:val="3E5A1A2B"/>
    <w:rsid w:val="3ECD085D"/>
    <w:rsid w:val="3EF613E5"/>
    <w:rsid w:val="3F823A50"/>
    <w:rsid w:val="40681608"/>
    <w:rsid w:val="40B73202"/>
    <w:rsid w:val="412C27AD"/>
    <w:rsid w:val="4269124C"/>
    <w:rsid w:val="42965329"/>
    <w:rsid w:val="431668C2"/>
    <w:rsid w:val="43A07E2D"/>
    <w:rsid w:val="43BF0D9C"/>
    <w:rsid w:val="44035B0F"/>
    <w:rsid w:val="442C4883"/>
    <w:rsid w:val="46663026"/>
    <w:rsid w:val="46843314"/>
    <w:rsid w:val="46AD4389"/>
    <w:rsid w:val="46E74584"/>
    <w:rsid w:val="46EB06EA"/>
    <w:rsid w:val="47E75AB3"/>
    <w:rsid w:val="48A43CA9"/>
    <w:rsid w:val="4A743141"/>
    <w:rsid w:val="4B375DD2"/>
    <w:rsid w:val="4B516238"/>
    <w:rsid w:val="4B521B2C"/>
    <w:rsid w:val="4B814C16"/>
    <w:rsid w:val="4BD71D03"/>
    <w:rsid w:val="4C2376BF"/>
    <w:rsid w:val="4CCF64C5"/>
    <w:rsid w:val="4D9929D9"/>
    <w:rsid w:val="4DEA3EFD"/>
    <w:rsid w:val="4E214606"/>
    <w:rsid w:val="4ED42755"/>
    <w:rsid w:val="4F744A41"/>
    <w:rsid w:val="4FA45E3D"/>
    <w:rsid w:val="4FED16EF"/>
    <w:rsid w:val="4FFB4FAE"/>
    <w:rsid w:val="50BB0C71"/>
    <w:rsid w:val="50E16F37"/>
    <w:rsid w:val="512F5AA5"/>
    <w:rsid w:val="51A90965"/>
    <w:rsid w:val="52767431"/>
    <w:rsid w:val="52E2774B"/>
    <w:rsid w:val="53FB46C8"/>
    <w:rsid w:val="54167ACD"/>
    <w:rsid w:val="55227B30"/>
    <w:rsid w:val="556E0185"/>
    <w:rsid w:val="55F31D38"/>
    <w:rsid w:val="572A3A16"/>
    <w:rsid w:val="578D2124"/>
    <w:rsid w:val="57DA7664"/>
    <w:rsid w:val="584D7AEB"/>
    <w:rsid w:val="59134346"/>
    <w:rsid w:val="59194E0D"/>
    <w:rsid w:val="59331DC2"/>
    <w:rsid w:val="59E11171"/>
    <w:rsid w:val="5C095226"/>
    <w:rsid w:val="5C2974E5"/>
    <w:rsid w:val="5C304148"/>
    <w:rsid w:val="5D4F08CF"/>
    <w:rsid w:val="5D616C89"/>
    <w:rsid w:val="5DEC3572"/>
    <w:rsid w:val="5E234C94"/>
    <w:rsid w:val="5E25013A"/>
    <w:rsid w:val="5E7E3899"/>
    <w:rsid w:val="5F1E70BC"/>
    <w:rsid w:val="613E1572"/>
    <w:rsid w:val="61AF69CF"/>
    <w:rsid w:val="626D45BC"/>
    <w:rsid w:val="62CF4A64"/>
    <w:rsid w:val="636E4026"/>
    <w:rsid w:val="638D3BE6"/>
    <w:rsid w:val="64771A9B"/>
    <w:rsid w:val="64A63071"/>
    <w:rsid w:val="64E32013"/>
    <w:rsid w:val="65951230"/>
    <w:rsid w:val="65E07910"/>
    <w:rsid w:val="663D690B"/>
    <w:rsid w:val="66CF3CDD"/>
    <w:rsid w:val="67C556E0"/>
    <w:rsid w:val="685A2842"/>
    <w:rsid w:val="68936624"/>
    <w:rsid w:val="69C1387C"/>
    <w:rsid w:val="6A001121"/>
    <w:rsid w:val="6A1470A6"/>
    <w:rsid w:val="6AD12001"/>
    <w:rsid w:val="6AD5136B"/>
    <w:rsid w:val="6BBF1C0D"/>
    <w:rsid w:val="6D6A4A62"/>
    <w:rsid w:val="6E0F6147"/>
    <w:rsid w:val="6F6428FC"/>
    <w:rsid w:val="6FC64A00"/>
    <w:rsid w:val="6FEB31E6"/>
    <w:rsid w:val="70B51955"/>
    <w:rsid w:val="711A0BFB"/>
    <w:rsid w:val="7150301F"/>
    <w:rsid w:val="719F57E6"/>
    <w:rsid w:val="71A90434"/>
    <w:rsid w:val="72624802"/>
    <w:rsid w:val="729C49C6"/>
    <w:rsid w:val="739A3F0E"/>
    <w:rsid w:val="73DB1902"/>
    <w:rsid w:val="75615412"/>
    <w:rsid w:val="759A2BE3"/>
    <w:rsid w:val="76A327A8"/>
    <w:rsid w:val="76AE139C"/>
    <w:rsid w:val="795811F9"/>
    <w:rsid w:val="79B46E93"/>
    <w:rsid w:val="7A9B2C64"/>
    <w:rsid w:val="7B2C78C4"/>
    <w:rsid w:val="7BEB257B"/>
    <w:rsid w:val="7D7F2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1"/>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0"/>
    <w:rPr>
      <w:b/>
    </w:rPr>
  </w:style>
  <w:style w:type="character" w:customStyle="1" w:styleId="9">
    <w:name w:val="font11"/>
    <w:basedOn w:val="7"/>
    <w:autoRedefine/>
    <w:qFormat/>
    <w:uiPriority w:val="0"/>
    <w:rPr>
      <w:rFonts w:hint="eastAsia" w:ascii="华文仿宋" w:hAnsi="华文仿宋" w:eastAsia="华文仿宋" w:cs="华文仿宋"/>
      <w:color w:val="000000"/>
      <w:sz w:val="22"/>
      <w:szCs w:val="22"/>
      <w:u w:val="none"/>
    </w:rPr>
  </w:style>
  <w:style w:type="character" w:customStyle="1" w:styleId="10">
    <w:name w:val="font21"/>
    <w:basedOn w:val="7"/>
    <w:autoRedefine/>
    <w:qFormat/>
    <w:uiPriority w:val="0"/>
    <w:rPr>
      <w:rFonts w:ascii="等线" w:hAnsi="等线" w:eastAsia="等线" w:cs="等线"/>
      <w:color w:val="42444D"/>
      <w:sz w:val="21"/>
      <w:szCs w:val="21"/>
      <w:u w:val="none"/>
    </w:rPr>
  </w:style>
  <w:style w:type="character" w:customStyle="1" w:styleId="11">
    <w:name w:val="页眉 字符"/>
    <w:basedOn w:val="7"/>
    <w:link w:val="3"/>
    <w:qFormat/>
    <w:uiPriority w:val="0"/>
    <w:rPr>
      <w:rFonts w:asciiTheme="minorHAnsi" w:hAnsiTheme="minorHAnsi" w:eastAsiaTheme="minorEastAsia" w:cstheme="minorBidi"/>
      <w:kern w:val="2"/>
      <w:sz w:val="18"/>
      <w:szCs w:val="18"/>
    </w:rPr>
  </w:style>
  <w:style w:type="character" w:customStyle="1" w:styleId="12">
    <w:name w:val="页脚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474</Words>
  <Characters>510</Characters>
  <Lines>3</Lines>
  <Paragraphs>1</Paragraphs>
  <TotalTime>5</TotalTime>
  <ScaleCrop>false</ScaleCrop>
  <LinksUpToDate>false</LinksUpToDate>
  <CharactersWithSpaces>510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2022-05-12T05:26:00Z</dcterms:created>
  <dc:creator>薛松</dc:creator>
  <cp:lastModifiedBy>WEN</cp:lastModifiedBy>
  <dcterms:modified xsi:type="dcterms:W3CDTF">2024-07-29T07:51:49Z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A0DCBF13492D4F51860F29CF28F74CEE_13</vt:lpwstr>
  </property>
</Properties>
</file>