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EB7A" w14:textId="77777777" w:rsidR="00D83096" w:rsidRDefault="00D83096">
      <w:pPr>
        <w:overflowPunct w:val="0"/>
        <w:spacing w:line="560" w:lineRule="exact"/>
        <w:jc w:val="center"/>
        <w:rPr>
          <w:rFonts w:ascii="方正小标宋简体" w:eastAsia="方正小标宋简体" w:hAnsi="宋体" w:cs="宋体"/>
          <w:kern w:val="0"/>
          <w:sz w:val="44"/>
          <w:szCs w:val="44"/>
        </w:rPr>
      </w:pPr>
    </w:p>
    <w:p w14:paraId="1B8A734D" w14:textId="77777777" w:rsidR="00D83096" w:rsidRDefault="00D83096">
      <w:pPr>
        <w:overflowPunct w:val="0"/>
        <w:spacing w:line="560" w:lineRule="exact"/>
        <w:jc w:val="center"/>
        <w:rPr>
          <w:rFonts w:ascii="方正小标宋简体" w:eastAsia="方正小标宋简体" w:hAnsi="宋体" w:cs="宋体"/>
          <w:kern w:val="0"/>
          <w:sz w:val="44"/>
          <w:szCs w:val="44"/>
        </w:rPr>
      </w:pPr>
    </w:p>
    <w:p w14:paraId="29760B7E" w14:textId="77777777" w:rsidR="00D83096" w:rsidRDefault="00D83096">
      <w:pPr>
        <w:overflowPunct w:val="0"/>
        <w:spacing w:line="560" w:lineRule="exact"/>
        <w:jc w:val="center"/>
        <w:rPr>
          <w:rFonts w:ascii="方正小标宋简体" w:eastAsia="方正小标宋简体" w:hAnsi="宋体" w:cs="宋体"/>
          <w:kern w:val="0"/>
          <w:sz w:val="44"/>
          <w:szCs w:val="44"/>
        </w:rPr>
      </w:pPr>
    </w:p>
    <w:p w14:paraId="30A3B54B" w14:textId="77777777" w:rsidR="00D83096" w:rsidRDefault="00D83096">
      <w:pPr>
        <w:overflowPunct w:val="0"/>
        <w:spacing w:line="560" w:lineRule="exact"/>
        <w:jc w:val="center"/>
        <w:rPr>
          <w:rFonts w:ascii="方正小标宋简体" w:eastAsia="方正小标宋简体" w:hAnsi="宋体" w:cs="宋体"/>
          <w:kern w:val="0"/>
          <w:sz w:val="44"/>
          <w:szCs w:val="44"/>
        </w:rPr>
      </w:pPr>
    </w:p>
    <w:p w14:paraId="136ED3E4" w14:textId="77777777" w:rsidR="00D83096" w:rsidRDefault="00D83096">
      <w:pPr>
        <w:overflowPunct w:val="0"/>
        <w:spacing w:line="560" w:lineRule="exact"/>
        <w:jc w:val="center"/>
        <w:rPr>
          <w:rFonts w:ascii="方正小标宋简体" w:eastAsia="方正小标宋简体" w:hAnsi="宋体" w:cs="宋体"/>
          <w:kern w:val="0"/>
          <w:sz w:val="44"/>
          <w:szCs w:val="44"/>
        </w:rPr>
      </w:pPr>
    </w:p>
    <w:p w14:paraId="1DC39CE9" w14:textId="77777777" w:rsidR="00D83096" w:rsidRDefault="00000000">
      <w:pPr>
        <w:overflowPunct w:val="0"/>
        <w:spacing w:line="560" w:lineRule="exact"/>
        <w:jc w:val="center"/>
        <w:rPr>
          <w:rFonts w:ascii="方正小标宋简体" w:eastAsia="方正小标宋简体" w:hAnsi="宋体" w:cs="宋体"/>
          <w:w w:val="90"/>
          <w:kern w:val="0"/>
          <w:sz w:val="48"/>
          <w:szCs w:val="48"/>
        </w:rPr>
      </w:pPr>
      <w:r>
        <w:rPr>
          <w:rFonts w:ascii="方正小标宋简体" w:eastAsia="方正小标宋简体" w:hAnsi="宋体" w:cs="宋体" w:hint="eastAsia"/>
          <w:w w:val="90"/>
          <w:kern w:val="0"/>
          <w:sz w:val="48"/>
          <w:szCs w:val="48"/>
        </w:rPr>
        <w:t>中国（山东）自由贸易试验区青岛片区</w:t>
      </w:r>
    </w:p>
    <w:p w14:paraId="74674A44" w14:textId="77777777" w:rsidR="00D83096" w:rsidRDefault="00000000">
      <w:pPr>
        <w:overflowPunct w:val="0"/>
        <w:spacing w:line="560" w:lineRule="exact"/>
        <w:jc w:val="center"/>
        <w:rPr>
          <w:rFonts w:ascii="方正小标宋简体" w:eastAsia="方正小标宋简体" w:hAnsi="宋体" w:cs="宋体"/>
          <w:w w:val="90"/>
          <w:kern w:val="0"/>
          <w:sz w:val="48"/>
          <w:szCs w:val="48"/>
        </w:rPr>
      </w:pPr>
      <w:r>
        <w:rPr>
          <w:rFonts w:ascii="方正小标宋简体" w:eastAsia="方正小标宋简体" w:hAnsi="宋体" w:cs="宋体" w:hint="eastAsia"/>
          <w:w w:val="90"/>
          <w:kern w:val="0"/>
          <w:sz w:val="48"/>
          <w:szCs w:val="48"/>
        </w:rPr>
        <w:t>2022年预算执行情况和2023年预算草案</w:t>
      </w:r>
    </w:p>
    <w:p w14:paraId="399918AD" w14:textId="77777777" w:rsidR="00D83096" w:rsidRDefault="00000000">
      <w:pPr>
        <w:overflowPunct w:val="0"/>
        <w:spacing w:line="560" w:lineRule="exact"/>
        <w:jc w:val="center"/>
        <w:rPr>
          <w:rFonts w:ascii="方正小标宋简体" w:eastAsia="方正小标宋简体" w:hAnsi="宋体" w:cs="宋体"/>
          <w:w w:val="90"/>
          <w:kern w:val="0"/>
          <w:sz w:val="48"/>
          <w:szCs w:val="48"/>
        </w:rPr>
        <w:sectPr w:rsidR="00D83096">
          <w:headerReference w:type="default" r:id="rId7"/>
          <w:footerReference w:type="default" r:id="rId8"/>
          <w:pgSz w:w="11906" w:h="16838"/>
          <w:pgMar w:top="2098" w:right="1531" w:bottom="1984" w:left="1531" w:header="851" w:footer="850" w:gutter="0"/>
          <w:cols w:space="0"/>
          <w:docGrid w:type="linesAndChars" w:linePitch="312"/>
        </w:sectPr>
      </w:pPr>
      <w:r>
        <w:rPr>
          <w:rFonts w:ascii="方正小标宋简体" w:eastAsia="方正小标宋简体" w:hAnsi="宋体" w:cs="宋体" w:hint="eastAsia"/>
          <w:w w:val="90"/>
          <w:kern w:val="0"/>
          <w:sz w:val="48"/>
          <w:szCs w:val="48"/>
        </w:rPr>
        <w:t>的说明</w:t>
      </w:r>
    </w:p>
    <w:p w14:paraId="415475FF" w14:textId="77777777" w:rsidR="00D83096" w:rsidRDefault="00000000">
      <w:pPr>
        <w:overflowPunct w:val="0"/>
        <w:spacing w:line="560" w:lineRule="exact"/>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lastRenderedPageBreak/>
        <w:t>中国（山东）自由贸易试验区青岛片区</w:t>
      </w:r>
    </w:p>
    <w:p w14:paraId="603F869C" w14:textId="77777777" w:rsidR="00D83096" w:rsidRDefault="00000000">
      <w:pPr>
        <w:overflowPunct w:val="0"/>
        <w:spacing w:line="560" w:lineRule="exact"/>
        <w:jc w:val="center"/>
        <w:rPr>
          <w:rFonts w:ascii="仿宋" w:eastAsia="仿宋" w:hAnsi="仿宋"/>
          <w:spacing w:val="-17"/>
          <w:sz w:val="44"/>
          <w:szCs w:val="44"/>
          <w:shd w:val="clear" w:color="auto" w:fill="FFFFFF"/>
        </w:rPr>
      </w:pPr>
      <w:r>
        <w:rPr>
          <w:rFonts w:ascii="方正小标宋简体" w:eastAsia="方正小标宋简体" w:hAnsi="宋体" w:cs="宋体" w:hint="eastAsia"/>
          <w:spacing w:val="-17"/>
          <w:kern w:val="0"/>
          <w:sz w:val="44"/>
          <w:szCs w:val="44"/>
        </w:rPr>
        <w:t>2022年预算执行情况和2023年预算草案的说明</w:t>
      </w:r>
    </w:p>
    <w:p w14:paraId="001BF9C0" w14:textId="77777777" w:rsidR="00D83096" w:rsidRDefault="00D83096">
      <w:pPr>
        <w:overflowPunct w:val="0"/>
        <w:spacing w:line="560" w:lineRule="exact"/>
        <w:ind w:firstLineChars="200" w:firstLine="640"/>
        <w:jc w:val="center"/>
        <w:rPr>
          <w:rFonts w:ascii="仿宋" w:eastAsia="仿宋" w:hAnsi="仿宋"/>
          <w:sz w:val="32"/>
          <w:szCs w:val="32"/>
          <w:shd w:val="clear" w:color="auto" w:fill="FFFFFF"/>
        </w:rPr>
      </w:pPr>
    </w:p>
    <w:p w14:paraId="4C48DD84" w14:textId="77777777" w:rsidR="00D83096" w:rsidRDefault="00D83096">
      <w:pPr>
        <w:overflowPunct w:val="0"/>
        <w:spacing w:line="560" w:lineRule="exact"/>
        <w:ind w:firstLineChars="200" w:firstLine="640"/>
        <w:rPr>
          <w:rFonts w:ascii="仿宋" w:eastAsia="仿宋" w:hAnsi="仿宋"/>
          <w:sz w:val="32"/>
          <w:szCs w:val="32"/>
          <w:shd w:val="clear" w:color="auto" w:fill="FFFFFF"/>
        </w:rPr>
      </w:pPr>
    </w:p>
    <w:p w14:paraId="2266F596" w14:textId="77777777" w:rsidR="00D83096" w:rsidRDefault="00000000">
      <w:pPr>
        <w:overflowPunct w:val="0"/>
        <w:spacing w:line="560" w:lineRule="exact"/>
        <w:rPr>
          <w:rFonts w:ascii="仿宋_GB2312" w:eastAsia="仿宋_GB2312" w:hAnsi="仿宋"/>
          <w:sz w:val="32"/>
          <w:szCs w:val="32"/>
        </w:rPr>
      </w:pPr>
      <w:r>
        <w:rPr>
          <w:rFonts w:ascii="仿宋_GB2312" w:eastAsia="仿宋_GB2312" w:hAnsi="仿宋" w:hint="eastAsia"/>
          <w:sz w:val="32"/>
          <w:szCs w:val="32"/>
        </w:rPr>
        <w:t>各位代表：</w:t>
      </w:r>
    </w:p>
    <w:p w14:paraId="62E83B2E" w14:textId="77777777" w:rsidR="00D83096" w:rsidRDefault="00000000">
      <w:pPr>
        <w:overflowPunct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现将中国（山东）自由贸易试验区青岛片区（以下简称青岛自贸片区）2022年预算执行情况和2023年预算草案，提请会议审查，请各位代表和列席人员提出意见。</w:t>
      </w:r>
    </w:p>
    <w:p w14:paraId="02333CB1" w14:textId="77777777" w:rsidR="00D83096" w:rsidRDefault="00000000">
      <w:pPr>
        <w:overflowPunct w:val="0"/>
        <w:autoSpaceDN w:val="0"/>
        <w:spacing w:line="560" w:lineRule="exact"/>
        <w:ind w:firstLineChars="200" w:firstLine="640"/>
        <w:rPr>
          <w:rFonts w:ascii="黑体" w:eastAsia="黑体" w:hAnsi="黑体"/>
          <w:sz w:val="32"/>
          <w:szCs w:val="32"/>
        </w:rPr>
      </w:pPr>
      <w:r>
        <w:rPr>
          <w:rFonts w:ascii="黑体" w:eastAsia="黑体" w:hAnsi="黑体" w:hint="eastAsia"/>
          <w:sz w:val="32"/>
          <w:szCs w:val="32"/>
        </w:rPr>
        <w:t>一、2022年财政预算执行情况</w:t>
      </w:r>
    </w:p>
    <w:p w14:paraId="02ABF1C6" w14:textId="77777777" w:rsidR="00D83096" w:rsidRDefault="00000000">
      <w:pPr>
        <w:overflowPunct w:val="0"/>
        <w:spacing w:line="560" w:lineRule="exact"/>
        <w:ind w:firstLineChars="200" w:firstLine="640"/>
        <w:rPr>
          <w:rFonts w:ascii="仿宋_GB2312" w:eastAsia="仿宋_GB2312" w:hAnsi="仿宋"/>
          <w:sz w:val="32"/>
        </w:rPr>
      </w:pPr>
      <w:r>
        <w:rPr>
          <w:rFonts w:ascii="仿宋_GB2312" w:eastAsia="仿宋_GB2312" w:hAnsi="仿宋"/>
          <w:sz w:val="32"/>
        </w:rPr>
        <w:t>2</w:t>
      </w:r>
      <w:r>
        <w:rPr>
          <w:rFonts w:ascii="仿宋_GB2312" w:eastAsia="仿宋_GB2312" w:hAnsi="仿宋" w:hint="eastAsia"/>
          <w:sz w:val="32"/>
        </w:rPr>
        <w:t>02</w:t>
      </w:r>
      <w:r>
        <w:rPr>
          <w:rFonts w:ascii="仿宋_GB2312" w:eastAsia="仿宋_GB2312" w:hAnsi="仿宋"/>
          <w:sz w:val="32"/>
        </w:rPr>
        <w:t>2</w:t>
      </w:r>
      <w:r>
        <w:rPr>
          <w:rFonts w:ascii="仿宋_GB2312" w:eastAsia="仿宋_GB2312" w:hAnsi="仿宋" w:hint="eastAsia"/>
          <w:sz w:val="32"/>
        </w:rPr>
        <w:t>年</w:t>
      </w:r>
      <w:r>
        <w:rPr>
          <w:rFonts w:ascii="仿宋_GB2312" w:eastAsia="仿宋_GB2312" w:hAnsi="仿宋" w:hint="eastAsia"/>
          <w:sz w:val="32"/>
          <w:szCs w:val="32"/>
        </w:rPr>
        <w:t>，青岛自贸片区以党的二十大</w:t>
      </w:r>
      <w:r>
        <w:rPr>
          <w:rFonts w:ascii="仿宋_GB2312" w:eastAsia="仿宋_GB2312" w:hAnsi="仿宋" w:hint="eastAsia"/>
          <w:sz w:val="32"/>
        </w:rPr>
        <w:t>精神为指导，在市委、市政府的坚强领导下，统筹常态化疫情防控和经济社会发展，全力做好稳外贸、</w:t>
      </w:r>
      <w:proofErr w:type="gramStart"/>
      <w:r>
        <w:rPr>
          <w:rFonts w:ascii="仿宋_GB2312" w:eastAsia="仿宋_GB2312" w:hAnsi="仿宋" w:hint="eastAsia"/>
          <w:sz w:val="32"/>
        </w:rPr>
        <w:t>稳外资</w:t>
      </w:r>
      <w:proofErr w:type="gramEnd"/>
      <w:r>
        <w:rPr>
          <w:rFonts w:ascii="仿宋_GB2312" w:eastAsia="仿宋_GB2312" w:hAnsi="仿宋" w:hint="eastAsia"/>
          <w:sz w:val="32"/>
        </w:rPr>
        <w:t>等各项工作，片区经济平稳运行。</w:t>
      </w:r>
    </w:p>
    <w:p w14:paraId="1966F780"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（一）1</w:t>
      </w:r>
      <w:r>
        <w:rPr>
          <w:rFonts w:ascii="楷体_GB2312" w:eastAsia="楷体_GB2312" w:hAnsi="仿宋"/>
          <w:sz w:val="32"/>
          <w:shd w:val="clear" w:color="auto" w:fill="FFFFFF"/>
        </w:rPr>
        <w:t>-11</w:t>
      </w:r>
      <w:r>
        <w:rPr>
          <w:rFonts w:ascii="楷体_GB2312" w:eastAsia="楷体_GB2312" w:hAnsi="仿宋" w:hint="eastAsia"/>
          <w:sz w:val="32"/>
          <w:shd w:val="clear" w:color="auto" w:fill="FFFFFF"/>
        </w:rPr>
        <w:t>月一般公共预算执行情况</w:t>
      </w:r>
    </w:p>
    <w:p w14:paraId="1E31A750" w14:textId="77777777" w:rsidR="00D83096" w:rsidRDefault="00000000">
      <w:pPr>
        <w:overflowPunct w:val="0"/>
        <w:spacing w:line="560" w:lineRule="exact"/>
        <w:ind w:firstLineChars="200" w:firstLine="640"/>
        <w:rPr>
          <w:rFonts w:ascii="仿宋_GB2312" w:eastAsia="仿宋_GB2312" w:hAnsi="宋体"/>
          <w:bCs/>
          <w:color w:val="FF0000"/>
          <w:kern w:val="0"/>
          <w:sz w:val="32"/>
          <w:szCs w:val="32"/>
          <w:lang w:val="en-GB"/>
        </w:rPr>
      </w:pPr>
      <w:bookmarkStart w:id="0" w:name="_Hlk120814246"/>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月，青岛自贸片区一般公共预算收入</w:t>
      </w:r>
      <w:r>
        <w:rPr>
          <w:rFonts w:ascii="仿宋_GB2312" w:eastAsia="仿宋_GB2312" w:hAnsi="仿宋"/>
          <w:sz w:val="32"/>
          <w:shd w:val="clear" w:color="auto" w:fill="FFFFFF"/>
        </w:rPr>
        <w:t>29.87</w:t>
      </w:r>
      <w:r>
        <w:rPr>
          <w:rFonts w:ascii="仿宋_GB2312" w:eastAsia="仿宋_GB2312" w:hAnsi="仿宋" w:hint="eastAsia"/>
          <w:sz w:val="32"/>
          <w:shd w:val="clear" w:color="auto" w:fill="FFFFFF"/>
        </w:rPr>
        <w:t>亿元，</w:t>
      </w:r>
      <w:bookmarkEnd w:id="0"/>
      <w:r>
        <w:rPr>
          <w:rFonts w:ascii="仿宋_GB2312" w:eastAsia="仿宋_GB2312" w:hAnsi="宋体" w:hint="eastAsia"/>
          <w:bCs/>
          <w:kern w:val="0"/>
          <w:sz w:val="32"/>
          <w:szCs w:val="32"/>
          <w:lang w:val="en-GB"/>
        </w:rPr>
        <w:t>同比增长11.18%，完成预算的9</w:t>
      </w:r>
      <w:r>
        <w:rPr>
          <w:rFonts w:ascii="仿宋_GB2312" w:eastAsia="仿宋_GB2312" w:hAnsi="宋体"/>
          <w:bCs/>
          <w:kern w:val="0"/>
          <w:sz w:val="32"/>
          <w:szCs w:val="32"/>
          <w:lang w:val="en-GB"/>
        </w:rPr>
        <w:t>7.11%</w:t>
      </w:r>
      <w:r>
        <w:rPr>
          <w:rFonts w:ascii="仿宋_GB2312" w:eastAsia="仿宋_GB2312" w:hAnsi="宋体" w:hint="eastAsia"/>
          <w:bCs/>
          <w:kern w:val="0"/>
          <w:sz w:val="32"/>
          <w:szCs w:val="32"/>
          <w:lang w:val="en-GB"/>
        </w:rPr>
        <w:t>。其中税收收入26.86亿元，税比89.9</w:t>
      </w:r>
      <w:r>
        <w:rPr>
          <w:rFonts w:ascii="仿宋_GB2312" w:eastAsia="仿宋_GB2312" w:hAnsi="宋体"/>
          <w:bCs/>
          <w:kern w:val="0"/>
          <w:sz w:val="32"/>
          <w:szCs w:val="32"/>
          <w:lang w:val="en-GB"/>
        </w:rPr>
        <w:t>2</w:t>
      </w:r>
      <w:r>
        <w:rPr>
          <w:rFonts w:ascii="仿宋_GB2312" w:eastAsia="仿宋_GB2312" w:hAnsi="宋体" w:hint="eastAsia"/>
          <w:bCs/>
          <w:kern w:val="0"/>
          <w:sz w:val="32"/>
          <w:szCs w:val="32"/>
          <w:lang w:val="en-GB"/>
        </w:rPr>
        <w:t>%，还原留抵退税后，青岛自贸片区一般公共预算收入47.64亿元，同比增长37.03%，其中税收收入44.63亿元，税比93.6</w:t>
      </w:r>
      <w:r>
        <w:rPr>
          <w:rFonts w:ascii="仿宋_GB2312" w:eastAsia="仿宋_GB2312" w:hAnsi="宋体"/>
          <w:bCs/>
          <w:kern w:val="0"/>
          <w:sz w:val="32"/>
          <w:szCs w:val="32"/>
          <w:lang w:val="en-GB"/>
        </w:rPr>
        <w:t>8</w:t>
      </w:r>
      <w:r>
        <w:rPr>
          <w:rFonts w:ascii="仿宋_GB2312" w:eastAsia="仿宋_GB2312" w:hAnsi="宋体" w:hint="eastAsia"/>
          <w:bCs/>
          <w:kern w:val="0"/>
          <w:sz w:val="32"/>
          <w:szCs w:val="32"/>
          <w:lang w:val="en-GB"/>
        </w:rPr>
        <w:t>%。</w:t>
      </w:r>
    </w:p>
    <w:p w14:paraId="71EC74A8"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月，青岛自贸片区一般公共预算支出</w:t>
      </w:r>
      <w:r>
        <w:rPr>
          <w:rFonts w:ascii="仿宋_GB2312" w:eastAsia="仿宋_GB2312" w:hAnsi="宋体" w:hint="eastAsia"/>
          <w:bCs/>
          <w:kern w:val="0"/>
          <w:sz w:val="32"/>
          <w:szCs w:val="32"/>
          <w:lang w:val="en-GB"/>
        </w:rPr>
        <w:t>15.26亿元，完成预算的9</w:t>
      </w:r>
      <w:r>
        <w:rPr>
          <w:rFonts w:ascii="仿宋_GB2312" w:eastAsia="仿宋_GB2312" w:hAnsi="宋体"/>
          <w:bCs/>
          <w:kern w:val="0"/>
          <w:sz w:val="32"/>
          <w:szCs w:val="32"/>
          <w:lang w:val="en-GB"/>
        </w:rPr>
        <w:t>0.73%</w:t>
      </w:r>
      <w:r>
        <w:rPr>
          <w:rFonts w:ascii="仿宋_GB2312" w:eastAsia="仿宋_GB2312" w:hAnsi="宋体" w:hint="eastAsia"/>
          <w:bCs/>
          <w:kern w:val="0"/>
          <w:sz w:val="32"/>
          <w:szCs w:val="32"/>
          <w:lang w:val="en-GB"/>
        </w:rPr>
        <w:t>。</w:t>
      </w:r>
    </w:p>
    <w:p w14:paraId="17443B6F" w14:textId="77777777" w:rsidR="00D83096" w:rsidRDefault="00000000">
      <w:pPr>
        <w:overflowPunct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1．1</w:t>
      </w:r>
      <w:r>
        <w:rPr>
          <w:rFonts w:ascii="仿宋_GB2312" w:eastAsia="仿宋_GB2312" w:hAnsi="仿宋"/>
          <w:sz w:val="32"/>
          <w:szCs w:val="32"/>
        </w:rPr>
        <w:t>-11</w:t>
      </w:r>
      <w:r>
        <w:rPr>
          <w:rFonts w:ascii="仿宋_GB2312" w:eastAsia="仿宋_GB2312" w:hAnsi="仿宋" w:hint="eastAsia"/>
          <w:sz w:val="32"/>
          <w:szCs w:val="32"/>
        </w:rPr>
        <w:t>月一般公共预算收入执行情况</w:t>
      </w:r>
    </w:p>
    <w:p w14:paraId="2FA8C21B" w14:textId="77777777" w:rsidR="00D83096" w:rsidRDefault="00000000">
      <w:pPr>
        <w:overflowPunct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zCs w:val="32"/>
        </w:rPr>
        <w:t>（1）税收收入</w:t>
      </w:r>
      <w:r>
        <w:rPr>
          <w:rFonts w:ascii="仿宋_GB2312" w:eastAsia="仿宋_GB2312" w:hAnsi="仿宋"/>
          <w:sz w:val="32"/>
          <w:szCs w:val="32"/>
        </w:rPr>
        <w:t>26.86</w:t>
      </w:r>
      <w:r>
        <w:rPr>
          <w:rFonts w:ascii="仿宋_GB2312" w:eastAsia="仿宋_GB2312" w:hAnsi="仿宋" w:hint="eastAsia"/>
          <w:sz w:val="32"/>
          <w:szCs w:val="32"/>
        </w:rPr>
        <w:t>亿元。其中：增值税</w:t>
      </w:r>
      <w:r>
        <w:rPr>
          <w:rFonts w:ascii="仿宋_GB2312" w:eastAsia="仿宋_GB2312" w:hAnsi="仿宋"/>
          <w:sz w:val="32"/>
          <w:szCs w:val="32"/>
        </w:rPr>
        <w:t>0.55</w:t>
      </w:r>
      <w:r>
        <w:rPr>
          <w:rFonts w:ascii="仿宋_GB2312" w:eastAsia="仿宋_GB2312" w:hAnsi="仿宋" w:hint="eastAsia"/>
          <w:sz w:val="32"/>
          <w:szCs w:val="32"/>
        </w:rPr>
        <w:t>亿元，企业</w:t>
      </w:r>
      <w:r>
        <w:rPr>
          <w:rFonts w:ascii="仿宋_GB2312" w:eastAsia="仿宋_GB2312" w:hAnsi="仿宋" w:hint="eastAsia"/>
          <w:sz w:val="32"/>
          <w:szCs w:val="32"/>
        </w:rPr>
        <w:lastRenderedPageBreak/>
        <w:t>所得税</w:t>
      </w:r>
      <w:r>
        <w:rPr>
          <w:rFonts w:ascii="仿宋_GB2312" w:eastAsia="仿宋_GB2312" w:hAnsi="仿宋"/>
          <w:sz w:val="32"/>
          <w:szCs w:val="32"/>
        </w:rPr>
        <w:t>13.53</w:t>
      </w:r>
      <w:r>
        <w:rPr>
          <w:rFonts w:ascii="仿宋_GB2312" w:eastAsia="仿宋_GB2312" w:hAnsi="仿宋" w:hint="eastAsia"/>
          <w:sz w:val="32"/>
          <w:szCs w:val="32"/>
        </w:rPr>
        <w:t>亿元，个人所得税</w:t>
      </w:r>
      <w:r>
        <w:rPr>
          <w:rFonts w:ascii="仿宋_GB2312" w:eastAsia="仿宋_GB2312" w:hAnsi="仿宋"/>
          <w:sz w:val="32"/>
          <w:szCs w:val="32"/>
        </w:rPr>
        <w:t>2.03</w:t>
      </w:r>
      <w:r>
        <w:rPr>
          <w:rFonts w:ascii="仿宋_GB2312" w:eastAsia="仿宋_GB2312" w:hAnsi="仿宋" w:hint="eastAsia"/>
          <w:sz w:val="32"/>
          <w:szCs w:val="32"/>
        </w:rPr>
        <w:t>亿元，城市维护建设税</w:t>
      </w:r>
      <w:r>
        <w:rPr>
          <w:rFonts w:ascii="仿宋_GB2312" w:eastAsia="仿宋_GB2312" w:hAnsi="仿宋"/>
          <w:sz w:val="32"/>
          <w:szCs w:val="32"/>
        </w:rPr>
        <w:t>2.12</w:t>
      </w:r>
      <w:r>
        <w:rPr>
          <w:rFonts w:ascii="仿宋_GB2312" w:eastAsia="仿宋_GB2312" w:hAnsi="仿宋" w:hint="eastAsia"/>
          <w:sz w:val="32"/>
          <w:szCs w:val="32"/>
        </w:rPr>
        <w:t>亿元，印花税</w:t>
      </w:r>
      <w:r>
        <w:rPr>
          <w:rFonts w:ascii="仿宋_GB2312" w:eastAsia="仿宋_GB2312" w:hAnsi="仿宋"/>
          <w:sz w:val="32"/>
          <w:szCs w:val="32"/>
        </w:rPr>
        <w:t>3.49</w:t>
      </w:r>
      <w:r>
        <w:rPr>
          <w:rFonts w:ascii="仿宋_GB2312" w:eastAsia="仿宋_GB2312" w:hAnsi="仿宋" w:hint="eastAsia"/>
          <w:sz w:val="32"/>
          <w:szCs w:val="32"/>
        </w:rPr>
        <w:t>亿元，房产税</w:t>
      </w:r>
      <w:r>
        <w:rPr>
          <w:rFonts w:ascii="仿宋_GB2312" w:eastAsia="仿宋_GB2312" w:hAnsi="仿宋"/>
          <w:sz w:val="32"/>
          <w:szCs w:val="32"/>
        </w:rPr>
        <w:t>1.53</w:t>
      </w:r>
      <w:r>
        <w:rPr>
          <w:rFonts w:ascii="仿宋_GB2312" w:eastAsia="仿宋_GB2312" w:hAnsi="仿宋" w:hint="eastAsia"/>
          <w:sz w:val="32"/>
          <w:szCs w:val="32"/>
        </w:rPr>
        <w:t>亿元，城镇土地使用税</w:t>
      </w:r>
      <w:r>
        <w:rPr>
          <w:rFonts w:ascii="仿宋_GB2312" w:eastAsia="仿宋_GB2312" w:hAnsi="仿宋"/>
          <w:sz w:val="32"/>
          <w:szCs w:val="32"/>
        </w:rPr>
        <w:t>1.38</w:t>
      </w:r>
      <w:r>
        <w:rPr>
          <w:rFonts w:ascii="仿宋_GB2312" w:eastAsia="仿宋_GB2312" w:hAnsi="仿宋" w:hint="eastAsia"/>
          <w:sz w:val="32"/>
          <w:szCs w:val="32"/>
        </w:rPr>
        <w:t>亿元，土地增值税0.</w:t>
      </w:r>
      <w:r>
        <w:rPr>
          <w:rFonts w:ascii="仿宋_GB2312" w:eastAsia="仿宋_GB2312" w:hAnsi="仿宋"/>
          <w:sz w:val="32"/>
          <w:szCs w:val="32"/>
        </w:rPr>
        <w:t>79</w:t>
      </w:r>
      <w:r>
        <w:rPr>
          <w:rFonts w:ascii="仿宋_GB2312" w:eastAsia="仿宋_GB2312" w:hAnsi="仿宋" w:hint="eastAsia"/>
          <w:sz w:val="32"/>
          <w:szCs w:val="32"/>
        </w:rPr>
        <w:t>亿元，契税</w:t>
      </w:r>
      <w:r>
        <w:rPr>
          <w:rFonts w:ascii="仿宋_GB2312" w:eastAsia="仿宋_GB2312" w:hAnsi="仿宋"/>
          <w:sz w:val="32"/>
          <w:szCs w:val="32"/>
        </w:rPr>
        <w:t>1.35</w:t>
      </w:r>
      <w:r>
        <w:rPr>
          <w:rFonts w:ascii="仿宋_GB2312" w:eastAsia="仿宋_GB2312" w:hAnsi="仿宋" w:hint="eastAsia"/>
          <w:sz w:val="32"/>
          <w:szCs w:val="32"/>
        </w:rPr>
        <w:t>亿元，车船税0</w:t>
      </w:r>
      <w:r>
        <w:rPr>
          <w:rFonts w:ascii="仿宋_GB2312" w:eastAsia="仿宋_GB2312" w:hAnsi="仿宋"/>
          <w:sz w:val="32"/>
          <w:szCs w:val="32"/>
        </w:rPr>
        <w:t>.03</w:t>
      </w:r>
      <w:r>
        <w:rPr>
          <w:rFonts w:ascii="仿宋_GB2312" w:eastAsia="仿宋_GB2312" w:hAnsi="仿宋" w:hint="eastAsia"/>
          <w:sz w:val="32"/>
          <w:szCs w:val="32"/>
        </w:rPr>
        <w:t>亿元，耕地占用税0</w:t>
      </w:r>
      <w:r>
        <w:rPr>
          <w:rFonts w:ascii="仿宋_GB2312" w:eastAsia="仿宋_GB2312" w:hAnsi="仿宋"/>
          <w:sz w:val="32"/>
          <w:szCs w:val="32"/>
        </w:rPr>
        <w:t>.04</w:t>
      </w:r>
      <w:r>
        <w:rPr>
          <w:rFonts w:ascii="仿宋_GB2312" w:eastAsia="仿宋_GB2312" w:hAnsi="仿宋" w:hint="eastAsia"/>
          <w:sz w:val="32"/>
          <w:szCs w:val="32"/>
        </w:rPr>
        <w:t>亿元，环境保护税0</w:t>
      </w:r>
      <w:r>
        <w:rPr>
          <w:rFonts w:ascii="仿宋_GB2312" w:eastAsia="仿宋_GB2312" w:hAnsi="仿宋"/>
          <w:sz w:val="32"/>
          <w:szCs w:val="32"/>
        </w:rPr>
        <w:t>.02</w:t>
      </w:r>
      <w:r>
        <w:rPr>
          <w:rFonts w:ascii="仿宋_GB2312" w:eastAsia="仿宋_GB2312" w:hAnsi="仿宋" w:hint="eastAsia"/>
          <w:sz w:val="32"/>
          <w:szCs w:val="32"/>
        </w:rPr>
        <w:t>亿元。</w:t>
      </w:r>
    </w:p>
    <w:p w14:paraId="782B42CC"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zCs w:val="32"/>
        </w:rPr>
        <w:t>（2）</w:t>
      </w:r>
      <w:r>
        <w:rPr>
          <w:rFonts w:ascii="仿宋_GB2312" w:eastAsia="仿宋_GB2312" w:hAnsi="仿宋" w:hint="eastAsia"/>
          <w:sz w:val="32"/>
          <w:shd w:val="clear" w:color="auto" w:fill="FFFFFF"/>
        </w:rPr>
        <w:t>非税收入</w:t>
      </w:r>
      <w:r>
        <w:rPr>
          <w:rFonts w:ascii="仿宋_GB2312" w:eastAsia="仿宋_GB2312" w:hAnsi="仿宋"/>
          <w:sz w:val="32"/>
          <w:shd w:val="clear" w:color="auto" w:fill="FFFFFF"/>
        </w:rPr>
        <w:t>3.01</w:t>
      </w:r>
      <w:r>
        <w:rPr>
          <w:rFonts w:ascii="仿宋_GB2312" w:eastAsia="仿宋_GB2312" w:hAnsi="仿宋" w:hint="eastAsia"/>
          <w:sz w:val="32"/>
          <w:shd w:val="clear" w:color="auto" w:fill="FFFFFF"/>
        </w:rPr>
        <w:t>亿元。其中：专项收入</w:t>
      </w:r>
      <w:r>
        <w:rPr>
          <w:rFonts w:ascii="仿宋_GB2312" w:eastAsia="仿宋_GB2312" w:hAnsi="仿宋"/>
          <w:sz w:val="32"/>
          <w:shd w:val="clear" w:color="auto" w:fill="FFFFFF"/>
        </w:rPr>
        <w:t>1.89</w:t>
      </w:r>
      <w:r>
        <w:rPr>
          <w:rFonts w:ascii="仿宋_GB2312" w:eastAsia="仿宋_GB2312" w:hAnsi="仿宋" w:hint="eastAsia"/>
          <w:sz w:val="32"/>
          <w:shd w:val="clear" w:color="auto" w:fill="FFFFFF"/>
        </w:rPr>
        <w:t>亿元，行政事业性收费收入0</w:t>
      </w:r>
      <w:r>
        <w:rPr>
          <w:rFonts w:ascii="仿宋_GB2312" w:eastAsia="仿宋_GB2312" w:hAnsi="仿宋"/>
          <w:sz w:val="32"/>
          <w:shd w:val="clear" w:color="auto" w:fill="FFFFFF"/>
        </w:rPr>
        <w:t>.88</w:t>
      </w:r>
      <w:r>
        <w:rPr>
          <w:rFonts w:ascii="仿宋_GB2312" w:eastAsia="仿宋_GB2312" w:hAnsi="仿宋" w:hint="eastAsia"/>
          <w:sz w:val="32"/>
          <w:shd w:val="clear" w:color="auto" w:fill="FFFFFF"/>
        </w:rPr>
        <w:t>亿元，国有资源（资产）有偿使用收入0.0</w:t>
      </w:r>
      <w:r>
        <w:rPr>
          <w:rFonts w:ascii="仿宋_GB2312" w:eastAsia="仿宋_GB2312" w:hAnsi="仿宋"/>
          <w:sz w:val="32"/>
          <w:shd w:val="clear" w:color="auto" w:fill="FFFFFF"/>
        </w:rPr>
        <w:t>4</w:t>
      </w:r>
      <w:r>
        <w:rPr>
          <w:rFonts w:ascii="仿宋_GB2312" w:eastAsia="仿宋_GB2312" w:hAnsi="仿宋" w:hint="eastAsia"/>
          <w:sz w:val="32"/>
          <w:shd w:val="clear" w:color="auto" w:fill="FFFFFF"/>
        </w:rPr>
        <w:t>亿元，罚没收入0.0</w:t>
      </w:r>
      <w:r>
        <w:rPr>
          <w:rFonts w:ascii="仿宋_GB2312" w:eastAsia="仿宋_GB2312" w:hAnsi="仿宋"/>
          <w:sz w:val="32"/>
          <w:shd w:val="clear" w:color="auto" w:fill="FFFFFF"/>
        </w:rPr>
        <w:t>2</w:t>
      </w:r>
      <w:r>
        <w:rPr>
          <w:rFonts w:ascii="仿宋_GB2312" w:eastAsia="仿宋_GB2312" w:hAnsi="仿宋" w:hint="eastAsia"/>
          <w:sz w:val="32"/>
          <w:shd w:val="clear" w:color="auto" w:fill="FFFFFF"/>
        </w:rPr>
        <w:t>亿元，其他收入0</w:t>
      </w:r>
      <w:r>
        <w:rPr>
          <w:rFonts w:ascii="仿宋_GB2312" w:eastAsia="仿宋_GB2312" w:hAnsi="仿宋"/>
          <w:sz w:val="32"/>
          <w:shd w:val="clear" w:color="auto" w:fill="FFFFFF"/>
        </w:rPr>
        <w:t>.18</w:t>
      </w:r>
      <w:r>
        <w:rPr>
          <w:rFonts w:ascii="仿宋_GB2312" w:eastAsia="仿宋_GB2312" w:hAnsi="仿宋" w:hint="eastAsia"/>
          <w:sz w:val="32"/>
          <w:shd w:val="clear" w:color="auto" w:fill="FFFFFF"/>
        </w:rPr>
        <w:t>亿元。</w:t>
      </w:r>
    </w:p>
    <w:p w14:paraId="2EAE86C5" w14:textId="77777777" w:rsidR="00D83096" w:rsidRDefault="00000000">
      <w:pPr>
        <w:overflowPunct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2．1</w:t>
      </w:r>
      <w:r>
        <w:rPr>
          <w:rFonts w:ascii="仿宋_GB2312" w:eastAsia="仿宋_GB2312" w:hAnsi="仿宋"/>
          <w:sz w:val="32"/>
          <w:szCs w:val="32"/>
        </w:rPr>
        <w:t>-11</w:t>
      </w:r>
      <w:r>
        <w:rPr>
          <w:rFonts w:ascii="仿宋_GB2312" w:eastAsia="仿宋_GB2312" w:hAnsi="仿宋" w:hint="eastAsia"/>
          <w:sz w:val="32"/>
          <w:szCs w:val="32"/>
        </w:rPr>
        <w:t>月一般公共预算支出执行情况</w:t>
      </w:r>
    </w:p>
    <w:p w14:paraId="7874F460" w14:textId="77777777" w:rsidR="00D83096" w:rsidRDefault="00000000">
      <w:pPr>
        <w:overflowPunct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-11</w:t>
      </w:r>
      <w:r>
        <w:rPr>
          <w:rFonts w:ascii="仿宋_GB2312" w:eastAsia="仿宋_GB2312" w:hAnsi="仿宋" w:hint="eastAsia"/>
          <w:sz w:val="32"/>
          <w:szCs w:val="32"/>
        </w:rPr>
        <w:t>月，青岛自贸片区一般公共预算支出</w:t>
      </w:r>
      <w:r>
        <w:rPr>
          <w:rFonts w:ascii="仿宋_GB2312" w:eastAsia="仿宋_GB2312" w:hAnsi="仿宋"/>
          <w:sz w:val="32"/>
          <w:szCs w:val="32"/>
        </w:rPr>
        <w:t>15.26</w:t>
      </w:r>
      <w:r>
        <w:rPr>
          <w:rFonts w:ascii="仿宋_GB2312" w:eastAsia="仿宋_GB2312" w:hAnsi="仿宋" w:hint="eastAsia"/>
          <w:sz w:val="32"/>
          <w:szCs w:val="32"/>
        </w:rPr>
        <w:t>亿元。其中：商业服务业等支出</w:t>
      </w:r>
      <w:r>
        <w:rPr>
          <w:rFonts w:ascii="仿宋_GB2312" w:eastAsia="仿宋_GB2312" w:hAnsi="仿宋"/>
          <w:sz w:val="32"/>
          <w:szCs w:val="32"/>
        </w:rPr>
        <w:t>7.96</w:t>
      </w:r>
      <w:r>
        <w:rPr>
          <w:rFonts w:ascii="仿宋_GB2312" w:eastAsia="仿宋_GB2312" w:hAnsi="仿宋" w:hint="eastAsia"/>
          <w:sz w:val="32"/>
          <w:szCs w:val="32"/>
        </w:rPr>
        <w:t>亿元，资源勘探工业信息等支出</w:t>
      </w:r>
      <w:r>
        <w:rPr>
          <w:rFonts w:ascii="仿宋_GB2312" w:eastAsia="仿宋_GB2312" w:hAnsi="仿宋"/>
          <w:sz w:val="32"/>
          <w:szCs w:val="32"/>
        </w:rPr>
        <w:t>3.73</w:t>
      </w:r>
      <w:r>
        <w:rPr>
          <w:rFonts w:ascii="仿宋_GB2312" w:eastAsia="仿宋_GB2312" w:hAnsi="仿宋" w:hint="eastAsia"/>
          <w:sz w:val="32"/>
          <w:szCs w:val="32"/>
        </w:rPr>
        <w:t>亿元，一般公共服务支出</w:t>
      </w:r>
      <w:r>
        <w:rPr>
          <w:rFonts w:ascii="仿宋_GB2312" w:eastAsia="仿宋_GB2312" w:hAnsi="仿宋"/>
          <w:sz w:val="32"/>
          <w:szCs w:val="32"/>
        </w:rPr>
        <w:t>2.31</w:t>
      </w:r>
      <w:r>
        <w:rPr>
          <w:rFonts w:ascii="仿宋_GB2312" w:eastAsia="仿宋_GB2312" w:hAnsi="仿宋" w:hint="eastAsia"/>
          <w:sz w:val="32"/>
          <w:szCs w:val="32"/>
        </w:rPr>
        <w:t>亿元，社会保障和就业支出0.</w:t>
      </w:r>
      <w:r>
        <w:rPr>
          <w:rFonts w:ascii="仿宋_GB2312" w:eastAsia="仿宋_GB2312" w:hAnsi="仿宋"/>
          <w:sz w:val="32"/>
          <w:szCs w:val="32"/>
        </w:rPr>
        <w:t>42</w:t>
      </w:r>
      <w:r>
        <w:rPr>
          <w:rFonts w:ascii="仿宋_GB2312" w:eastAsia="仿宋_GB2312" w:hAnsi="仿宋" w:hint="eastAsia"/>
          <w:sz w:val="32"/>
          <w:szCs w:val="32"/>
        </w:rPr>
        <w:t>亿元，科学技术支出0.</w:t>
      </w:r>
      <w:r>
        <w:rPr>
          <w:rFonts w:ascii="仿宋_GB2312" w:eastAsia="仿宋_GB2312" w:hAnsi="仿宋"/>
          <w:sz w:val="32"/>
          <w:szCs w:val="32"/>
        </w:rPr>
        <w:t>3</w:t>
      </w:r>
      <w:r>
        <w:rPr>
          <w:rFonts w:ascii="仿宋_GB2312" w:eastAsia="仿宋_GB2312" w:hAnsi="仿宋" w:hint="eastAsia"/>
          <w:sz w:val="32"/>
          <w:szCs w:val="32"/>
        </w:rPr>
        <w:t>亿元，灾害防治及应急管理支出0.1</w:t>
      </w:r>
      <w:r>
        <w:rPr>
          <w:rFonts w:ascii="仿宋_GB2312" w:eastAsia="仿宋_GB2312" w:hAnsi="仿宋"/>
          <w:sz w:val="32"/>
          <w:szCs w:val="32"/>
        </w:rPr>
        <w:t>9</w:t>
      </w:r>
      <w:r>
        <w:rPr>
          <w:rFonts w:ascii="仿宋_GB2312" w:eastAsia="仿宋_GB2312" w:hAnsi="仿宋" w:hint="eastAsia"/>
          <w:sz w:val="32"/>
          <w:szCs w:val="32"/>
        </w:rPr>
        <w:t>亿元，住房保障支出0.1</w:t>
      </w:r>
      <w:r>
        <w:rPr>
          <w:rFonts w:ascii="仿宋_GB2312" w:eastAsia="仿宋_GB2312" w:hAnsi="仿宋"/>
          <w:sz w:val="32"/>
          <w:szCs w:val="32"/>
        </w:rPr>
        <w:t>6</w:t>
      </w:r>
      <w:r>
        <w:rPr>
          <w:rFonts w:ascii="仿宋_GB2312" w:eastAsia="仿宋_GB2312" w:hAnsi="仿宋" w:hint="eastAsia"/>
          <w:sz w:val="32"/>
          <w:szCs w:val="32"/>
        </w:rPr>
        <w:t>亿元，援助其他地区支出0.</w:t>
      </w:r>
      <w:r>
        <w:rPr>
          <w:rFonts w:ascii="仿宋_GB2312" w:eastAsia="仿宋_GB2312" w:hAnsi="仿宋"/>
          <w:sz w:val="32"/>
          <w:szCs w:val="32"/>
        </w:rPr>
        <w:t>1</w:t>
      </w:r>
      <w:r>
        <w:rPr>
          <w:rFonts w:ascii="仿宋_GB2312" w:eastAsia="仿宋_GB2312" w:hAnsi="仿宋" w:hint="eastAsia"/>
          <w:sz w:val="32"/>
          <w:szCs w:val="32"/>
        </w:rPr>
        <w:t>亿元，金融支出0</w:t>
      </w:r>
      <w:r>
        <w:rPr>
          <w:rFonts w:ascii="仿宋_GB2312" w:eastAsia="仿宋_GB2312" w:hAnsi="仿宋"/>
          <w:sz w:val="32"/>
          <w:szCs w:val="32"/>
        </w:rPr>
        <w:t>.04</w:t>
      </w:r>
      <w:r>
        <w:rPr>
          <w:rFonts w:ascii="仿宋_GB2312" w:eastAsia="仿宋_GB2312" w:hAnsi="仿宋" w:hint="eastAsia"/>
          <w:sz w:val="32"/>
          <w:szCs w:val="32"/>
        </w:rPr>
        <w:t>亿元，其他各项支出0.0</w:t>
      </w:r>
      <w:r>
        <w:rPr>
          <w:rFonts w:ascii="仿宋_GB2312" w:eastAsia="仿宋_GB2312" w:hAnsi="仿宋"/>
          <w:sz w:val="32"/>
          <w:szCs w:val="32"/>
        </w:rPr>
        <w:t>5</w:t>
      </w:r>
      <w:r>
        <w:rPr>
          <w:rFonts w:ascii="仿宋_GB2312" w:eastAsia="仿宋_GB2312" w:hAnsi="仿宋" w:hint="eastAsia"/>
          <w:sz w:val="32"/>
          <w:szCs w:val="32"/>
        </w:rPr>
        <w:t xml:space="preserve">亿元。 </w:t>
      </w:r>
    </w:p>
    <w:p w14:paraId="39D00BA6"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（二）1</w:t>
      </w:r>
      <w:r>
        <w:rPr>
          <w:rFonts w:ascii="楷体_GB2312" w:eastAsia="楷体_GB2312" w:hAnsi="仿宋"/>
          <w:sz w:val="32"/>
          <w:shd w:val="clear" w:color="auto" w:fill="FFFFFF"/>
        </w:rPr>
        <w:t>-11</w:t>
      </w:r>
      <w:r>
        <w:rPr>
          <w:rFonts w:ascii="楷体_GB2312" w:eastAsia="楷体_GB2312" w:hAnsi="仿宋" w:hint="eastAsia"/>
          <w:sz w:val="32"/>
          <w:shd w:val="clear" w:color="auto" w:fill="FFFFFF"/>
        </w:rPr>
        <w:t>月政府性基金预算执行情况</w:t>
      </w:r>
    </w:p>
    <w:p w14:paraId="7D5BB40C"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月，青岛自贸片区政府性基金预算收入2</w:t>
      </w:r>
      <w:r>
        <w:rPr>
          <w:rFonts w:ascii="仿宋_GB2312" w:eastAsia="仿宋_GB2312" w:hAnsi="仿宋"/>
          <w:sz w:val="32"/>
          <w:shd w:val="clear" w:color="auto" w:fill="FFFFFF"/>
        </w:rPr>
        <w:t>3.84</w:t>
      </w:r>
      <w:r>
        <w:rPr>
          <w:rFonts w:ascii="仿宋_GB2312" w:eastAsia="仿宋_GB2312" w:hAnsi="仿宋" w:hint="eastAsia"/>
          <w:sz w:val="32"/>
          <w:shd w:val="clear" w:color="auto" w:fill="FFFFFF"/>
        </w:rPr>
        <w:t>亿元。其中：国有土地使用权出让收入</w:t>
      </w:r>
      <w:r>
        <w:rPr>
          <w:rFonts w:ascii="仿宋_GB2312" w:eastAsia="仿宋_GB2312" w:hAnsi="仿宋"/>
          <w:sz w:val="32"/>
          <w:shd w:val="clear" w:color="auto" w:fill="FFFFFF"/>
        </w:rPr>
        <w:t>19.77</w:t>
      </w:r>
      <w:r>
        <w:rPr>
          <w:rFonts w:ascii="仿宋_GB2312" w:eastAsia="仿宋_GB2312" w:hAnsi="仿宋" w:hint="eastAsia"/>
          <w:sz w:val="32"/>
          <w:shd w:val="clear" w:color="auto" w:fill="FFFFFF"/>
        </w:rPr>
        <w:t>亿元，国有土地收益基金收入</w:t>
      </w:r>
      <w:r>
        <w:rPr>
          <w:rFonts w:ascii="仿宋_GB2312" w:eastAsia="仿宋_GB2312" w:hAnsi="仿宋"/>
          <w:sz w:val="32"/>
          <w:shd w:val="clear" w:color="auto" w:fill="FFFFFF"/>
        </w:rPr>
        <w:t>1.28</w:t>
      </w:r>
      <w:r>
        <w:rPr>
          <w:rFonts w:ascii="仿宋_GB2312" w:eastAsia="仿宋_GB2312" w:hAnsi="仿宋" w:hint="eastAsia"/>
          <w:sz w:val="32"/>
          <w:shd w:val="clear" w:color="auto" w:fill="FFFFFF"/>
        </w:rPr>
        <w:t>亿元，农业土地开发资金收入</w:t>
      </w:r>
      <w:r>
        <w:rPr>
          <w:rFonts w:ascii="仿宋_GB2312" w:eastAsia="仿宋_GB2312" w:hAnsi="仿宋"/>
          <w:sz w:val="32"/>
          <w:shd w:val="clear" w:color="auto" w:fill="FFFFFF"/>
        </w:rPr>
        <w:t>0.19</w:t>
      </w:r>
      <w:r>
        <w:rPr>
          <w:rFonts w:ascii="仿宋_GB2312" w:eastAsia="仿宋_GB2312" w:hAnsi="仿宋" w:hint="eastAsia"/>
          <w:sz w:val="32"/>
          <w:shd w:val="clear" w:color="auto" w:fill="FFFFFF"/>
        </w:rPr>
        <w:t>亿元，城市基础设施配套费收入</w:t>
      </w:r>
      <w:r>
        <w:rPr>
          <w:rFonts w:ascii="仿宋_GB2312" w:eastAsia="仿宋_GB2312" w:hAnsi="仿宋"/>
          <w:sz w:val="32"/>
          <w:shd w:val="clear" w:color="auto" w:fill="FFFFFF"/>
        </w:rPr>
        <w:t>2.6</w:t>
      </w:r>
      <w:r>
        <w:rPr>
          <w:rFonts w:ascii="仿宋_GB2312" w:eastAsia="仿宋_GB2312" w:hAnsi="仿宋" w:hint="eastAsia"/>
          <w:sz w:val="32"/>
          <w:shd w:val="clear" w:color="auto" w:fill="FFFFFF"/>
        </w:rPr>
        <w:t>亿元。</w:t>
      </w:r>
    </w:p>
    <w:p w14:paraId="42171AE8"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月，青岛自贸片区政府性基金预算支出为</w:t>
      </w:r>
      <w:r>
        <w:rPr>
          <w:rFonts w:ascii="仿宋_GB2312" w:eastAsia="仿宋_GB2312" w:hAnsi="仿宋"/>
          <w:sz w:val="32"/>
          <w:shd w:val="clear" w:color="auto" w:fill="FFFFFF"/>
        </w:rPr>
        <w:t>33.61</w:t>
      </w:r>
      <w:r>
        <w:rPr>
          <w:rFonts w:ascii="仿宋_GB2312" w:eastAsia="仿宋_GB2312" w:hAnsi="仿宋" w:hint="eastAsia"/>
          <w:sz w:val="32"/>
          <w:shd w:val="clear" w:color="auto" w:fill="FFFFFF"/>
        </w:rPr>
        <w:t>亿元。其中：城乡社区支出</w:t>
      </w:r>
      <w:r>
        <w:rPr>
          <w:rFonts w:ascii="仿宋_GB2312" w:eastAsia="仿宋_GB2312" w:hAnsi="仿宋"/>
          <w:sz w:val="32"/>
          <w:shd w:val="clear" w:color="auto" w:fill="FFFFFF"/>
        </w:rPr>
        <w:t>13.32</w:t>
      </w:r>
      <w:r>
        <w:rPr>
          <w:rFonts w:ascii="仿宋_GB2312" w:eastAsia="仿宋_GB2312" w:hAnsi="仿宋" w:hint="eastAsia"/>
          <w:sz w:val="32"/>
          <w:shd w:val="clear" w:color="auto" w:fill="FFFFFF"/>
        </w:rPr>
        <w:t>亿元，其他地方自行试点项目收益专项债券收入安排的支出2</w:t>
      </w:r>
      <w:r>
        <w:rPr>
          <w:rFonts w:ascii="仿宋_GB2312" w:eastAsia="仿宋_GB2312" w:hAnsi="仿宋"/>
          <w:sz w:val="32"/>
          <w:shd w:val="clear" w:color="auto" w:fill="FFFFFF"/>
        </w:rPr>
        <w:t>0</w:t>
      </w:r>
      <w:r>
        <w:rPr>
          <w:rFonts w:ascii="仿宋_GB2312" w:eastAsia="仿宋_GB2312" w:hAnsi="仿宋" w:hint="eastAsia"/>
          <w:sz w:val="32"/>
          <w:shd w:val="clear" w:color="auto" w:fill="FFFFFF"/>
        </w:rPr>
        <w:t>亿元，债务付息和发行费支出0</w:t>
      </w:r>
      <w:r>
        <w:rPr>
          <w:rFonts w:ascii="仿宋_GB2312" w:eastAsia="仿宋_GB2312" w:hAnsi="仿宋"/>
          <w:sz w:val="32"/>
          <w:shd w:val="clear" w:color="auto" w:fill="FFFFFF"/>
        </w:rPr>
        <w:t>.29</w:t>
      </w:r>
      <w:r>
        <w:rPr>
          <w:rFonts w:ascii="仿宋_GB2312" w:eastAsia="仿宋_GB2312" w:hAnsi="仿宋" w:hint="eastAsia"/>
          <w:sz w:val="32"/>
          <w:shd w:val="clear" w:color="auto" w:fill="FFFFFF"/>
        </w:rPr>
        <w:t>亿</w:t>
      </w:r>
      <w:r>
        <w:rPr>
          <w:rFonts w:ascii="仿宋_GB2312" w:eastAsia="仿宋_GB2312" w:hAnsi="仿宋" w:hint="eastAsia"/>
          <w:sz w:val="32"/>
          <w:shd w:val="clear" w:color="auto" w:fill="FFFFFF"/>
        </w:rPr>
        <w:lastRenderedPageBreak/>
        <w:t>元。</w:t>
      </w:r>
    </w:p>
    <w:p w14:paraId="0B701B83" w14:textId="77777777" w:rsidR="00D83096" w:rsidRDefault="00000000">
      <w:pPr>
        <w:overflowPunct w:val="0"/>
        <w:autoSpaceDN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（三）</w:t>
      </w:r>
      <w:r>
        <w:rPr>
          <w:rFonts w:ascii="楷体_GB2312" w:eastAsia="楷体_GB2312" w:hAnsi="仿宋"/>
          <w:sz w:val="32"/>
          <w:shd w:val="clear" w:color="auto" w:fill="FFFFFF"/>
        </w:rPr>
        <w:t>1-11</w:t>
      </w:r>
      <w:r>
        <w:rPr>
          <w:rFonts w:ascii="楷体_GB2312" w:eastAsia="楷体_GB2312" w:hAnsi="仿宋" w:hint="eastAsia"/>
          <w:sz w:val="32"/>
          <w:shd w:val="clear" w:color="auto" w:fill="FFFFFF"/>
        </w:rPr>
        <w:t>月国有资本经营预算执行情况</w:t>
      </w:r>
    </w:p>
    <w:p w14:paraId="66DC3346"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月，青岛自贸片区国有资本经营预算收入</w:t>
      </w:r>
      <w:r>
        <w:rPr>
          <w:rFonts w:ascii="仿宋_GB2312" w:eastAsia="仿宋_GB2312" w:hAnsi="仿宋"/>
          <w:sz w:val="32"/>
          <w:shd w:val="clear" w:color="auto" w:fill="FFFFFF"/>
        </w:rPr>
        <w:t>0</w:t>
      </w:r>
      <w:r>
        <w:rPr>
          <w:rFonts w:ascii="仿宋_GB2312" w:eastAsia="仿宋_GB2312" w:hAnsi="仿宋" w:hint="eastAsia"/>
          <w:sz w:val="32"/>
          <w:shd w:val="clear" w:color="auto" w:fill="FFFFFF"/>
        </w:rPr>
        <w:t>亿元，国有资本经营预算支出0亿元。</w:t>
      </w:r>
    </w:p>
    <w:p w14:paraId="28A7F799"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（四）1</w:t>
      </w:r>
      <w:r>
        <w:rPr>
          <w:rFonts w:ascii="楷体_GB2312" w:eastAsia="楷体_GB2312" w:hAnsi="仿宋"/>
          <w:sz w:val="32"/>
          <w:shd w:val="clear" w:color="auto" w:fill="FFFFFF"/>
        </w:rPr>
        <w:t>-11</w:t>
      </w:r>
      <w:r>
        <w:rPr>
          <w:rFonts w:ascii="楷体_GB2312" w:eastAsia="楷体_GB2312" w:hAnsi="仿宋" w:hint="eastAsia"/>
          <w:sz w:val="32"/>
          <w:shd w:val="clear" w:color="auto" w:fill="FFFFFF"/>
        </w:rPr>
        <w:t>月社会保险基金预算执行情况</w:t>
      </w:r>
    </w:p>
    <w:p w14:paraId="4ED26307" w14:textId="77777777" w:rsidR="00D83096" w:rsidRDefault="00000000">
      <w:pPr>
        <w:overflowPunct w:val="0"/>
        <w:autoSpaceDN w:val="0"/>
        <w:spacing w:line="560" w:lineRule="exact"/>
        <w:ind w:firstLineChars="200" w:firstLine="640"/>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月，青岛自贸片区社会保险基金收入</w:t>
      </w:r>
      <w:r>
        <w:rPr>
          <w:rFonts w:ascii="仿宋_GB2312" w:eastAsia="仿宋_GB2312" w:hAnsi="仿宋"/>
          <w:sz w:val="32"/>
          <w:shd w:val="clear" w:color="auto" w:fill="FFFFFF"/>
        </w:rPr>
        <w:t>0.09</w:t>
      </w:r>
      <w:r>
        <w:rPr>
          <w:rFonts w:ascii="仿宋_GB2312" w:eastAsia="仿宋_GB2312" w:hAnsi="仿宋" w:hint="eastAsia"/>
          <w:sz w:val="32"/>
          <w:shd w:val="clear" w:color="auto" w:fill="FFFFFF"/>
        </w:rPr>
        <w:t>亿元，社会保险基金支出</w:t>
      </w:r>
      <w:r>
        <w:rPr>
          <w:rFonts w:ascii="仿宋_GB2312" w:eastAsia="仿宋_GB2312" w:hAnsi="仿宋"/>
          <w:sz w:val="32"/>
          <w:shd w:val="clear" w:color="auto" w:fill="FFFFFF"/>
        </w:rPr>
        <w:t>0.06</w:t>
      </w:r>
      <w:r>
        <w:rPr>
          <w:rFonts w:ascii="仿宋_GB2312" w:eastAsia="仿宋_GB2312" w:hAnsi="仿宋" w:hint="eastAsia"/>
          <w:sz w:val="32"/>
          <w:shd w:val="clear" w:color="auto" w:fill="FFFFFF"/>
        </w:rPr>
        <w:t>亿元。</w:t>
      </w:r>
    </w:p>
    <w:p w14:paraId="782DD117"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（五）政府债务举借情况</w:t>
      </w:r>
    </w:p>
    <w:p w14:paraId="10BB5F7C" w14:textId="77777777" w:rsidR="00D83096" w:rsidRDefault="00000000">
      <w:pPr>
        <w:pStyle w:val="a5"/>
        <w:widowControl w:val="0"/>
        <w:shd w:val="clear" w:color="auto" w:fill="FFFFFF"/>
        <w:overflowPunct w:val="0"/>
        <w:spacing w:before="0" w:beforeAutospacing="0" w:after="0" w:afterAutospacing="0" w:line="560" w:lineRule="exact"/>
        <w:ind w:firstLineChars="200" w:firstLine="640"/>
        <w:jc w:val="both"/>
        <w:rPr>
          <w:rFonts w:ascii="楷体_GB2312" w:eastAsia="楷体_GB2312" w:hAnsi="微软雅黑"/>
          <w:color w:val="333333"/>
          <w:sz w:val="32"/>
          <w:szCs w:val="32"/>
        </w:rPr>
      </w:pPr>
      <w:r>
        <w:rPr>
          <w:rFonts w:ascii="楷体_GB2312" w:eastAsia="楷体_GB2312" w:hAnsi="微软雅黑" w:hint="eastAsia"/>
          <w:color w:val="333333"/>
          <w:sz w:val="32"/>
          <w:szCs w:val="32"/>
        </w:rPr>
        <w:t>1</w:t>
      </w:r>
      <w:r>
        <w:rPr>
          <w:rFonts w:ascii="楷体_GB2312" w:eastAsia="楷体_GB2312" w:hAnsi="微软雅黑"/>
          <w:color w:val="333333"/>
          <w:sz w:val="32"/>
          <w:szCs w:val="32"/>
        </w:rPr>
        <w:t>.</w:t>
      </w:r>
      <w:r>
        <w:rPr>
          <w:rFonts w:ascii="楷体_GB2312" w:eastAsia="楷体_GB2312" w:hAnsi="微软雅黑" w:hint="eastAsia"/>
          <w:color w:val="333333"/>
          <w:sz w:val="32"/>
          <w:szCs w:val="32"/>
        </w:rPr>
        <w:t>新增政府债务限额情况</w:t>
      </w:r>
    </w:p>
    <w:p w14:paraId="7F4AE2E6" w14:textId="77777777" w:rsidR="00D83096" w:rsidRDefault="00000000">
      <w:pPr>
        <w:pStyle w:val="a5"/>
        <w:widowControl w:val="0"/>
        <w:shd w:val="clear" w:color="auto" w:fill="FFFFFF"/>
        <w:overflowPunct w:val="0"/>
        <w:spacing w:before="0" w:beforeAutospacing="0" w:after="0" w:afterAutospacing="0" w:line="560" w:lineRule="exact"/>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2022年，青岛市财政局下达青岛自贸片区新增政府专项债务限额20亿元。目前，青岛自贸片区政府债务限额共计20亿元，全部为专项债务限额。</w:t>
      </w:r>
    </w:p>
    <w:p w14:paraId="76EF7D00" w14:textId="77777777" w:rsidR="00D83096" w:rsidRDefault="00000000">
      <w:pPr>
        <w:pStyle w:val="a5"/>
        <w:widowControl w:val="0"/>
        <w:shd w:val="clear" w:color="auto" w:fill="FFFFFF"/>
        <w:overflowPunct w:val="0"/>
        <w:spacing w:before="0" w:beforeAutospacing="0" w:after="0" w:afterAutospacing="0" w:line="560" w:lineRule="exact"/>
        <w:ind w:firstLineChars="200" w:firstLine="640"/>
        <w:jc w:val="both"/>
        <w:rPr>
          <w:rFonts w:ascii="楷体_GB2312" w:eastAsia="楷体_GB2312" w:hAnsi="微软雅黑"/>
          <w:color w:val="333333"/>
          <w:sz w:val="32"/>
          <w:szCs w:val="32"/>
        </w:rPr>
      </w:pPr>
      <w:r>
        <w:rPr>
          <w:rFonts w:ascii="楷体_GB2312" w:eastAsia="楷体_GB2312" w:hAnsi="微软雅黑" w:hint="eastAsia"/>
          <w:color w:val="333333"/>
          <w:sz w:val="32"/>
          <w:szCs w:val="32"/>
        </w:rPr>
        <w:t>2</w:t>
      </w:r>
      <w:r>
        <w:rPr>
          <w:rFonts w:ascii="楷体_GB2312" w:eastAsia="楷体_GB2312" w:hAnsi="微软雅黑"/>
          <w:color w:val="333333"/>
          <w:sz w:val="32"/>
          <w:szCs w:val="32"/>
        </w:rPr>
        <w:t>.</w:t>
      </w:r>
      <w:r>
        <w:rPr>
          <w:rFonts w:ascii="楷体_GB2312" w:eastAsia="楷体_GB2312" w:hAnsi="微软雅黑" w:hint="eastAsia"/>
          <w:color w:val="333333"/>
          <w:sz w:val="32"/>
          <w:szCs w:val="32"/>
        </w:rPr>
        <w:t>新增政府债务限额安排使用方案</w:t>
      </w:r>
    </w:p>
    <w:p w14:paraId="5C9B551F" w14:textId="77777777" w:rsidR="00D83096" w:rsidRDefault="00000000">
      <w:pPr>
        <w:pStyle w:val="a5"/>
        <w:widowControl w:val="0"/>
        <w:shd w:val="clear" w:color="auto" w:fill="FFFFFF"/>
        <w:overflowPunct w:val="0"/>
        <w:spacing w:before="0" w:beforeAutospacing="0" w:after="0" w:afterAutospacing="0" w:line="560" w:lineRule="exact"/>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2022年，新增政府债务限额20亿元，已全部通过发行政府专项债券进行资金筹措。主要安排用于：中国（山东）自由贸易试验区青岛片区园区基础设施配套工程一揽子项目5.1亿元、中国（山东）自由贸易试验区青岛片区核心区基础设施配套工程3.1亿元、中国（山东）自由贸易试验区青岛片区核心区地下空间配套工程8.8亿元、中国（山东）自由青岛片区电子信息产业</w:t>
      </w:r>
      <w:proofErr w:type="gramStart"/>
      <w:r>
        <w:rPr>
          <w:rFonts w:ascii="仿宋_GB2312" w:eastAsia="仿宋_GB2312" w:hAnsi="微软雅黑" w:hint="eastAsia"/>
          <w:sz w:val="32"/>
          <w:szCs w:val="32"/>
        </w:rPr>
        <w:t>园基础</w:t>
      </w:r>
      <w:proofErr w:type="gramEnd"/>
      <w:r>
        <w:rPr>
          <w:rFonts w:ascii="仿宋_GB2312" w:eastAsia="仿宋_GB2312" w:hAnsi="微软雅黑" w:hint="eastAsia"/>
          <w:sz w:val="32"/>
          <w:szCs w:val="32"/>
        </w:rPr>
        <w:t>设施配套工程3亿元。</w:t>
      </w:r>
    </w:p>
    <w:p w14:paraId="4E1D644C"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（六）预算绩效管理情况</w:t>
      </w:r>
    </w:p>
    <w:p w14:paraId="589D8FE0" w14:textId="77777777" w:rsidR="00D83096" w:rsidRDefault="00000000">
      <w:pPr>
        <w:overflowPunct w:val="0"/>
        <w:autoSpaceDN w:val="0"/>
        <w:spacing w:line="560" w:lineRule="exact"/>
        <w:ind w:firstLineChars="200" w:firstLine="640"/>
        <w:rPr>
          <w:rFonts w:ascii="仿宋_GB2312" w:eastAsia="仿宋_GB2312" w:hAnsi="仿宋"/>
          <w:sz w:val="32"/>
          <w:highlight w:val="yellow"/>
          <w:shd w:val="clear" w:color="auto" w:fill="FFFFFF"/>
        </w:rPr>
      </w:pPr>
      <w:r>
        <w:rPr>
          <w:rFonts w:ascii="仿宋_GB2312" w:eastAsia="仿宋_GB2312" w:hAnsi="仿宋" w:hint="eastAsia"/>
          <w:sz w:val="32"/>
          <w:shd w:val="clear" w:color="auto" w:fill="FFFFFF"/>
        </w:rPr>
        <w:t>2022年，青岛自贸片区预算绩效管理工作围绕绩效目标、绩</w:t>
      </w:r>
      <w:r>
        <w:rPr>
          <w:rFonts w:ascii="仿宋_GB2312" w:eastAsia="仿宋_GB2312" w:hAnsi="仿宋" w:hint="eastAsia"/>
          <w:sz w:val="32"/>
          <w:shd w:val="clear" w:color="auto" w:fill="FFFFFF"/>
        </w:rPr>
        <w:lastRenderedPageBreak/>
        <w:t>效监控、绩效评价、事前绩效评价四方面进行全流程管理。</w:t>
      </w:r>
      <w:r>
        <w:rPr>
          <w:rFonts w:ascii="仿宋_GB2312" w:eastAsia="仿宋_GB2312" w:hAnsi="仿宋" w:cs="仿宋" w:hint="eastAsia"/>
          <w:sz w:val="32"/>
          <w:szCs w:val="32"/>
        </w:rPr>
        <w:t>规范33亿元专项资金绩效目标设置，对182个项目开展绩效自评，通过绩效评价结果应用压缩各类预算资金约2亿元。开展绩效监控工作，并对3500万元资金进行绩效纠偏。</w:t>
      </w:r>
    </w:p>
    <w:p w14:paraId="2FA55D2B" w14:textId="77777777" w:rsidR="00D83096" w:rsidRDefault="00000000">
      <w:pPr>
        <w:overflowPunct w:val="0"/>
        <w:spacing w:line="560" w:lineRule="exact"/>
        <w:ind w:firstLineChars="200" w:firstLine="640"/>
        <w:rPr>
          <w:rFonts w:ascii="楷体_GB2312" w:eastAsia="楷体_GB2312" w:hAnsi="仿宋"/>
          <w:sz w:val="32"/>
          <w:shd w:val="clear" w:color="auto" w:fill="FFFFFF"/>
        </w:rPr>
      </w:pPr>
      <w:r>
        <w:rPr>
          <w:rFonts w:ascii="楷体_GB2312" w:eastAsia="楷体_GB2312" w:hAnsi="仿宋" w:hint="eastAsia"/>
          <w:sz w:val="32"/>
          <w:shd w:val="clear" w:color="auto" w:fill="FFFFFF"/>
        </w:rPr>
        <w:t>（七）2022年片区主要工作情况</w:t>
      </w:r>
    </w:p>
    <w:p w14:paraId="75F3F776"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楷体_GB2312" w:cs="楷体_GB2312"/>
          <w:sz w:val="32"/>
          <w:szCs w:val="32"/>
        </w:rPr>
      </w:pPr>
      <w:r>
        <w:rPr>
          <w:rFonts w:ascii="仿宋_GB2312" w:eastAsia="仿宋_GB2312" w:hAnsi="仿宋_GB2312" w:cs="仿宋_GB2312"/>
          <w:sz w:val="32"/>
          <w:szCs w:val="32"/>
          <w:lang w:val="en"/>
        </w:rPr>
        <w:t>2022</w:t>
      </w:r>
      <w:r>
        <w:rPr>
          <w:rFonts w:ascii="仿宋_GB2312" w:eastAsia="仿宋_GB2312" w:hAnsi="仿宋_GB2312" w:cs="仿宋_GB2312" w:hint="eastAsia"/>
          <w:sz w:val="32"/>
          <w:szCs w:val="32"/>
          <w:lang w:val="en"/>
        </w:rPr>
        <w:t>年</w:t>
      </w:r>
      <w:r>
        <w:rPr>
          <w:rFonts w:ascii="仿宋_GB2312" w:eastAsia="仿宋_GB2312" w:hAnsi="仿宋_GB2312" w:cs="仿宋_GB2312" w:hint="eastAsia"/>
          <w:sz w:val="32"/>
          <w:szCs w:val="32"/>
        </w:rPr>
        <w:t>1-10月份完成外</w:t>
      </w:r>
      <w:r>
        <w:rPr>
          <w:rFonts w:ascii="仿宋_GB2312" w:eastAsia="仿宋_GB2312" w:hAnsi="仿宋_GB2312" w:cs="仿宋_GB2312" w:hint="eastAsia"/>
          <w:color w:val="000000"/>
          <w:sz w:val="32"/>
          <w:szCs w:val="32"/>
        </w:rPr>
        <w:t>贸进出口1679亿元，同比增长5.8%；实际利用外资8.24亿美元，同比增长43.5%；实现固定资产投资202.4亿元，同比增长14.7%；限上批发零售业销售额3565亿元，同比增长27.4%</w:t>
      </w:r>
      <w:r>
        <w:rPr>
          <w:rFonts w:ascii="仿宋_GB2312" w:eastAsia="仿宋_GB2312" w:hint="eastAsia"/>
          <w:color w:val="000000"/>
          <w:sz w:val="32"/>
          <w:szCs w:val="32"/>
        </w:rPr>
        <w:t>。</w:t>
      </w:r>
      <w:r>
        <w:rPr>
          <w:rFonts w:ascii="仿宋_GB2312" w:eastAsia="仿宋_GB2312" w:hAnsi="仿宋_GB2312" w:cs="仿宋_GB2312" w:hint="eastAsia"/>
          <w:color w:val="000000"/>
          <w:sz w:val="32"/>
          <w:szCs w:val="32"/>
        </w:rPr>
        <w:t>预计全年外贸进出口首次突破2000亿元，总量占全市的22%；实际利用外资8.5亿美元，同比增长17%，总量占全市的17.4%，提高5百分点；新引进世界500</w:t>
      </w:r>
      <w:proofErr w:type="gramStart"/>
      <w:r>
        <w:rPr>
          <w:rFonts w:ascii="仿宋_GB2312" w:eastAsia="仿宋_GB2312" w:hAnsi="仿宋_GB2312" w:cs="仿宋_GB2312" w:hint="eastAsia"/>
          <w:color w:val="000000"/>
          <w:sz w:val="32"/>
          <w:szCs w:val="32"/>
        </w:rPr>
        <w:t>强投资</w:t>
      </w:r>
      <w:proofErr w:type="gramEnd"/>
      <w:r>
        <w:rPr>
          <w:rFonts w:ascii="仿宋_GB2312" w:eastAsia="仿宋_GB2312" w:hAnsi="仿宋_GB2312" w:cs="仿宋_GB2312" w:hint="eastAsia"/>
          <w:color w:val="000000"/>
          <w:sz w:val="32"/>
          <w:szCs w:val="32"/>
        </w:rPr>
        <w:t>项目22个；</w:t>
      </w:r>
      <w:r>
        <w:rPr>
          <w:rFonts w:ascii="仿宋_GB2312" w:eastAsia="仿宋_GB2312" w:hint="eastAsia"/>
          <w:color w:val="000000"/>
          <w:sz w:val="32"/>
          <w:szCs w:val="32"/>
        </w:rPr>
        <w:t>固定资产投资</w:t>
      </w:r>
      <w:r>
        <w:rPr>
          <w:rFonts w:ascii="仿宋_GB2312" w:eastAsia="仿宋_GB2312"/>
          <w:color w:val="000000"/>
          <w:sz w:val="32"/>
          <w:szCs w:val="32"/>
        </w:rPr>
        <w:t>220</w:t>
      </w:r>
      <w:r>
        <w:rPr>
          <w:rFonts w:ascii="仿宋_GB2312" w:eastAsia="仿宋_GB2312" w:hint="eastAsia"/>
          <w:color w:val="000000"/>
          <w:sz w:val="32"/>
          <w:szCs w:val="32"/>
        </w:rPr>
        <w:t>亿元，同比增长</w:t>
      </w:r>
      <w:r>
        <w:rPr>
          <w:rFonts w:ascii="仿宋_GB2312" w:eastAsia="仿宋_GB2312"/>
          <w:color w:val="000000"/>
          <w:sz w:val="32"/>
          <w:szCs w:val="32"/>
        </w:rPr>
        <w:t>14.1</w:t>
      </w:r>
      <w:r>
        <w:rPr>
          <w:rFonts w:ascii="仿宋_GB2312" w:eastAsia="仿宋_GB2312" w:hint="eastAsia"/>
          <w:color w:val="000000"/>
          <w:sz w:val="32"/>
          <w:szCs w:val="32"/>
        </w:rPr>
        <w:t>%；</w:t>
      </w:r>
      <w:r>
        <w:rPr>
          <w:rFonts w:ascii="仿宋_GB2312" w:eastAsia="仿宋_GB2312" w:hAnsi="仿宋_GB2312" w:cs="仿宋_GB2312" w:hint="eastAsia"/>
          <w:color w:val="000000"/>
          <w:sz w:val="32"/>
          <w:szCs w:val="32"/>
        </w:rPr>
        <w:t>限上批发零售业销售额4300亿元，同比增长25%</w:t>
      </w:r>
      <w:r>
        <w:rPr>
          <w:rFonts w:ascii="仿宋_GB2312" w:eastAsia="仿宋_GB2312" w:hint="eastAsia"/>
          <w:color w:val="000000"/>
          <w:sz w:val="32"/>
          <w:szCs w:val="32"/>
        </w:rPr>
        <w:t>。</w:t>
      </w:r>
      <w:r>
        <w:rPr>
          <w:rFonts w:ascii="仿宋_GB2312" w:eastAsia="仿宋_GB2312" w:hAnsi="仿宋_GB2312" w:cs="仿宋_GB2312" w:hint="eastAsia"/>
          <w:bCs/>
          <w:kern w:val="0"/>
          <w:sz w:val="32"/>
          <w:szCs w:val="32"/>
        </w:rPr>
        <w:t>制度创新指数在全国第五批自贸试验区19个片区中排名第三；</w:t>
      </w:r>
      <w:r>
        <w:rPr>
          <w:rStyle w:val="NormalCharacter"/>
          <w:rFonts w:ascii="仿宋_GB2312" w:eastAsia="仿宋_GB2312" w:hAnsi="仿宋_GB2312" w:cs="仿宋_GB2312" w:hint="eastAsia"/>
          <w:sz w:val="32"/>
          <w:szCs w:val="32"/>
        </w:rPr>
        <w:t>经商务部经济发展研究院评估显示成功步入全国自贸试验区67个片区第一梯队；</w:t>
      </w:r>
      <w:proofErr w:type="gramStart"/>
      <w:r>
        <w:rPr>
          <w:rFonts w:ascii="仿宋_GB2312" w:eastAsia="仿宋_GB2312" w:hAnsi="仿宋_GB2312" w:cs="仿宋_GB2312" w:hint="eastAsia"/>
          <w:color w:val="000000"/>
          <w:sz w:val="32"/>
          <w:szCs w:val="32"/>
        </w:rPr>
        <w:t>前湾综保区</w:t>
      </w:r>
      <w:proofErr w:type="gramEnd"/>
      <w:r>
        <w:rPr>
          <w:rFonts w:ascii="仿宋_GB2312" w:eastAsia="仿宋_GB2312" w:hAnsi="仿宋_GB2312" w:cs="仿宋_GB2312" w:hint="eastAsia"/>
          <w:color w:val="000000"/>
          <w:sz w:val="32"/>
          <w:szCs w:val="32"/>
        </w:rPr>
        <w:t>在全国</w:t>
      </w:r>
      <w:proofErr w:type="gramStart"/>
      <w:r>
        <w:rPr>
          <w:rFonts w:ascii="仿宋_GB2312" w:eastAsia="仿宋_GB2312" w:hAnsi="仿宋_GB2312" w:cs="仿宋_GB2312" w:hint="eastAsia"/>
          <w:color w:val="000000"/>
          <w:sz w:val="32"/>
          <w:szCs w:val="32"/>
        </w:rPr>
        <w:t>137个综保区</w:t>
      </w:r>
      <w:proofErr w:type="gramEnd"/>
      <w:r>
        <w:rPr>
          <w:rFonts w:ascii="仿宋_GB2312" w:eastAsia="仿宋_GB2312" w:hAnsi="仿宋_GB2312" w:cs="仿宋_GB2312" w:hint="eastAsia"/>
          <w:color w:val="000000"/>
          <w:sz w:val="32"/>
          <w:szCs w:val="32"/>
        </w:rPr>
        <w:t>排名首次进入前10位、比上年度提升5位，西</w:t>
      </w:r>
      <w:proofErr w:type="gramStart"/>
      <w:r>
        <w:rPr>
          <w:rFonts w:ascii="仿宋_GB2312" w:eastAsia="仿宋_GB2312" w:hAnsi="仿宋_GB2312" w:cs="仿宋_GB2312" w:hint="eastAsia"/>
          <w:color w:val="000000"/>
          <w:sz w:val="32"/>
          <w:szCs w:val="32"/>
        </w:rPr>
        <w:t>海岸综保区</w:t>
      </w:r>
      <w:proofErr w:type="gramEnd"/>
      <w:r>
        <w:rPr>
          <w:rFonts w:ascii="仿宋_GB2312" w:eastAsia="仿宋_GB2312" w:hAnsi="仿宋_GB2312" w:cs="仿宋_GB2312" w:hint="eastAsia"/>
          <w:color w:val="000000"/>
          <w:sz w:val="32"/>
          <w:szCs w:val="32"/>
        </w:rPr>
        <w:t>排名第32位、比上年度提升27位；获评“2022国际化高质量发展环境建设标杆园区”。</w:t>
      </w:r>
    </w:p>
    <w:p w14:paraId="2B695697"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1.制度创新、流程再造，打造对外开放新平台</w:t>
      </w:r>
    </w:p>
    <w:p w14:paraId="032BA7EA"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bCs/>
          <w:kern w:val="0"/>
          <w:sz w:val="32"/>
          <w:szCs w:val="32"/>
        </w:rPr>
        <w:t>一是提升贸易投资自由便利。优化准入环境，全国首创企业登记“智能表单”模式，全覆盖4000余种业务、平均</w:t>
      </w:r>
      <w:r>
        <w:rPr>
          <w:rFonts w:ascii="仿宋_GB2312" w:eastAsia="仿宋_GB2312" w:hAnsi="仿宋_GB2312" w:cs="仿宋_GB2312" w:hint="eastAsia"/>
          <w:sz w:val="32"/>
          <w:szCs w:val="32"/>
        </w:rPr>
        <w:t>提速75%，获国家市场监督管理总局验收。优化准营环境，全国首创云端自</w:t>
      </w:r>
      <w:r>
        <w:rPr>
          <w:rFonts w:ascii="仿宋_GB2312" w:eastAsia="仿宋_GB2312" w:hAnsi="仿宋_GB2312" w:cs="仿宋_GB2312" w:hint="eastAsia"/>
          <w:sz w:val="32"/>
          <w:szCs w:val="32"/>
        </w:rPr>
        <w:lastRenderedPageBreak/>
        <w:t>贸审批服务模式，覆盖全国16个自贸试验区31个片区和沿黄流域25个功能区；全国首创“企业除名”市场主体退出机制，解决“僵尸企业”“虚假注册企业”</w:t>
      </w:r>
      <w:proofErr w:type="gramStart"/>
      <w:r>
        <w:rPr>
          <w:rFonts w:ascii="仿宋_GB2312" w:eastAsia="仿宋_GB2312" w:hAnsi="仿宋_GB2312" w:cs="仿宋_GB2312" w:hint="eastAsia"/>
          <w:sz w:val="32"/>
          <w:szCs w:val="32"/>
        </w:rPr>
        <w:t>退出难</w:t>
      </w:r>
      <w:proofErr w:type="gramEnd"/>
      <w:r>
        <w:rPr>
          <w:rFonts w:ascii="仿宋_GB2312" w:eastAsia="仿宋_GB2312" w:hAnsi="仿宋_GB2312" w:cs="仿宋_GB2312" w:hint="eastAsia"/>
          <w:sz w:val="32"/>
          <w:szCs w:val="32"/>
        </w:rPr>
        <w:t>问题。</w:t>
      </w:r>
    </w:p>
    <w:p w14:paraId="3CD5734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二是提升港航物流自由便利。便利物流监管，实施进口矿产品“船船直转”“船铁直转”模式，每年为企业节省综合成本2400余万元，获省政府在全省复制推广。完善查验流程，创新入境交通工具“无接触式智能卫生检疫”模式，每船缩减等待检疫时间约1小时、节省各类费用200余万元。构建流通体系，创新干散货智慧绿色作业模式，提货业务办理效率提升75%以上；创新黄河流域“端到端”物流新模式，降低内陆货主综合物流成本20%以上。</w:t>
      </w:r>
    </w:p>
    <w:p w14:paraId="63B5532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三是深化金融领域开放创新。扩大资金跨境流动，人民币资本项下输出贸易回流试点落地；跨国公司本外币一体化资金</w:t>
      </w:r>
      <w:proofErr w:type="gramStart"/>
      <w:r>
        <w:rPr>
          <w:rFonts w:ascii="仿宋_GB2312" w:eastAsia="仿宋_GB2312" w:hAnsi="仿宋_GB2312" w:cs="仿宋_GB2312" w:hint="eastAsia"/>
          <w:sz w:val="32"/>
          <w:szCs w:val="32"/>
        </w:rPr>
        <w:t>池业务</w:t>
      </w:r>
      <w:proofErr w:type="gramEnd"/>
      <w:r>
        <w:rPr>
          <w:rFonts w:ascii="仿宋_GB2312" w:eastAsia="仿宋_GB2312" w:hAnsi="仿宋_GB2312" w:cs="仿宋_GB2312" w:hint="eastAsia"/>
          <w:sz w:val="32"/>
          <w:szCs w:val="32"/>
        </w:rPr>
        <w:t>落地，为企业放款900万美元。优化企业融资服务，推出亿元“自贸贷”资金池，降低企业融资成本32%；全国自贸区首笔铁路运单质押融资业务落地，首次实现放款4万欧元。</w:t>
      </w:r>
    </w:p>
    <w:p w14:paraId="3E42D0A9"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四是深化中日</w:t>
      </w:r>
      <w:proofErr w:type="gramStart"/>
      <w:r>
        <w:rPr>
          <w:rFonts w:ascii="仿宋_GB2312" w:eastAsia="仿宋_GB2312" w:hAnsi="仿宋_GB2312" w:cs="仿宋_GB2312" w:hint="eastAsia"/>
          <w:sz w:val="32"/>
          <w:szCs w:val="32"/>
        </w:rPr>
        <w:t>韩区域</w:t>
      </w:r>
      <w:proofErr w:type="gramEnd"/>
      <w:r>
        <w:rPr>
          <w:rFonts w:ascii="仿宋_GB2312" w:eastAsia="仿宋_GB2312" w:hAnsi="仿宋_GB2312" w:cs="仿宋_GB2312" w:hint="eastAsia"/>
          <w:sz w:val="32"/>
          <w:szCs w:val="32"/>
        </w:rPr>
        <w:t>经济合作。拓展中日国际客厅功能，欧力士平台加快建设，办公场地投入使用，融资租赁等项目落地；总投资4470万美元的大明州、来易特等日资项目竣工、投产，</w:t>
      </w:r>
      <w:r>
        <w:rPr>
          <w:rFonts w:ascii="仿宋_GB2312" w:eastAsia="仿宋_GB2312" w:hAnsi="仿宋_GB2312" w:cs="仿宋_GB2312" w:hint="eastAsia"/>
          <w:sz w:val="32"/>
          <w:szCs w:val="32"/>
          <w:lang w:eastAsia="zh-Hans"/>
        </w:rPr>
        <w:t>投资</w:t>
      </w:r>
      <w:r>
        <w:rPr>
          <w:rFonts w:ascii="仿宋_GB2312" w:eastAsia="仿宋_GB2312" w:hAnsi="仿宋_GB2312" w:cs="仿宋_GB2312" w:hint="eastAsia"/>
          <w:sz w:val="32"/>
          <w:szCs w:val="32"/>
        </w:rPr>
        <w:t>1.2亿美元的日本环境装备等项目开工建设，</w:t>
      </w:r>
      <w:proofErr w:type="gramStart"/>
      <w:r>
        <w:rPr>
          <w:rFonts w:ascii="仿宋_GB2312" w:eastAsia="仿宋_GB2312" w:hAnsi="仿宋_GB2312" w:cs="仿宋_GB2312" w:hint="eastAsia"/>
          <w:sz w:val="32"/>
          <w:szCs w:val="32"/>
        </w:rPr>
        <w:t>日本斑科变频</w:t>
      </w:r>
      <w:proofErr w:type="gramEnd"/>
      <w:r>
        <w:rPr>
          <w:rFonts w:ascii="仿宋_GB2312" w:eastAsia="仿宋_GB2312" w:hAnsi="仿宋_GB2312" w:cs="仿宋_GB2312" w:hint="eastAsia"/>
          <w:sz w:val="32"/>
          <w:szCs w:val="32"/>
        </w:rPr>
        <w:t>资金到位1000万美元。建成国内首个满足511项农残检测要求的实验室，创新</w:t>
      </w:r>
      <w:proofErr w:type="gramStart"/>
      <w:r>
        <w:rPr>
          <w:rFonts w:ascii="仿宋_GB2312" w:eastAsia="仿宋_GB2312" w:hAnsi="仿宋_GB2312" w:cs="仿宋_GB2312" w:hint="eastAsia"/>
          <w:sz w:val="32"/>
          <w:szCs w:val="32"/>
        </w:rPr>
        <w:t>输韩食品</w:t>
      </w:r>
      <w:proofErr w:type="gramEnd"/>
      <w:r>
        <w:rPr>
          <w:rFonts w:ascii="仿宋_GB2312" w:eastAsia="仿宋_GB2312" w:hAnsi="仿宋_GB2312" w:cs="仿宋_GB2312" w:hint="eastAsia"/>
          <w:sz w:val="32"/>
          <w:szCs w:val="32"/>
        </w:rPr>
        <w:t>农产品“前置检测”模式，平均每批货</w:t>
      </w:r>
      <w:r>
        <w:rPr>
          <w:rFonts w:ascii="仿宋_GB2312" w:eastAsia="仿宋_GB2312" w:hAnsi="仿宋_GB2312" w:cs="仿宋_GB2312" w:hint="eastAsia"/>
          <w:sz w:val="32"/>
          <w:szCs w:val="32"/>
        </w:rPr>
        <w:lastRenderedPageBreak/>
        <w:t>物节省在韩通关时间20天。深入实施RCEP高标准国际经贸规则，邦达吉通获批RCEP原产地证书全市最多，全年预计青岛自贸片区与RCEP国家贸易进出口780亿元。</w:t>
      </w:r>
    </w:p>
    <w:p w14:paraId="244BBBA9"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全年新形成制度创新成果125项，</w:t>
      </w:r>
      <w:proofErr w:type="gramStart"/>
      <w:r>
        <w:rPr>
          <w:rFonts w:ascii="仿宋_GB2312" w:eastAsia="仿宋_GB2312" w:hAnsi="仿宋_GB2312" w:cs="仿宋_GB2312" w:hint="eastAsia"/>
          <w:sz w:val="32"/>
          <w:szCs w:val="32"/>
        </w:rPr>
        <w:t>新总结</w:t>
      </w:r>
      <w:proofErr w:type="gramEnd"/>
      <w:r>
        <w:rPr>
          <w:rFonts w:ascii="仿宋_GB2312" w:eastAsia="仿宋_GB2312" w:hAnsi="仿宋_GB2312" w:cs="仿宋_GB2312" w:hint="eastAsia"/>
          <w:sz w:val="32"/>
          <w:szCs w:val="32"/>
        </w:rPr>
        <w:t>形成76项优秀创新案例，16项在全省复制推广，6项参选全国复制推广，7项获国家部委备案，10项获评省级部门系统优秀案例。</w:t>
      </w:r>
    </w:p>
    <w:p w14:paraId="086B1B3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2.优化结构、招商引贸，推动航</w:t>
      </w:r>
      <w:proofErr w:type="gramStart"/>
      <w:r>
        <w:rPr>
          <w:rFonts w:ascii="仿宋_GB2312" w:eastAsia="仿宋_GB2312" w:hAnsi="仿宋_GB2312" w:cs="仿宋_GB2312" w:hint="eastAsia"/>
          <w:sz w:val="32"/>
          <w:szCs w:val="32"/>
        </w:rPr>
        <w:t>贸金融合</w:t>
      </w:r>
      <w:proofErr w:type="gramEnd"/>
      <w:r>
        <w:rPr>
          <w:rFonts w:ascii="仿宋_GB2312" w:eastAsia="仿宋_GB2312" w:hAnsi="仿宋_GB2312" w:cs="仿宋_GB2312" w:hint="eastAsia"/>
          <w:sz w:val="32"/>
          <w:szCs w:val="32"/>
        </w:rPr>
        <w:t>发展</w:t>
      </w:r>
    </w:p>
    <w:p w14:paraId="0FFEBD48"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一是发展新</w:t>
      </w:r>
      <w:proofErr w:type="gramStart"/>
      <w:r>
        <w:rPr>
          <w:rFonts w:ascii="仿宋_GB2312" w:eastAsia="仿宋_GB2312" w:hAnsi="仿宋_GB2312" w:cs="仿宋_GB2312" w:hint="eastAsia"/>
          <w:sz w:val="32"/>
          <w:szCs w:val="32"/>
        </w:rPr>
        <w:t>业态新模式</w:t>
      </w:r>
      <w:proofErr w:type="gramEnd"/>
      <w:r>
        <w:rPr>
          <w:rFonts w:ascii="仿宋_GB2312" w:eastAsia="仿宋_GB2312" w:hAnsi="仿宋_GB2312" w:cs="仿宋_GB2312" w:hint="eastAsia"/>
          <w:sz w:val="32"/>
          <w:szCs w:val="32"/>
        </w:rPr>
        <w:t>。山东省首家新型国际贸易综合服务</w:t>
      </w:r>
      <w:r>
        <w:rPr>
          <w:rFonts w:ascii="仿宋_GB2312" w:eastAsia="仿宋_GB2312" w:hAnsi="仿宋_GB2312" w:cs="仿宋_GB2312" w:hint="eastAsia"/>
          <w:color w:val="000000"/>
          <w:sz w:val="32"/>
          <w:szCs w:val="32"/>
        </w:rPr>
        <w:t>平台</w:t>
      </w:r>
      <w:r>
        <w:rPr>
          <w:rFonts w:ascii="仿宋_GB2312" w:eastAsia="仿宋_GB2312" w:hAnsi="仿宋_GB2312" w:cs="仿宋_GB2312" w:hint="eastAsia"/>
          <w:sz w:val="32"/>
          <w:szCs w:val="32"/>
        </w:rPr>
        <w:t>“离岸达”</w:t>
      </w:r>
      <w:r>
        <w:rPr>
          <w:rFonts w:ascii="仿宋_GB2312" w:eastAsia="仿宋_GB2312" w:hAnsi="仿宋_GB2312" w:cs="仿宋_GB2312" w:hint="eastAsia"/>
          <w:color w:val="000000"/>
          <w:sz w:val="32"/>
          <w:szCs w:val="32"/>
        </w:rPr>
        <w:t>上线运行，</w:t>
      </w:r>
      <w:r>
        <w:rPr>
          <w:rFonts w:ascii="仿宋_GB2312" w:eastAsia="仿宋_GB2312" w:hAnsi="仿宋_GB2312" w:cs="仿宋_GB2312" w:hint="eastAsia"/>
          <w:sz w:val="32"/>
          <w:szCs w:val="32"/>
        </w:rPr>
        <w:t>新型离岸国际贸易服务中心签约企业11家，离岸贸易额分别占比全市、全省的90%、80%。易货贸易仲裁院、非洲跨境易货联盟海外仓相继设立，</w:t>
      </w:r>
      <w:proofErr w:type="gramStart"/>
      <w:r>
        <w:rPr>
          <w:rFonts w:ascii="仿宋_GB2312" w:eastAsia="仿宋_GB2312" w:hAnsi="仿宋_GB2312" w:cs="仿宋_GB2312" w:hint="eastAsia"/>
          <w:sz w:val="32"/>
          <w:szCs w:val="32"/>
        </w:rPr>
        <w:t>完成首票</w:t>
      </w:r>
      <w:proofErr w:type="gramEnd"/>
      <w:r>
        <w:rPr>
          <w:rFonts w:ascii="仿宋_GB2312" w:eastAsia="仿宋_GB2312" w:hAnsi="仿宋_GB2312" w:cs="仿宋_GB2312" w:hint="eastAsia"/>
          <w:sz w:val="32"/>
          <w:szCs w:val="32"/>
        </w:rPr>
        <w:t>0130跨境易货贸易出口货物通关，省、市两级易货贸易协会注册成立。打通电</w:t>
      </w:r>
      <w:proofErr w:type="gramStart"/>
      <w:r>
        <w:rPr>
          <w:rFonts w:ascii="仿宋_GB2312" w:eastAsia="仿宋_GB2312" w:hAnsi="仿宋_GB2312" w:cs="仿宋_GB2312" w:hint="eastAsia"/>
          <w:sz w:val="32"/>
          <w:szCs w:val="32"/>
        </w:rPr>
        <w:t>商领域</w:t>
      </w:r>
      <w:proofErr w:type="gramEnd"/>
      <w:r>
        <w:rPr>
          <w:rFonts w:ascii="仿宋_GB2312" w:eastAsia="仿宋_GB2312" w:hAnsi="仿宋_GB2312" w:cs="仿宋_GB2312" w:hint="eastAsia"/>
          <w:sz w:val="32"/>
          <w:szCs w:val="32"/>
        </w:rPr>
        <w:t>税务服务流程，在全市率先</w:t>
      </w:r>
      <w:proofErr w:type="gramStart"/>
      <w:r>
        <w:rPr>
          <w:rFonts w:ascii="仿宋_GB2312" w:eastAsia="仿宋_GB2312" w:hAnsi="仿宋_GB2312" w:cs="仿宋_GB2312" w:hint="eastAsia"/>
          <w:sz w:val="32"/>
          <w:szCs w:val="32"/>
        </w:rPr>
        <w:t>完成首单</w:t>
      </w:r>
      <w:proofErr w:type="gramEnd"/>
      <w:r>
        <w:rPr>
          <w:rFonts w:ascii="仿宋_GB2312" w:eastAsia="仿宋_GB2312" w:hAnsi="仿宋_GB2312" w:cs="仿宋_GB2312" w:hint="eastAsia"/>
          <w:sz w:val="32"/>
          <w:szCs w:val="32"/>
        </w:rPr>
        <w:t>9610出口核定征收业务，</w:t>
      </w:r>
      <w:r>
        <w:rPr>
          <w:rFonts w:ascii="仿宋_GB2312" w:eastAsia="仿宋_GB2312" w:hAnsi="仿宋_GB2312" w:cs="仿宋_GB2312" w:hint="eastAsia"/>
          <w:bCs/>
          <w:sz w:val="32"/>
          <w:szCs w:val="32"/>
        </w:rPr>
        <w:t>海外</w:t>
      </w:r>
      <w:proofErr w:type="gramStart"/>
      <w:r>
        <w:rPr>
          <w:rFonts w:ascii="仿宋_GB2312" w:eastAsia="仿宋_GB2312" w:hAnsi="仿宋_GB2312" w:cs="仿宋_GB2312" w:hint="eastAsia"/>
          <w:bCs/>
          <w:sz w:val="32"/>
          <w:szCs w:val="32"/>
        </w:rPr>
        <w:t>仓出口</w:t>
      </w:r>
      <w:proofErr w:type="gramEnd"/>
      <w:r>
        <w:rPr>
          <w:rFonts w:ascii="仿宋_GB2312" w:eastAsia="仿宋_GB2312" w:hAnsi="仿宋_GB2312" w:cs="仿宋_GB2312" w:hint="eastAsia"/>
          <w:bCs/>
          <w:sz w:val="32"/>
          <w:szCs w:val="32"/>
        </w:rPr>
        <w:t>退税新模式下17户企业获得贷款8172万元</w:t>
      </w:r>
      <w:r>
        <w:rPr>
          <w:rFonts w:ascii="仿宋_GB2312" w:eastAsia="仿宋_GB2312" w:hAnsi="仿宋_GB2312" w:cs="仿宋_GB2312" w:hint="eastAsia"/>
          <w:sz w:val="32"/>
          <w:szCs w:val="32"/>
        </w:rPr>
        <w:t>；跨境</w:t>
      </w:r>
      <w:r>
        <w:rPr>
          <w:rFonts w:ascii="仿宋_GB2312" w:eastAsia="仿宋_GB2312" w:hAnsi="仿宋_GB2312" w:cs="仿宋_GB2312" w:hint="eastAsia"/>
          <w:color w:val="000000"/>
          <w:sz w:val="32"/>
          <w:szCs w:val="32"/>
        </w:rPr>
        <w:t>电商公共服务平台成功升级为市级平台。</w:t>
      </w:r>
      <w:proofErr w:type="gramStart"/>
      <w:r>
        <w:rPr>
          <w:rFonts w:ascii="仿宋_GB2312" w:eastAsia="仿宋_GB2312" w:hAnsi="仿宋_GB2312" w:cs="仿宋_GB2312" w:hint="eastAsia"/>
          <w:color w:val="000000"/>
          <w:sz w:val="32"/>
          <w:szCs w:val="32"/>
        </w:rPr>
        <w:t>威键私募</w:t>
      </w:r>
      <w:proofErr w:type="gramEnd"/>
      <w:r>
        <w:rPr>
          <w:rFonts w:ascii="仿宋_GB2312" w:eastAsia="仿宋_GB2312" w:hAnsi="仿宋_GB2312" w:cs="仿宋_GB2312" w:hint="eastAsia"/>
          <w:color w:val="000000"/>
          <w:sz w:val="32"/>
          <w:szCs w:val="32"/>
        </w:rPr>
        <w:t>、</w:t>
      </w:r>
      <w:proofErr w:type="gramStart"/>
      <w:r>
        <w:rPr>
          <w:rFonts w:ascii="仿宋_GB2312" w:eastAsia="仿宋_GB2312" w:hAnsi="仿宋_GB2312" w:cs="仿宋_GB2312" w:hint="eastAsia"/>
          <w:color w:val="000000"/>
          <w:sz w:val="32"/>
          <w:szCs w:val="32"/>
        </w:rPr>
        <w:t>熙铭私募</w:t>
      </w:r>
      <w:proofErr w:type="gramEnd"/>
      <w:r>
        <w:rPr>
          <w:rFonts w:ascii="仿宋_GB2312" w:eastAsia="仿宋_GB2312" w:hAnsi="仿宋_GB2312" w:cs="仿宋_GB2312" w:hint="eastAsia"/>
          <w:color w:val="000000"/>
          <w:sz w:val="32"/>
          <w:szCs w:val="32"/>
        </w:rPr>
        <w:t>两支QFLP基金落地，总数占全市1/3。成功承办2022年黄河流域跨境电商博览会，38个国家和地区企业参展，现场成交额3700余万元，达成合同额2.83亿元，得到商务部外贸发展局致信感谢。</w:t>
      </w:r>
    </w:p>
    <w:p w14:paraId="3AB03984"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二是优化现代服务功能。</w:t>
      </w:r>
      <w:r>
        <w:rPr>
          <w:rFonts w:ascii="仿宋_GB2312" w:eastAsia="仿宋_GB2312" w:hAnsi="仿宋_GB2312" w:cs="仿宋_GB2312" w:hint="eastAsia"/>
          <w:spacing w:val="2"/>
          <w:sz w:val="32"/>
          <w:szCs w:val="32"/>
        </w:rPr>
        <w:t>全面提升航运服务能级，落地首家国际海运企业等10个首次突破机构、企业；打通服务海员“最后一公里”，</w:t>
      </w:r>
      <w:r>
        <w:rPr>
          <w:rFonts w:ascii="仿宋_GB2312" w:eastAsia="仿宋_GB2312" w:hAnsi="仿宋_GB2312" w:cs="仿宋_GB2312" w:hint="eastAsia"/>
          <w:color w:val="000000"/>
          <w:sz w:val="32"/>
          <w:szCs w:val="32"/>
        </w:rPr>
        <w:t>发布全国首个海员人才专项政策</w:t>
      </w:r>
      <w:r>
        <w:rPr>
          <w:rFonts w:ascii="仿宋_GB2312" w:eastAsia="仿宋_GB2312" w:hAnsi="仿宋_GB2312" w:cs="仿宋_GB2312" w:hint="eastAsia"/>
          <w:spacing w:val="2"/>
          <w:sz w:val="32"/>
          <w:szCs w:val="32"/>
        </w:rPr>
        <w:t>。加快完善大宗</w:t>
      </w:r>
      <w:r>
        <w:rPr>
          <w:rFonts w:ascii="仿宋_GB2312" w:eastAsia="仿宋_GB2312" w:hAnsi="仿宋_GB2312" w:cs="仿宋_GB2312" w:hint="eastAsia"/>
          <w:spacing w:val="2"/>
          <w:sz w:val="32"/>
          <w:szCs w:val="32"/>
        </w:rPr>
        <w:lastRenderedPageBreak/>
        <w:t>贸易体系，</w:t>
      </w:r>
      <w:r>
        <w:rPr>
          <w:rFonts w:ascii="仿宋_GB2312" w:eastAsia="仿宋_GB2312" w:hAnsi="仿宋_GB2312" w:cs="仿宋_GB2312" w:hint="eastAsia"/>
          <w:sz w:val="32"/>
          <w:szCs w:val="32"/>
        </w:rPr>
        <w:t>山东国际大宗商品交易市场交易额突破370亿元。全省三个之一的进口化妆品备案窗口获批设立。</w:t>
      </w:r>
      <w:r>
        <w:rPr>
          <w:rFonts w:ascii="仿宋_GB2312" w:eastAsia="仿宋_GB2312" w:hAnsi="仿宋_GB2312" w:cs="仿宋_GB2312" w:hint="eastAsia"/>
          <w:color w:val="000000"/>
          <w:sz w:val="32"/>
          <w:szCs w:val="32"/>
        </w:rPr>
        <w:t>“汇率避险”金融措施服务企业规避风险资金5.4亿美元；在全国率先推出口退税“核实可视、信用赋能”，“白名单”企业实现8小时退税，获央视新闻宣传报道。</w:t>
      </w:r>
    </w:p>
    <w:p w14:paraId="159B45F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三是提升国际贸易质量。创新推出14项“稳外贸”政策措施“工具箱”，</w:t>
      </w:r>
      <w:r>
        <w:rPr>
          <w:rFonts w:ascii="仿宋_GB2312" w:eastAsia="仿宋_GB2312" w:hAnsi="仿宋_GB2312" w:cs="仿宋_GB2312" w:hint="eastAsia"/>
          <w:color w:val="000000"/>
          <w:sz w:val="32"/>
          <w:szCs w:val="32"/>
        </w:rPr>
        <w:t>总投资240亿元的航运贸易金融融合创新基地（海辰园）开工建设，完成投资57亿元</w:t>
      </w:r>
      <w:r>
        <w:rPr>
          <w:rFonts w:ascii="仿宋_GB2312" w:eastAsia="仿宋_GB2312" w:hAnsi="仿宋_GB2312" w:cs="仿宋_GB2312" w:hint="eastAsia"/>
          <w:sz w:val="32"/>
          <w:szCs w:val="32"/>
        </w:rPr>
        <w:t>；6400平方米</w:t>
      </w:r>
      <w:r>
        <w:rPr>
          <w:rFonts w:ascii="仿宋_GB2312" w:eastAsia="仿宋_GB2312" w:hAnsi="仿宋_GB2312" w:cs="仿宋_GB2312" w:hint="eastAsia"/>
          <w:color w:val="000000"/>
          <w:sz w:val="32"/>
          <w:szCs w:val="32"/>
        </w:rPr>
        <w:t>国际贸易孵化基地启用，引进国际贸易项目47个。</w:t>
      </w:r>
      <w:r>
        <w:rPr>
          <w:rFonts w:ascii="仿宋_GB2312" w:eastAsia="仿宋_GB2312" w:hAnsi="仿宋_GB2312" w:cs="仿宋_GB2312" w:hint="eastAsia"/>
          <w:spacing w:val="2"/>
          <w:sz w:val="32"/>
          <w:szCs w:val="32"/>
        </w:rPr>
        <w:t>山东港口船舶交易中心落地首艘国际船舶交易</w:t>
      </w:r>
      <w:r>
        <w:rPr>
          <w:rFonts w:ascii="仿宋_GB2312" w:eastAsia="仿宋_GB2312" w:hAnsi="仿宋_GB2312" w:cs="仿宋_GB2312" w:hint="eastAsia"/>
          <w:color w:val="000000"/>
          <w:sz w:val="32"/>
          <w:szCs w:val="32"/>
        </w:rPr>
        <w:t>业务。</w:t>
      </w:r>
    </w:p>
    <w:p w14:paraId="00D6B885"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color w:val="000000"/>
          <w:sz w:val="32"/>
          <w:szCs w:val="32"/>
        </w:rPr>
      </w:pPr>
      <w:r>
        <w:rPr>
          <w:rFonts w:ascii="仿宋_GB2312" w:eastAsia="仿宋_GB2312" w:hAnsi="仿宋_GB2312" w:cs="仿宋_GB2312" w:hint="eastAsia"/>
          <w:color w:val="000000"/>
          <w:sz w:val="32"/>
          <w:szCs w:val="32"/>
        </w:rPr>
        <w:t>启动青岛港自动化码头三期纳入综合保税区工作，全年预计口岸集装箱吞吐量突破2500万标箱，同比增长10%左右；</w:t>
      </w:r>
      <w:proofErr w:type="gramStart"/>
      <w:r>
        <w:rPr>
          <w:rFonts w:ascii="仿宋_GB2312" w:eastAsia="仿宋_GB2312" w:hAnsi="仿宋_GB2312" w:cs="仿宋_GB2312" w:hint="eastAsia"/>
          <w:color w:val="000000"/>
          <w:sz w:val="32"/>
          <w:szCs w:val="32"/>
        </w:rPr>
        <w:t>引育10亿元</w:t>
      </w:r>
      <w:proofErr w:type="gramEnd"/>
      <w:r>
        <w:rPr>
          <w:rFonts w:ascii="仿宋_GB2312" w:eastAsia="仿宋_GB2312" w:hAnsi="仿宋_GB2312" w:cs="仿宋_GB2312" w:hint="eastAsia"/>
          <w:color w:val="000000"/>
          <w:sz w:val="32"/>
          <w:szCs w:val="32"/>
        </w:rPr>
        <w:t>以上项目33个；跨境人民币结算量220亿元，同比增长79%。</w:t>
      </w:r>
    </w:p>
    <w:p w14:paraId="48717FDC"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3.聚焦重点、招商引资，提速制造业项目建设</w:t>
      </w:r>
    </w:p>
    <w:p w14:paraId="454307F2"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一是集成电路成园成势。</w:t>
      </w:r>
      <w:proofErr w:type="gramStart"/>
      <w:r>
        <w:rPr>
          <w:rFonts w:ascii="仿宋_GB2312" w:eastAsia="仿宋_GB2312" w:hAnsi="仿宋_GB2312" w:cs="仿宋_GB2312" w:hint="eastAsia"/>
          <w:kern w:val="0"/>
          <w:sz w:val="32"/>
          <w:szCs w:val="32"/>
        </w:rPr>
        <w:t>芯恩集成电路</w:t>
      </w:r>
      <w:proofErr w:type="gramEnd"/>
      <w:r>
        <w:rPr>
          <w:rFonts w:ascii="仿宋_GB2312" w:eastAsia="仿宋_GB2312" w:hAnsi="仿宋_GB2312" w:cs="仿宋_GB2312" w:hint="eastAsia"/>
          <w:kern w:val="0"/>
          <w:sz w:val="32"/>
          <w:szCs w:val="32"/>
        </w:rPr>
        <w:t>项目完成年度投资85亿元，成为全市单个年度投资额最大工业项目；电子信息产业园二期58万平方米厂房封顶；</w:t>
      </w:r>
      <w:proofErr w:type="gramStart"/>
      <w:r>
        <w:rPr>
          <w:rFonts w:ascii="仿宋_GB2312" w:eastAsia="仿宋_GB2312" w:hAnsi="仿宋_GB2312" w:cs="仿宋_GB2312" w:hint="eastAsia"/>
          <w:kern w:val="0"/>
          <w:sz w:val="32"/>
          <w:szCs w:val="32"/>
        </w:rPr>
        <w:t>链主企业</w:t>
      </w:r>
      <w:proofErr w:type="gramEnd"/>
      <w:r>
        <w:rPr>
          <w:rFonts w:ascii="仿宋_GB2312" w:eastAsia="仿宋_GB2312" w:hAnsi="仿宋_GB2312" w:cs="仿宋_GB2312" w:hint="eastAsia"/>
          <w:kern w:val="0"/>
          <w:sz w:val="32"/>
          <w:szCs w:val="32"/>
        </w:rPr>
        <w:t>8英寸和12英寸</w:t>
      </w:r>
      <w:proofErr w:type="gramStart"/>
      <w:r>
        <w:rPr>
          <w:rFonts w:ascii="仿宋_GB2312" w:eastAsia="仿宋_GB2312" w:hAnsi="仿宋_GB2312" w:cs="仿宋_GB2312" w:hint="eastAsia"/>
          <w:kern w:val="0"/>
          <w:sz w:val="32"/>
          <w:szCs w:val="32"/>
        </w:rPr>
        <w:t>晶</w:t>
      </w:r>
      <w:proofErr w:type="gramEnd"/>
      <w:r>
        <w:rPr>
          <w:rFonts w:ascii="仿宋_GB2312" w:eastAsia="仿宋_GB2312" w:hAnsi="仿宋_GB2312" w:cs="仿宋_GB2312" w:hint="eastAsia"/>
          <w:kern w:val="0"/>
          <w:sz w:val="32"/>
          <w:szCs w:val="32"/>
        </w:rPr>
        <w:t>圆月产能分别达1万片和1000片。集成电路产业园首批总投资201亿元的10个项目集中开工，高端人才集聚中心和专业人才培育中心开工建设，9项基础设施工程完成投资6亿元，总投资60亿元</w:t>
      </w:r>
      <w:proofErr w:type="gramStart"/>
      <w:r>
        <w:rPr>
          <w:rFonts w:ascii="仿宋_GB2312" w:eastAsia="仿宋_GB2312" w:hAnsi="仿宋_GB2312" w:cs="仿宋_GB2312" w:hint="eastAsia"/>
          <w:kern w:val="0"/>
          <w:sz w:val="32"/>
          <w:szCs w:val="32"/>
        </w:rPr>
        <w:t>琴鲁鸿创</w:t>
      </w:r>
      <w:proofErr w:type="gramEnd"/>
      <w:r>
        <w:rPr>
          <w:rFonts w:ascii="仿宋_GB2312" w:eastAsia="仿宋_GB2312" w:hAnsi="仿宋_GB2312" w:cs="仿宋_GB2312" w:hint="eastAsia"/>
          <w:kern w:val="0"/>
          <w:sz w:val="32"/>
          <w:szCs w:val="32"/>
        </w:rPr>
        <w:t>科技基金完成注册。11月26日，集成电路产业园</w:t>
      </w:r>
      <w:r>
        <w:rPr>
          <w:rFonts w:ascii="仿宋_GB2312" w:eastAsia="仿宋_GB2312" w:hAnsi="仿宋_GB2312" w:cs="仿宋_GB2312" w:hint="eastAsia"/>
          <w:kern w:val="0"/>
          <w:sz w:val="32"/>
          <w:szCs w:val="32"/>
        </w:rPr>
        <w:lastRenderedPageBreak/>
        <w:t>正式揭牌。</w:t>
      </w:r>
    </w:p>
    <w:p w14:paraId="379498D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二是基因科技快速布局。</w:t>
      </w:r>
      <w:r>
        <w:rPr>
          <w:rFonts w:ascii="仿宋_GB2312" w:eastAsia="仿宋_GB2312" w:hAnsi="仿宋_GB2312" w:cs="仿宋_GB2312" w:hint="eastAsia"/>
          <w:color w:val="000000"/>
          <w:sz w:val="32"/>
          <w:szCs w:val="32"/>
        </w:rPr>
        <w:t>着力行业引领，加快建设基因科技产业园，华大研究院获选全国首批“科创中国”创新基地。着力海洋特色，正大制药海洋药物实现年产值16亿元；建成全球最大海洋基因库，海洋生物基因测序全球贡献度28%、中国贡献度49%。着力技术突破，华大智造亩均产值1.17亿元，填补山东省基因科技高端装备制造领域多项空白；</w:t>
      </w:r>
      <w:proofErr w:type="gramStart"/>
      <w:r>
        <w:rPr>
          <w:rFonts w:ascii="仿宋_GB2312" w:eastAsia="仿宋_GB2312" w:hAnsi="仿宋_GB2312" w:cs="仿宋_GB2312" w:hint="eastAsia"/>
          <w:color w:val="000000"/>
          <w:sz w:val="32"/>
          <w:szCs w:val="32"/>
        </w:rPr>
        <w:t>清原农冠全球</w:t>
      </w:r>
      <w:proofErr w:type="gramEnd"/>
      <w:r>
        <w:rPr>
          <w:rFonts w:ascii="仿宋_GB2312" w:eastAsia="仿宋_GB2312" w:hAnsi="仿宋_GB2312" w:cs="仿宋_GB2312" w:hint="eastAsia"/>
          <w:color w:val="000000"/>
          <w:sz w:val="32"/>
          <w:szCs w:val="32"/>
        </w:rPr>
        <w:t>首创基因敲高（KSE）等技术，基因编辑位列全球第三、中国第一。成功举办国际基因组学海洋与健康大会，集聚全市24条产业链</w:t>
      </w:r>
      <w:proofErr w:type="gramStart"/>
      <w:r>
        <w:rPr>
          <w:rFonts w:ascii="仿宋_GB2312" w:eastAsia="仿宋_GB2312" w:hAnsi="仿宋_GB2312" w:cs="仿宋_GB2312" w:hint="eastAsia"/>
          <w:color w:val="000000"/>
          <w:sz w:val="32"/>
          <w:szCs w:val="32"/>
        </w:rPr>
        <w:t>链</w:t>
      </w:r>
      <w:proofErr w:type="gramEnd"/>
      <w:r>
        <w:rPr>
          <w:rFonts w:ascii="仿宋_GB2312" w:eastAsia="仿宋_GB2312" w:hAnsi="仿宋_GB2312" w:cs="仿宋_GB2312" w:hint="eastAsia"/>
          <w:color w:val="000000"/>
          <w:sz w:val="32"/>
          <w:szCs w:val="32"/>
        </w:rPr>
        <w:t>主企业5家、占1/10。</w:t>
      </w:r>
    </w:p>
    <w:p w14:paraId="5AB96133"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三是智能制造提质扩容。</w:t>
      </w:r>
      <w:r>
        <w:rPr>
          <w:rFonts w:ascii="仿宋_GB2312" w:eastAsia="仿宋_GB2312" w:hAnsi="仿宋_GB2312" w:cs="仿宋_GB2312" w:hint="eastAsia"/>
          <w:color w:val="000000"/>
          <w:sz w:val="32"/>
          <w:szCs w:val="32"/>
        </w:rPr>
        <w:t>总投资30亿元的海尔水联网生态制造基地及物流配套项目开工建设；总投资30亿元</w:t>
      </w:r>
      <w:proofErr w:type="gramStart"/>
      <w:r>
        <w:rPr>
          <w:rFonts w:ascii="仿宋_GB2312" w:eastAsia="仿宋_GB2312" w:hAnsi="仿宋_GB2312" w:cs="仿宋_GB2312" w:hint="eastAsia"/>
          <w:color w:val="000000"/>
          <w:sz w:val="32"/>
          <w:szCs w:val="32"/>
        </w:rPr>
        <w:t>潍</w:t>
      </w:r>
      <w:proofErr w:type="gramEnd"/>
      <w:r>
        <w:rPr>
          <w:rFonts w:ascii="仿宋_GB2312" w:eastAsia="仿宋_GB2312" w:hAnsi="仿宋_GB2312" w:cs="仿宋_GB2312" w:hint="eastAsia"/>
          <w:color w:val="000000"/>
          <w:sz w:val="32"/>
          <w:szCs w:val="32"/>
        </w:rPr>
        <w:t>柴动力科技研发基地楼宇竣工、装修施工</w:t>
      </w:r>
      <w:r>
        <w:rPr>
          <w:rFonts w:ascii="仿宋_GB2312" w:eastAsia="仿宋_GB2312" w:hAnsi="仿宋_GB2312" w:cs="仿宋_GB2312" w:hint="eastAsia"/>
          <w:kern w:val="0"/>
          <w:sz w:val="32"/>
          <w:szCs w:val="32"/>
        </w:rPr>
        <w:t>。</w:t>
      </w:r>
      <w:r>
        <w:rPr>
          <w:rFonts w:ascii="仿宋_GB2312" w:eastAsia="仿宋_GB2312" w:hAnsi="仿宋_GB2312" w:cs="仿宋_GB2312" w:hint="eastAsia"/>
          <w:color w:val="000000"/>
          <w:sz w:val="32"/>
          <w:szCs w:val="32"/>
        </w:rPr>
        <w:t>投资1.5亿元的</w:t>
      </w:r>
      <w:proofErr w:type="gramStart"/>
      <w:r>
        <w:rPr>
          <w:rFonts w:ascii="仿宋_GB2312" w:eastAsia="仿宋_GB2312" w:hAnsi="仿宋_GB2312" w:cs="仿宋_GB2312" w:hint="eastAsia"/>
          <w:color w:val="000000"/>
          <w:sz w:val="32"/>
          <w:szCs w:val="32"/>
        </w:rPr>
        <w:t>赛轮技术</w:t>
      </w:r>
      <w:proofErr w:type="gramEnd"/>
      <w:r>
        <w:rPr>
          <w:rFonts w:ascii="仿宋_GB2312" w:eastAsia="仿宋_GB2312" w:hAnsi="仿宋_GB2312" w:cs="仿宋_GB2312" w:hint="eastAsia"/>
          <w:color w:val="000000"/>
          <w:sz w:val="32"/>
          <w:szCs w:val="32"/>
        </w:rPr>
        <w:t>研发中心完成技改升级；上汽通用技改新能源车销量全国第1。培育科技创新企业，培育“专精特新”市级企业43家、省级企业5家；海尔冰箱互联工程获评“灯塔工厂”，占全省1/2。</w:t>
      </w:r>
    </w:p>
    <w:p w14:paraId="14D2D897"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kern w:val="0"/>
          <w:sz w:val="32"/>
          <w:szCs w:val="32"/>
        </w:rPr>
        <w:t>全年预计集成电路产业完成投资超过80亿元，</w:t>
      </w:r>
      <w:r>
        <w:rPr>
          <w:rFonts w:ascii="仿宋_GB2312" w:eastAsia="仿宋_GB2312" w:hAnsi="仿宋_GB2312" w:cs="仿宋_GB2312" w:hint="eastAsia"/>
          <w:color w:val="000000"/>
          <w:sz w:val="32"/>
          <w:szCs w:val="32"/>
        </w:rPr>
        <w:t>基因科技产值突破40亿元，完成智能制造产值645亿元。</w:t>
      </w:r>
    </w:p>
    <w:p w14:paraId="77CBE46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4.城市更新、功能完善，</w:t>
      </w:r>
      <w:proofErr w:type="gramStart"/>
      <w:r>
        <w:rPr>
          <w:rFonts w:ascii="仿宋_GB2312" w:eastAsia="仿宋_GB2312" w:hAnsi="仿宋_GB2312" w:cs="仿宋_GB2312" w:hint="eastAsia"/>
          <w:color w:val="000000"/>
          <w:sz w:val="32"/>
          <w:szCs w:val="32"/>
        </w:rPr>
        <w:t>夯实聚业聚才</w:t>
      </w:r>
      <w:proofErr w:type="gramEnd"/>
      <w:r>
        <w:rPr>
          <w:rFonts w:ascii="仿宋_GB2312" w:eastAsia="仿宋_GB2312" w:hAnsi="仿宋_GB2312" w:cs="仿宋_GB2312" w:hint="eastAsia"/>
          <w:color w:val="000000"/>
          <w:sz w:val="32"/>
          <w:szCs w:val="32"/>
        </w:rPr>
        <w:t>新基础</w:t>
      </w:r>
    </w:p>
    <w:p w14:paraId="64056109"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一是城市更新打造新样板。航运贸易金融融合创新基地（海辰园）城</w:t>
      </w:r>
      <w:r>
        <w:rPr>
          <w:rFonts w:ascii="仿宋_GB2312" w:eastAsia="仿宋_GB2312" w:hAnsi="仿宋_GB2312" w:cs="仿宋_GB2312" w:hint="eastAsia"/>
          <w:sz w:val="32"/>
          <w:szCs w:val="32"/>
        </w:rPr>
        <w:t>市设计获评“山东省城市设计十大推广典型案例”。全市第一家在工业园区基础上打造的“闯创驿”</w:t>
      </w:r>
      <w:proofErr w:type="gramStart"/>
      <w:r>
        <w:rPr>
          <w:rFonts w:ascii="仿宋_GB2312" w:eastAsia="仿宋_GB2312" w:hAnsi="仿宋_GB2312" w:cs="仿宋_GB2312" w:hint="eastAsia"/>
          <w:sz w:val="32"/>
          <w:szCs w:val="32"/>
        </w:rPr>
        <w:t>科创园</w:t>
      </w:r>
      <w:proofErr w:type="gramEnd"/>
      <w:r>
        <w:rPr>
          <w:rFonts w:ascii="仿宋_GB2312" w:eastAsia="仿宋_GB2312" w:hAnsi="仿宋_GB2312" w:cs="仿宋_GB2312" w:hint="eastAsia"/>
          <w:sz w:val="32"/>
          <w:szCs w:val="32"/>
        </w:rPr>
        <w:t>建成开园，</w:t>
      </w:r>
      <w:r>
        <w:rPr>
          <w:rFonts w:ascii="仿宋_GB2312" w:eastAsia="仿宋_GB2312" w:hAnsi="仿宋_GB2312" w:cs="仿宋_GB2312" w:hint="eastAsia"/>
          <w:sz w:val="32"/>
          <w:szCs w:val="32"/>
        </w:rPr>
        <w:lastRenderedPageBreak/>
        <w:t>已</w:t>
      </w:r>
      <w:proofErr w:type="gramStart"/>
      <w:r>
        <w:rPr>
          <w:rFonts w:ascii="仿宋_GB2312" w:eastAsia="仿宋_GB2312" w:hAnsi="仿宋_GB2312" w:cs="仿宋_GB2312" w:hint="eastAsia"/>
          <w:sz w:val="32"/>
          <w:szCs w:val="32"/>
        </w:rPr>
        <w:t>注册科创</w:t>
      </w:r>
      <w:proofErr w:type="gramEnd"/>
      <w:r>
        <w:rPr>
          <w:rFonts w:ascii="仿宋_GB2312" w:eastAsia="仿宋_GB2312" w:hAnsi="仿宋_GB2312" w:cs="仿宋_GB2312" w:hint="eastAsia"/>
          <w:sz w:val="32"/>
          <w:szCs w:val="32"/>
        </w:rPr>
        <w:t>、国际贸易类企业2000余家、资本超240亿元。</w:t>
      </w:r>
    </w:p>
    <w:p w14:paraId="3D688397"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二是绿色低碳形成新模式。“构建青岛自贸试验区绿色发展新模式”案例被生态环境部确定为高质量发展典型案例。在第27届联合国气候变化大会上，中德生态园被动式超低能耗建筑产业发展成果入选《企业气候行动案例集》。“中德未来城打造零碳试验区”被中央党校纳入省部级干部</w:t>
      </w:r>
      <w:proofErr w:type="gramStart"/>
      <w:r>
        <w:rPr>
          <w:rFonts w:ascii="仿宋_GB2312" w:eastAsia="仿宋_GB2312" w:hAnsi="仿宋_GB2312" w:cs="仿宋_GB2312" w:hint="eastAsia"/>
          <w:sz w:val="32"/>
          <w:szCs w:val="32"/>
        </w:rPr>
        <w:t>碳达峰碳</w:t>
      </w:r>
      <w:proofErr w:type="gramEnd"/>
      <w:r>
        <w:rPr>
          <w:rFonts w:ascii="仿宋_GB2312" w:eastAsia="仿宋_GB2312" w:hAnsi="仿宋_GB2312" w:cs="仿宋_GB2312" w:hint="eastAsia"/>
          <w:sz w:val="32"/>
          <w:szCs w:val="32"/>
        </w:rPr>
        <w:t>中和读本。</w:t>
      </w:r>
    </w:p>
    <w:p w14:paraId="6D8D1237"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三是</w:t>
      </w:r>
      <w:proofErr w:type="gramStart"/>
      <w:r>
        <w:rPr>
          <w:rFonts w:ascii="仿宋_GB2312" w:eastAsia="仿宋_GB2312" w:hAnsi="仿宋_GB2312" w:cs="仿宋_GB2312" w:hint="eastAsia"/>
          <w:sz w:val="32"/>
          <w:szCs w:val="32"/>
        </w:rPr>
        <w:t>数智建设</w:t>
      </w:r>
      <w:proofErr w:type="gramEnd"/>
      <w:r>
        <w:rPr>
          <w:rFonts w:ascii="仿宋_GB2312" w:eastAsia="仿宋_GB2312" w:hAnsi="仿宋_GB2312" w:cs="仿宋_GB2312" w:hint="eastAsia"/>
          <w:sz w:val="32"/>
          <w:szCs w:val="32"/>
        </w:rPr>
        <w:t>创造新空间。数字仓库作为全省唯一区级项目成功入选“山东省市级强省工程标准建设项目名单”。</w:t>
      </w:r>
      <w:r>
        <w:rPr>
          <w:rFonts w:ascii="仿宋_GB2312" w:eastAsia="仿宋_GB2312" w:hAnsi="仿宋_GB2312" w:cs="仿宋_GB2312"/>
          <w:sz w:val="32"/>
          <w:szCs w:val="32"/>
        </w:rPr>
        <w:t>数字化安全防范体系</w:t>
      </w:r>
      <w:r>
        <w:rPr>
          <w:rFonts w:ascii="仿宋_GB2312" w:eastAsia="仿宋_GB2312" w:hAnsi="仿宋_GB2312" w:cs="仿宋_GB2312" w:hint="eastAsia"/>
          <w:sz w:val="32"/>
          <w:szCs w:val="32"/>
        </w:rPr>
        <w:t>被评为“2022年山东省新型智慧城市优秀案例”。</w:t>
      </w:r>
    </w:p>
    <w:p w14:paraId="5800CA6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zCs w:val="32"/>
          <w:shd w:val="clear" w:color="auto" w:fill="FFFFFF"/>
        </w:rPr>
      </w:pPr>
      <w:r>
        <w:rPr>
          <w:rFonts w:ascii="仿宋_GB2312" w:eastAsia="仿宋_GB2312" w:hAnsi="仿宋_GB2312" w:cs="仿宋_GB2312" w:hint="eastAsia"/>
          <w:sz w:val="32"/>
          <w:szCs w:val="32"/>
        </w:rPr>
        <w:t>四是人才发展构建新平台。</w:t>
      </w:r>
      <w:r>
        <w:rPr>
          <w:rFonts w:ascii="仿宋_GB2312" w:eastAsia="仿宋_GB2312" w:hint="eastAsia"/>
          <w:sz w:val="32"/>
          <w:szCs w:val="32"/>
        </w:rPr>
        <w:t>打造国际人才社区，成功获批省级团体“标准化”立项，发布全省首项国际人才社区建设指南团体标准。青年人才发展友好型示范园区成功列入中国国际贸易促进委员会商业行业委员会2022年第七批团体标准项目计划。全市唯一的功能区青年人才驿站设立。中德生态园双创中</w:t>
      </w:r>
      <w:r>
        <w:rPr>
          <w:rFonts w:ascii="仿宋_GB2312" w:eastAsia="仿宋_GB2312" w:hAnsi="仿宋" w:hint="eastAsia"/>
          <w:sz w:val="32"/>
          <w:szCs w:val="32"/>
          <w:shd w:val="clear" w:color="auto" w:fill="FFFFFF"/>
        </w:rPr>
        <w:t>心成功认定国家小型微型企业创业创新示范基地。</w:t>
      </w:r>
    </w:p>
    <w:p w14:paraId="3162C0F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黑体" w:eastAsia="黑体" w:hAnsi="黑体"/>
          <w:sz w:val="32"/>
          <w:szCs w:val="32"/>
        </w:rPr>
      </w:pPr>
      <w:r>
        <w:rPr>
          <w:rFonts w:ascii="黑体" w:eastAsia="黑体" w:hAnsi="黑体" w:hint="eastAsia"/>
          <w:sz w:val="32"/>
          <w:szCs w:val="32"/>
        </w:rPr>
        <w:t>二、2023年财政预算草案</w:t>
      </w:r>
    </w:p>
    <w:p w14:paraId="3490B55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zCs w:val="32"/>
          <w:shd w:val="clear" w:color="auto" w:fill="FFFFFF"/>
        </w:rPr>
      </w:pPr>
      <w:r>
        <w:rPr>
          <w:rFonts w:ascii="楷体_GB2312" w:eastAsia="楷体_GB2312" w:hAnsi="仿宋" w:hint="eastAsia"/>
          <w:sz w:val="32"/>
          <w:szCs w:val="32"/>
          <w:shd w:val="clear" w:color="auto" w:fill="FFFFFF"/>
        </w:rPr>
        <w:t>（一）指导思想</w:t>
      </w:r>
    </w:p>
    <w:p w14:paraId="2E8AAC7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zCs w:val="32"/>
        </w:rPr>
      </w:pPr>
      <w:r>
        <w:rPr>
          <w:rFonts w:ascii="仿宋_GB2312" w:eastAsia="仿宋_GB2312" w:hAnsi="仿宋" w:cs="仿宋_GB2312" w:hint="eastAsia"/>
          <w:sz w:val="32"/>
          <w:szCs w:val="32"/>
        </w:rPr>
        <w:t>2023年，青岛自贸片区将深入贯彻落</w:t>
      </w:r>
      <w:proofErr w:type="gramStart"/>
      <w:r>
        <w:rPr>
          <w:rFonts w:ascii="仿宋_GB2312" w:eastAsia="仿宋_GB2312" w:hAnsi="仿宋" w:cs="仿宋_GB2312" w:hint="eastAsia"/>
          <w:sz w:val="32"/>
          <w:szCs w:val="32"/>
        </w:rPr>
        <w:t>实习近</w:t>
      </w:r>
      <w:proofErr w:type="gramEnd"/>
      <w:r>
        <w:rPr>
          <w:rFonts w:ascii="仿宋_GB2312" w:eastAsia="仿宋_GB2312" w:hAnsi="仿宋" w:cs="仿宋_GB2312" w:hint="eastAsia"/>
          <w:sz w:val="32"/>
          <w:szCs w:val="32"/>
        </w:rPr>
        <w:t>平总书记关于自贸试验区建设的重要指示精神，牢牢把握“稳字当头、稳中求进”总基调，</w:t>
      </w:r>
      <w:r>
        <w:rPr>
          <w:rFonts w:ascii="仿宋_GB2312" w:eastAsia="仿宋_GB2312" w:hAnsi="仿宋" w:hint="eastAsia"/>
          <w:sz w:val="32"/>
          <w:szCs w:val="32"/>
        </w:rPr>
        <w:t>继续</w:t>
      </w:r>
      <w:proofErr w:type="gramStart"/>
      <w:r>
        <w:rPr>
          <w:rFonts w:ascii="仿宋_GB2312" w:eastAsia="仿宋_GB2312" w:hAnsi="仿宋" w:hint="eastAsia"/>
          <w:sz w:val="32"/>
          <w:szCs w:val="32"/>
        </w:rPr>
        <w:t>助力全市</w:t>
      </w:r>
      <w:proofErr w:type="gramEnd"/>
      <w:r>
        <w:rPr>
          <w:rFonts w:ascii="仿宋_GB2312" w:eastAsia="仿宋_GB2312" w:hAnsi="仿宋" w:hint="eastAsia"/>
          <w:sz w:val="32"/>
          <w:szCs w:val="32"/>
        </w:rPr>
        <w:t>经济社会持续健康发展。</w:t>
      </w:r>
    </w:p>
    <w:p w14:paraId="19083358"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hd w:val="clear" w:color="auto" w:fill="FFFFFF"/>
        </w:rPr>
      </w:pPr>
      <w:r>
        <w:rPr>
          <w:rFonts w:ascii="楷体_GB2312" w:eastAsia="楷体_GB2312" w:hAnsi="仿宋" w:hint="eastAsia"/>
          <w:sz w:val="32"/>
          <w:shd w:val="clear" w:color="auto" w:fill="FFFFFF"/>
        </w:rPr>
        <w:t>（二）一般公共预算安排草案</w:t>
      </w:r>
    </w:p>
    <w:p w14:paraId="6AA67B14" w14:textId="15D99931"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zCs w:val="32"/>
          <w:shd w:val="clear" w:color="auto" w:fill="FFFFFF"/>
        </w:rPr>
        <w:t>根据全区主要经济指标预期，综合青岛自贸片区经济发展状</w:t>
      </w:r>
      <w:r>
        <w:rPr>
          <w:rFonts w:ascii="仿宋_GB2312" w:eastAsia="仿宋_GB2312" w:hAnsi="仿宋" w:hint="eastAsia"/>
          <w:sz w:val="32"/>
          <w:szCs w:val="32"/>
          <w:shd w:val="clear" w:color="auto" w:fill="FFFFFF"/>
        </w:rPr>
        <w:lastRenderedPageBreak/>
        <w:t>况，2023年青岛自贸片区一般公共预算收入预计</w:t>
      </w:r>
      <w:r>
        <w:rPr>
          <w:rFonts w:ascii="仿宋_GB2312" w:eastAsia="仿宋_GB2312" w:hAnsi="仿宋"/>
          <w:sz w:val="32"/>
          <w:szCs w:val="32"/>
          <w:shd w:val="clear" w:color="auto" w:fill="FFFFFF"/>
        </w:rPr>
        <w:t>32.49</w:t>
      </w:r>
      <w:r>
        <w:rPr>
          <w:rFonts w:ascii="仿宋_GB2312" w:eastAsia="仿宋_GB2312" w:hAnsi="仿宋" w:hint="eastAsia"/>
          <w:sz w:val="32"/>
          <w:szCs w:val="32"/>
          <w:shd w:val="clear" w:color="auto" w:fill="FFFFFF"/>
        </w:rPr>
        <w:t>亿元，同比约增长</w:t>
      </w:r>
      <w:r>
        <w:rPr>
          <w:rFonts w:ascii="仿宋_GB2312" w:eastAsia="仿宋_GB2312" w:hAnsi="仿宋"/>
          <w:sz w:val="32"/>
          <w:szCs w:val="32"/>
          <w:shd w:val="clear" w:color="auto" w:fill="FFFFFF"/>
        </w:rPr>
        <w:t>8</w:t>
      </w:r>
      <w:r>
        <w:rPr>
          <w:rFonts w:ascii="仿宋_GB2312" w:eastAsia="仿宋_GB2312" w:hAnsi="仿宋" w:hint="eastAsia"/>
          <w:sz w:val="32"/>
          <w:szCs w:val="32"/>
          <w:shd w:val="clear" w:color="auto" w:fill="FFFFFF"/>
        </w:rPr>
        <w:t>%。收入加上税收返还和体制结算收入、上级提前下达的专项转移支付、上年结余资金、调入的预算稳定调节基金后，2023年，青岛自贸片区一般公共预算可安排资金预计</w:t>
      </w:r>
      <w:r>
        <w:rPr>
          <w:rFonts w:ascii="仿宋_GB2312" w:eastAsia="仿宋_GB2312" w:hAnsi="仿宋"/>
          <w:sz w:val="32"/>
          <w:szCs w:val="32"/>
          <w:shd w:val="clear" w:color="auto" w:fill="FFFFFF"/>
        </w:rPr>
        <w:t>16.31</w:t>
      </w:r>
      <w:r>
        <w:rPr>
          <w:rFonts w:ascii="仿宋_GB2312" w:eastAsia="仿宋_GB2312" w:hAnsi="仿宋" w:hint="eastAsia"/>
          <w:sz w:val="32"/>
          <w:szCs w:val="32"/>
          <w:shd w:val="clear" w:color="auto" w:fill="FFFFFF"/>
        </w:rPr>
        <w:t>亿元，支出安排</w:t>
      </w:r>
      <w:r>
        <w:rPr>
          <w:rFonts w:ascii="仿宋_GB2312" w:eastAsia="仿宋_GB2312" w:hAnsi="仿宋"/>
          <w:sz w:val="32"/>
          <w:szCs w:val="32"/>
          <w:shd w:val="clear" w:color="auto" w:fill="FFFFFF"/>
        </w:rPr>
        <w:t>16.31</w:t>
      </w:r>
      <w:r>
        <w:rPr>
          <w:rFonts w:ascii="仿宋_GB2312" w:eastAsia="仿宋_GB2312" w:hAnsi="仿宋" w:hint="eastAsia"/>
          <w:sz w:val="32"/>
          <w:szCs w:val="32"/>
          <w:shd w:val="clear" w:color="auto" w:fill="FFFFFF"/>
        </w:rPr>
        <w:t>亿元，其</w:t>
      </w:r>
      <w:r>
        <w:rPr>
          <w:rFonts w:ascii="仿宋_GB2312" w:eastAsia="仿宋_GB2312" w:hAnsi="仿宋" w:hint="eastAsia"/>
          <w:sz w:val="32"/>
          <w:shd w:val="clear" w:color="auto" w:fill="FFFFFF"/>
        </w:rPr>
        <w:t>中“三保”支出1</w:t>
      </w:r>
      <w:r>
        <w:rPr>
          <w:rFonts w:ascii="仿宋_GB2312" w:eastAsia="仿宋_GB2312" w:hAnsi="仿宋"/>
          <w:sz w:val="32"/>
          <w:shd w:val="clear" w:color="auto" w:fill="FFFFFF"/>
        </w:rPr>
        <w:t>.</w:t>
      </w:r>
      <w:r w:rsidR="00BA20F0">
        <w:rPr>
          <w:rFonts w:ascii="仿宋_GB2312" w:eastAsia="仿宋_GB2312" w:hAnsi="仿宋"/>
          <w:sz w:val="32"/>
          <w:shd w:val="clear" w:color="auto" w:fill="FFFFFF"/>
        </w:rPr>
        <w:t>9</w:t>
      </w:r>
      <w:r>
        <w:rPr>
          <w:rFonts w:ascii="仿宋_GB2312" w:eastAsia="仿宋_GB2312" w:hAnsi="仿宋" w:hint="eastAsia"/>
          <w:sz w:val="32"/>
          <w:shd w:val="clear" w:color="auto" w:fill="FFFFFF"/>
        </w:rPr>
        <w:t>亿元，“三保”支出全部保障。</w:t>
      </w:r>
    </w:p>
    <w:p w14:paraId="0FCC8C6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2023年，青岛自贸片区一般公共预算支出安排如下：</w:t>
      </w:r>
      <w:bookmarkStart w:id="1" w:name="_Hlk97321667"/>
    </w:p>
    <w:p w14:paraId="35321E1C"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1.一般公共服务支出</w:t>
      </w:r>
      <w:r>
        <w:rPr>
          <w:rFonts w:ascii="仿宋_GB2312" w:eastAsia="仿宋_GB2312" w:hAnsi="仿宋"/>
          <w:sz w:val="32"/>
          <w:shd w:val="clear" w:color="auto" w:fill="FFFFFF"/>
        </w:rPr>
        <w:t>4.07</w:t>
      </w:r>
      <w:r>
        <w:rPr>
          <w:rFonts w:ascii="仿宋_GB2312" w:eastAsia="仿宋_GB2312" w:hAnsi="仿宋" w:hint="eastAsia"/>
          <w:sz w:val="32"/>
          <w:shd w:val="clear" w:color="auto" w:fill="FFFFFF"/>
        </w:rPr>
        <w:t>亿元。主要用于片区基本支出和机构正常运转所需支出。</w:t>
      </w:r>
    </w:p>
    <w:p w14:paraId="5EB9ECD7"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2.商业服务业等支出</w:t>
      </w:r>
      <w:r>
        <w:rPr>
          <w:rFonts w:ascii="仿宋_GB2312" w:eastAsia="仿宋_GB2312" w:hAnsi="仿宋"/>
          <w:sz w:val="32"/>
          <w:shd w:val="clear" w:color="auto" w:fill="FFFFFF"/>
        </w:rPr>
        <w:t>7.75</w:t>
      </w:r>
      <w:r>
        <w:rPr>
          <w:rFonts w:ascii="仿宋_GB2312" w:eastAsia="仿宋_GB2312" w:hAnsi="仿宋" w:hint="eastAsia"/>
          <w:sz w:val="32"/>
          <w:shd w:val="clear" w:color="auto" w:fill="FFFFFF"/>
        </w:rPr>
        <w:t>亿元。主要用于支持现代海洋、国际贸易、航运物流、先进制造等产业方面的支出。</w:t>
      </w:r>
    </w:p>
    <w:p w14:paraId="1DBFD7B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3.</w:t>
      </w:r>
      <w:r>
        <w:rPr>
          <w:rFonts w:ascii="仿宋_GB2312" w:eastAsia="仿宋_GB2312" w:hAnsi="仿宋" w:hint="eastAsia"/>
          <w:sz w:val="32"/>
          <w:shd w:val="clear" w:color="auto" w:fill="FFFFFF"/>
        </w:rPr>
        <w:t>科学技术支出</w:t>
      </w:r>
      <w:r>
        <w:rPr>
          <w:rFonts w:ascii="仿宋_GB2312" w:eastAsia="仿宋_GB2312" w:hAnsi="仿宋"/>
          <w:sz w:val="32"/>
          <w:shd w:val="clear" w:color="auto" w:fill="FFFFFF"/>
        </w:rPr>
        <w:t>1.29</w:t>
      </w:r>
      <w:r>
        <w:rPr>
          <w:rFonts w:ascii="仿宋_GB2312" w:eastAsia="仿宋_GB2312" w:hAnsi="仿宋" w:hint="eastAsia"/>
          <w:sz w:val="32"/>
          <w:shd w:val="clear" w:color="auto" w:fill="FFFFFF"/>
        </w:rPr>
        <w:t>亿元。主要用于扶持区</w:t>
      </w:r>
      <w:proofErr w:type="gramStart"/>
      <w:r>
        <w:rPr>
          <w:rFonts w:ascii="仿宋_GB2312" w:eastAsia="仿宋_GB2312" w:hAnsi="仿宋" w:hint="eastAsia"/>
          <w:sz w:val="32"/>
          <w:shd w:val="clear" w:color="auto" w:fill="FFFFFF"/>
        </w:rPr>
        <w:t>内科技型企业</w:t>
      </w:r>
      <w:proofErr w:type="gramEnd"/>
      <w:r>
        <w:rPr>
          <w:rFonts w:ascii="仿宋_GB2312" w:eastAsia="仿宋_GB2312" w:hAnsi="仿宋" w:hint="eastAsia"/>
          <w:sz w:val="32"/>
          <w:shd w:val="clear" w:color="auto" w:fill="FFFFFF"/>
        </w:rPr>
        <w:t>发展等方面的支出。</w:t>
      </w:r>
    </w:p>
    <w:p w14:paraId="63C23DC6"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4</w:t>
      </w:r>
      <w:r>
        <w:rPr>
          <w:rFonts w:ascii="仿宋_GB2312" w:eastAsia="仿宋_GB2312" w:hAnsi="仿宋" w:hint="eastAsia"/>
          <w:sz w:val="32"/>
          <w:shd w:val="clear" w:color="auto" w:fill="FFFFFF"/>
        </w:rPr>
        <w:t>.资源勘探工业信息等支出</w:t>
      </w:r>
      <w:r>
        <w:rPr>
          <w:rFonts w:ascii="仿宋_GB2312" w:eastAsia="仿宋_GB2312" w:hAnsi="仿宋"/>
          <w:sz w:val="32"/>
          <w:shd w:val="clear" w:color="auto" w:fill="FFFFFF"/>
        </w:rPr>
        <w:t>1.09</w:t>
      </w:r>
      <w:r>
        <w:rPr>
          <w:rFonts w:ascii="仿宋_GB2312" w:eastAsia="仿宋_GB2312" w:hAnsi="仿宋" w:hint="eastAsia"/>
          <w:sz w:val="32"/>
          <w:shd w:val="clear" w:color="auto" w:fill="FFFFFF"/>
        </w:rPr>
        <w:t>亿元。主要用于扶持区内制造业、中小企业发展及国资监管等方面的支出。</w:t>
      </w:r>
    </w:p>
    <w:p w14:paraId="2DC8AFAB"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5.</w:t>
      </w:r>
      <w:r>
        <w:rPr>
          <w:rFonts w:ascii="仿宋_GB2312" w:eastAsia="仿宋_GB2312" w:hAnsi="仿宋" w:hint="eastAsia"/>
          <w:sz w:val="32"/>
          <w:shd w:val="clear" w:color="auto" w:fill="FFFFFF"/>
        </w:rPr>
        <w:t>社会保障和就业支出0.</w:t>
      </w:r>
      <w:r>
        <w:rPr>
          <w:rFonts w:ascii="仿宋_GB2312" w:eastAsia="仿宋_GB2312" w:hAnsi="仿宋"/>
          <w:sz w:val="32"/>
          <w:shd w:val="clear" w:color="auto" w:fill="FFFFFF"/>
        </w:rPr>
        <w:t>83</w:t>
      </w:r>
      <w:r>
        <w:rPr>
          <w:rFonts w:ascii="仿宋_GB2312" w:eastAsia="仿宋_GB2312" w:hAnsi="仿宋" w:hint="eastAsia"/>
          <w:sz w:val="32"/>
          <w:shd w:val="clear" w:color="auto" w:fill="FFFFFF"/>
        </w:rPr>
        <w:t>亿元。主要用于区内财政对社会保险的补贴、社会保险经办机构、劳动保障监察、助残等支出。</w:t>
      </w:r>
    </w:p>
    <w:p w14:paraId="07080BB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6</w:t>
      </w:r>
      <w:r>
        <w:rPr>
          <w:rFonts w:ascii="仿宋_GB2312" w:eastAsia="仿宋_GB2312" w:hAnsi="仿宋" w:hint="eastAsia"/>
          <w:sz w:val="32"/>
          <w:shd w:val="clear" w:color="auto" w:fill="FFFFFF"/>
        </w:rPr>
        <w:t>.金融支出</w:t>
      </w:r>
      <w:r>
        <w:rPr>
          <w:rFonts w:ascii="仿宋_GB2312" w:eastAsia="仿宋_GB2312" w:hAnsi="仿宋"/>
          <w:sz w:val="32"/>
          <w:shd w:val="clear" w:color="auto" w:fill="FFFFFF"/>
        </w:rPr>
        <w:t>0.3</w:t>
      </w:r>
      <w:r>
        <w:rPr>
          <w:rFonts w:ascii="仿宋_GB2312" w:eastAsia="仿宋_GB2312" w:hAnsi="仿宋" w:hint="eastAsia"/>
          <w:sz w:val="32"/>
          <w:shd w:val="clear" w:color="auto" w:fill="FFFFFF"/>
        </w:rPr>
        <w:t>亿元。主要用于片区现代金融产业发展支出。</w:t>
      </w:r>
    </w:p>
    <w:p w14:paraId="5AB52D3C"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7.</w:t>
      </w:r>
      <w:r>
        <w:rPr>
          <w:rFonts w:ascii="仿宋_GB2312" w:eastAsia="仿宋_GB2312" w:hAnsi="仿宋" w:hint="eastAsia"/>
          <w:sz w:val="32"/>
          <w:shd w:val="clear" w:color="auto" w:fill="FFFFFF"/>
        </w:rPr>
        <w:t>灾害防治及应急管理支出0</w:t>
      </w:r>
      <w:r>
        <w:rPr>
          <w:rFonts w:ascii="仿宋_GB2312" w:eastAsia="仿宋_GB2312" w:hAnsi="仿宋"/>
          <w:sz w:val="32"/>
          <w:shd w:val="clear" w:color="auto" w:fill="FFFFFF"/>
        </w:rPr>
        <w:t>.24</w:t>
      </w:r>
      <w:r>
        <w:rPr>
          <w:rFonts w:ascii="仿宋_GB2312" w:eastAsia="仿宋_GB2312" w:hAnsi="仿宋" w:hint="eastAsia"/>
          <w:sz w:val="32"/>
          <w:shd w:val="clear" w:color="auto" w:fill="FFFFFF"/>
        </w:rPr>
        <w:t>亿元。主要用于区内安全监督管理、消防管理、应急保障、灾害防治等方面的支出。</w:t>
      </w:r>
    </w:p>
    <w:p w14:paraId="73954FE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8.</w:t>
      </w:r>
      <w:r>
        <w:rPr>
          <w:rFonts w:ascii="仿宋_GB2312" w:eastAsia="仿宋_GB2312" w:hAnsi="仿宋" w:hint="eastAsia"/>
          <w:sz w:val="32"/>
          <w:shd w:val="clear" w:color="auto" w:fill="FFFFFF"/>
        </w:rPr>
        <w:t>住房保障支出0.</w:t>
      </w:r>
      <w:r>
        <w:rPr>
          <w:rFonts w:ascii="仿宋_GB2312" w:eastAsia="仿宋_GB2312" w:hAnsi="仿宋"/>
          <w:sz w:val="32"/>
          <w:shd w:val="clear" w:color="auto" w:fill="FFFFFF"/>
        </w:rPr>
        <w:t>18</w:t>
      </w:r>
      <w:r>
        <w:rPr>
          <w:rFonts w:ascii="仿宋_GB2312" w:eastAsia="仿宋_GB2312" w:hAnsi="仿宋" w:hint="eastAsia"/>
          <w:sz w:val="32"/>
          <w:shd w:val="clear" w:color="auto" w:fill="FFFFFF"/>
        </w:rPr>
        <w:t>亿元。主要用于区内住房公积金、房</w:t>
      </w:r>
      <w:r>
        <w:rPr>
          <w:rFonts w:ascii="仿宋_GB2312" w:eastAsia="仿宋_GB2312" w:hAnsi="仿宋" w:hint="eastAsia"/>
          <w:sz w:val="32"/>
          <w:shd w:val="clear" w:color="auto" w:fill="FFFFFF"/>
        </w:rPr>
        <w:lastRenderedPageBreak/>
        <w:t>增房贴、住房保障等方面的支出。</w:t>
      </w:r>
    </w:p>
    <w:p w14:paraId="422658F5"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9.</w:t>
      </w:r>
      <w:r>
        <w:rPr>
          <w:rFonts w:ascii="仿宋_GB2312" w:eastAsia="仿宋_GB2312" w:hAnsi="仿宋" w:hint="eastAsia"/>
          <w:sz w:val="32"/>
          <w:shd w:val="clear" w:color="auto" w:fill="FFFFFF"/>
        </w:rPr>
        <w:t>援助其他地区支出0</w:t>
      </w:r>
      <w:r>
        <w:rPr>
          <w:rFonts w:ascii="仿宋_GB2312" w:eastAsia="仿宋_GB2312" w:hAnsi="仿宋"/>
          <w:sz w:val="32"/>
          <w:shd w:val="clear" w:color="auto" w:fill="FFFFFF"/>
        </w:rPr>
        <w:t>.18</w:t>
      </w:r>
      <w:r>
        <w:rPr>
          <w:rFonts w:ascii="仿宋_GB2312" w:eastAsia="仿宋_GB2312" w:hAnsi="仿宋" w:hint="eastAsia"/>
          <w:sz w:val="32"/>
          <w:shd w:val="clear" w:color="auto" w:fill="FFFFFF"/>
        </w:rPr>
        <w:t>亿元。主要用于片区现代金融产业发展支出。主要用于援助新疆、西藏、陇南等地的支出。</w:t>
      </w:r>
    </w:p>
    <w:p w14:paraId="542F9056"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10.</w:t>
      </w:r>
      <w:r>
        <w:rPr>
          <w:rFonts w:ascii="仿宋_GB2312" w:eastAsia="仿宋_GB2312" w:hAnsi="仿宋" w:hint="eastAsia"/>
          <w:sz w:val="32"/>
          <w:shd w:val="clear" w:color="auto" w:fill="FFFFFF"/>
        </w:rPr>
        <w:t>城乡社区支出</w:t>
      </w:r>
      <w:r>
        <w:rPr>
          <w:rFonts w:ascii="仿宋_GB2312" w:eastAsia="仿宋_GB2312" w:hAnsi="仿宋"/>
          <w:sz w:val="32"/>
          <w:shd w:val="clear" w:color="auto" w:fill="FFFFFF"/>
        </w:rPr>
        <w:t>0.13</w:t>
      </w:r>
      <w:r>
        <w:rPr>
          <w:rFonts w:ascii="仿宋_GB2312" w:eastAsia="仿宋_GB2312" w:hAnsi="仿宋" w:hint="eastAsia"/>
          <w:sz w:val="32"/>
          <w:shd w:val="clear" w:color="auto" w:fill="FFFFFF"/>
        </w:rPr>
        <w:t>亿元。主要用于区内发展建设和环境提升改造相关支出。</w:t>
      </w:r>
    </w:p>
    <w:p w14:paraId="3FC10B35"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11.</w:t>
      </w:r>
      <w:r>
        <w:rPr>
          <w:rFonts w:ascii="仿宋_GB2312" w:eastAsia="仿宋_GB2312" w:hAnsi="仿宋" w:hint="eastAsia"/>
          <w:sz w:val="32"/>
          <w:shd w:val="clear" w:color="auto" w:fill="FFFFFF"/>
        </w:rPr>
        <w:t>教育支出0</w:t>
      </w:r>
      <w:r>
        <w:rPr>
          <w:rFonts w:ascii="仿宋_GB2312" w:eastAsia="仿宋_GB2312" w:hAnsi="仿宋"/>
          <w:sz w:val="32"/>
          <w:shd w:val="clear" w:color="auto" w:fill="FFFFFF"/>
        </w:rPr>
        <w:t>.03</w:t>
      </w:r>
      <w:r>
        <w:rPr>
          <w:rFonts w:ascii="仿宋_GB2312" w:eastAsia="仿宋_GB2312" w:hAnsi="仿宋" w:hint="eastAsia"/>
          <w:sz w:val="32"/>
          <w:shd w:val="clear" w:color="auto" w:fill="FFFFFF"/>
        </w:rPr>
        <w:t>亿元。主要用于片区教育机构发展等支出。</w:t>
      </w:r>
    </w:p>
    <w:p w14:paraId="6BD7D388"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1</w:t>
      </w:r>
      <w:r>
        <w:rPr>
          <w:rFonts w:ascii="仿宋_GB2312" w:eastAsia="仿宋_GB2312" w:hAnsi="仿宋"/>
          <w:sz w:val="32"/>
          <w:shd w:val="clear" w:color="auto" w:fill="FFFFFF"/>
        </w:rPr>
        <w:t>2.</w:t>
      </w:r>
      <w:r>
        <w:rPr>
          <w:rFonts w:ascii="仿宋_GB2312" w:eastAsia="仿宋_GB2312" w:hAnsi="仿宋" w:hint="eastAsia"/>
          <w:sz w:val="32"/>
          <w:shd w:val="clear" w:color="auto" w:fill="FFFFFF"/>
        </w:rPr>
        <w:t>公共安全</w:t>
      </w:r>
      <w:r>
        <w:rPr>
          <w:rFonts w:ascii="仿宋_GB2312" w:eastAsia="仿宋_GB2312" w:hAnsi="仿宋"/>
          <w:sz w:val="32"/>
          <w:shd w:val="clear" w:color="auto" w:fill="FFFFFF"/>
        </w:rPr>
        <w:t>支出</w:t>
      </w:r>
      <w:r>
        <w:rPr>
          <w:rFonts w:ascii="仿宋_GB2312" w:eastAsia="仿宋_GB2312" w:hAnsi="仿宋" w:hint="eastAsia"/>
          <w:sz w:val="32"/>
          <w:shd w:val="clear" w:color="auto" w:fill="FFFFFF"/>
        </w:rPr>
        <w:t>0.0</w:t>
      </w:r>
      <w:r>
        <w:rPr>
          <w:rFonts w:ascii="仿宋_GB2312" w:eastAsia="仿宋_GB2312" w:hAnsi="仿宋"/>
          <w:sz w:val="32"/>
          <w:shd w:val="clear" w:color="auto" w:fill="FFFFFF"/>
        </w:rPr>
        <w:t>2</w:t>
      </w:r>
      <w:r>
        <w:rPr>
          <w:rFonts w:ascii="仿宋_GB2312" w:eastAsia="仿宋_GB2312" w:hAnsi="仿宋" w:hint="eastAsia"/>
          <w:sz w:val="32"/>
          <w:shd w:val="clear" w:color="auto" w:fill="FFFFFF"/>
        </w:rPr>
        <w:t>亿元。主要用于片区公共安全等方面的支出。</w:t>
      </w:r>
    </w:p>
    <w:p w14:paraId="51DAFC18"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sz w:val="32"/>
          <w:shd w:val="clear" w:color="auto" w:fill="FFFFFF"/>
        </w:rPr>
        <w:t>1</w:t>
      </w:r>
      <w:r>
        <w:rPr>
          <w:rFonts w:ascii="仿宋_GB2312" w:eastAsia="仿宋_GB2312" w:hAnsi="仿宋" w:hint="eastAsia"/>
          <w:sz w:val="32"/>
          <w:shd w:val="clear" w:color="auto" w:fill="FFFFFF"/>
        </w:rPr>
        <w:t>3</w:t>
      </w:r>
      <w:r>
        <w:rPr>
          <w:rFonts w:ascii="仿宋_GB2312" w:eastAsia="仿宋_GB2312" w:hAnsi="仿宋"/>
          <w:sz w:val="32"/>
          <w:shd w:val="clear" w:color="auto" w:fill="FFFFFF"/>
        </w:rPr>
        <w:t>.</w:t>
      </w:r>
      <w:r>
        <w:rPr>
          <w:rFonts w:ascii="仿宋_GB2312" w:eastAsia="仿宋_GB2312" w:hAnsi="仿宋" w:hint="eastAsia"/>
          <w:sz w:val="32"/>
          <w:shd w:val="clear" w:color="auto" w:fill="FFFFFF"/>
        </w:rPr>
        <w:t>预备</w:t>
      </w:r>
      <w:proofErr w:type="gramStart"/>
      <w:r>
        <w:rPr>
          <w:rFonts w:ascii="仿宋_GB2312" w:eastAsia="仿宋_GB2312" w:hAnsi="仿宋" w:hint="eastAsia"/>
          <w:sz w:val="32"/>
          <w:shd w:val="clear" w:color="auto" w:fill="FFFFFF"/>
        </w:rPr>
        <w:t>费安排</w:t>
      </w:r>
      <w:proofErr w:type="gramEnd"/>
      <w:r>
        <w:rPr>
          <w:rFonts w:ascii="仿宋_GB2312" w:eastAsia="仿宋_GB2312" w:hAnsi="仿宋" w:hint="eastAsia"/>
          <w:sz w:val="32"/>
          <w:shd w:val="clear" w:color="auto" w:fill="FFFFFF"/>
        </w:rPr>
        <w:t>0.</w:t>
      </w:r>
      <w:r>
        <w:rPr>
          <w:rFonts w:ascii="仿宋_GB2312" w:eastAsia="仿宋_GB2312" w:hAnsi="仿宋"/>
          <w:sz w:val="32"/>
          <w:shd w:val="clear" w:color="auto" w:fill="FFFFFF"/>
        </w:rPr>
        <w:t>2</w:t>
      </w:r>
      <w:r>
        <w:rPr>
          <w:rFonts w:ascii="仿宋_GB2312" w:eastAsia="仿宋_GB2312" w:hAnsi="仿宋" w:hint="eastAsia"/>
          <w:sz w:val="32"/>
          <w:shd w:val="clear" w:color="auto" w:fill="FFFFFF"/>
        </w:rPr>
        <w:t>亿元。主要用于难以预见的支出和各项公共突发事件应对。</w:t>
      </w:r>
      <w:bookmarkEnd w:id="1"/>
    </w:p>
    <w:p w14:paraId="59060FF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hd w:val="clear" w:color="auto" w:fill="FFFFFF"/>
        </w:rPr>
      </w:pPr>
      <w:r>
        <w:rPr>
          <w:rFonts w:ascii="楷体_GB2312" w:eastAsia="楷体_GB2312" w:hAnsi="仿宋" w:hint="eastAsia"/>
          <w:sz w:val="32"/>
          <w:shd w:val="clear" w:color="auto" w:fill="FFFFFF"/>
        </w:rPr>
        <w:t>（三）政府性基金预算安排草案</w:t>
      </w:r>
    </w:p>
    <w:p w14:paraId="589E679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2023年，青岛自贸片区政府性基金预算收入预计</w:t>
      </w:r>
      <w:r>
        <w:rPr>
          <w:rFonts w:ascii="仿宋_GB2312" w:eastAsia="仿宋_GB2312" w:hAnsi="仿宋"/>
          <w:sz w:val="32"/>
          <w:shd w:val="clear" w:color="auto" w:fill="FFFFFF"/>
        </w:rPr>
        <w:t>20.64</w:t>
      </w:r>
      <w:r>
        <w:rPr>
          <w:rFonts w:ascii="仿宋_GB2312" w:eastAsia="仿宋_GB2312" w:hAnsi="仿宋" w:hint="eastAsia"/>
          <w:sz w:val="32"/>
          <w:shd w:val="clear" w:color="auto" w:fill="FFFFFF"/>
        </w:rPr>
        <w:t>亿元。其中：国有土地使用权出让收入</w:t>
      </w:r>
      <w:r>
        <w:rPr>
          <w:rFonts w:ascii="仿宋_GB2312" w:eastAsia="仿宋_GB2312" w:hAnsi="仿宋"/>
          <w:sz w:val="32"/>
          <w:shd w:val="clear" w:color="auto" w:fill="FFFFFF"/>
        </w:rPr>
        <w:t>13.78</w:t>
      </w:r>
      <w:r>
        <w:rPr>
          <w:rFonts w:ascii="仿宋_GB2312" w:eastAsia="仿宋_GB2312" w:hAnsi="仿宋" w:hint="eastAsia"/>
          <w:sz w:val="32"/>
          <w:shd w:val="clear" w:color="auto" w:fill="FFFFFF"/>
        </w:rPr>
        <w:t>亿元，国有土地收益基金收入</w:t>
      </w:r>
      <w:r>
        <w:rPr>
          <w:rFonts w:ascii="仿宋_GB2312" w:eastAsia="仿宋_GB2312" w:hAnsi="仿宋"/>
          <w:sz w:val="32"/>
          <w:shd w:val="clear" w:color="auto" w:fill="FFFFFF"/>
        </w:rPr>
        <w:t>0.9</w:t>
      </w:r>
      <w:r>
        <w:rPr>
          <w:rFonts w:ascii="仿宋_GB2312" w:eastAsia="仿宋_GB2312" w:hAnsi="仿宋" w:hint="eastAsia"/>
          <w:sz w:val="32"/>
          <w:shd w:val="clear" w:color="auto" w:fill="FFFFFF"/>
        </w:rPr>
        <w:t>亿元，</w:t>
      </w:r>
      <w:r>
        <w:rPr>
          <w:rFonts w:ascii="仿宋" w:eastAsia="仿宋" w:hAnsi="仿宋" w:hint="eastAsia"/>
          <w:sz w:val="32"/>
          <w:shd w:val="clear" w:color="auto" w:fill="FFFFFF"/>
        </w:rPr>
        <w:t>农业土地开发资</w:t>
      </w:r>
      <w:r>
        <w:rPr>
          <w:rFonts w:ascii="仿宋_GB2312" w:eastAsia="仿宋_GB2312" w:hAnsi="仿宋" w:hint="eastAsia"/>
          <w:sz w:val="32"/>
          <w:shd w:val="clear" w:color="auto" w:fill="FFFFFF"/>
        </w:rPr>
        <w:t>金收入0.</w:t>
      </w:r>
      <w:r>
        <w:rPr>
          <w:rFonts w:ascii="仿宋_GB2312" w:eastAsia="仿宋_GB2312" w:hAnsi="仿宋"/>
          <w:sz w:val="32"/>
          <w:shd w:val="clear" w:color="auto" w:fill="FFFFFF"/>
        </w:rPr>
        <w:t>08</w:t>
      </w:r>
      <w:r>
        <w:rPr>
          <w:rFonts w:ascii="仿宋_GB2312" w:eastAsia="仿宋_GB2312" w:hAnsi="仿宋" w:hint="eastAsia"/>
          <w:sz w:val="32"/>
          <w:shd w:val="clear" w:color="auto" w:fill="FFFFFF"/>
        </w:rPr>
        <w:t>亿元，城市基础设施配套费收入</w:t>
      </w:r>
      <w:r>
        <w:rPr>
          <w:rFonts w:ascii="仿宋_GB2312" w:eastAsia="仿宋_GB2312" w:hAnsi="仿宋"/>
          <w:sz w:val="32"/>
          <w:shd w:val="clear" w:color="auto" w:fill="FFFFFF"/>
        </w:rPr>
        <w:t>5</w:t>
      </w:r>
      <w:r>
        <w:rPr>
          <w:rFonts w:ascii="仿宋_GB2312" w:eastAsia="仿宋_GB2312" w:hAnsi="仿宋" w:hint="eastAsia"/>
          <w:sz w:val="32"/>
          <w:shd w:val="clear" w:color="auto" w:fill="FFFFFF"/>
        </w:rPr>
        <w:t>亿元，专项债券对应项目专项收入0</w:t>
      </w:r>
      <w:r>
        <w:rPr>
          <w:rFonts w:ascii="仿宋_GB2312" w:eastAsia="仿宋_GB2312" w:hAnsi="仿宋"/>
          <w:sz w:val="32"/>
          <w:shd w:val="clear" w:color="auto" w:fill="FFFFFF"/>
        </w:rPr>
        <w:t>.88</w:t>
      </w:r>
      <w:r>
        <w:rPr>
          <w:rFonts w:ascii="仿宋_GB2312" w:eastAsia="仿宋_GB2312" w:hAnsi="仿宋" w:hint="eastAsia"/>
          <w:sz w:val="32"/>
          <w:shd w:val="clear" w:color="auto" w:fill="FFFFFF"/>
        </w:rPr>
        <w:t>亿元。</w:t>
      </w:r>
    </w:p>
    <w:p w14:paraId="4FF9F4C9"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当年收入加上上年结转和市财政提前下达的专项债券转贷资金</w:t>
      </w:r>
      <w:r>
        <w:rPr>
          <w:rFonts w:ascii="仿宋_GB2312" w:eastAsia="仿宋_GB2312" w:hAnsi="仿宋"/>
          <w:sz w:val="32"/>
          <w:shd w:val="clear" w:color="auto" w:fill="FFFFFF"/>
        </w:rPr>
        <w:t>10</w:t>
      </w:r>
      <w:r>
        <w:rPr>
          <w:rFonts w:ascii="仿宋_GB2312" w:eastAsia="仿宋_GB2312" w:hAnsi="仿宋" w:hint="eastAsia"/>
          <w:sz w:val="32"/>
          <w:shd w:val="clear" w:color="auto" w:fill="FFFFFF"/>
        </w:rPr>
        <w:t>亿元，政府性基金可用资金为</w:t>
      </w:r>
      <w:r>
        <w:rPr>
          <w:rFonts w:ascii="仿宋_GB2312" w:eastAsia="仿宋_GB2312" w:hAnsi="仿宋"/>
          <w:sz w:val="32"/>
          <w:shd w:val="clear" w:color="auto" w:fill="FFFFFF"/>
        </w:rPr>
        <w:t>32.35</w:t>
      </w:r>
      <w:r>
        <w:rPr>
          <w:rFonts w:ascii="仿宋_GB2312" w:eastAsia="仿宋_GB2312" w:hAnsi="仿宋" w:hint="eastAsia"/>
          <w:sz w:val="32"/>
          <w:shd w:val="clear" w:color="auto" w:fill="FFFFFF"/>
        </w:rPr>
        <w:t>亿元。政府性基金支出相应安排</w:t>
      </w:r>
      <w:r>
        <w:rPr>
          <w:rFonts w:ascii="仿宋_GB2312" w:eastAsia="仿宋_GB2312" w:hAnsi="仿宋"/>
          <w:sz w:val="32"/>
          <w:shd w:val="clear" w:color="auto" w:fill="FFFFFF"/>
        </w:rPr>
        <w:t>32.35</w:t>
      </w:r>
      <w:r>
        <w:rPr>
          <w:rFonts w:ascii="仿宋_GB2312" w:eastAsia="仿宋_GB2312" w:hAnsi="仿宋" w:hint="eastAsia"/>
          <w:sz w:val="32"/>
          <w:shd w:val="clear" w:color="auto" w:fill="FFFFFF"/>
        </w:rPr>
        <w:t>亿元。其中：国有土地使用权出让收入安排的支出</w:t>
      </w:r>
      <w:r>
        <w:rPr>
          <w:rFonts w:ascii="仿宋_GB2312" w:eastAsia="仿宋_GB2312" w:hAnsi="仿宋"/>
          <w:sz w:val="32"/>
          <w:shd w:val="clear" w:color="auto" w:fill="FFFFFF"/>
        </w:rPr>
        <w:t>14.78</w:t>
      </w:r>
      <w:r>
        <w:rPr>
          <w:rFonts w:ascii="仿宋_GB2312" w:eastAsia="仿宋_GB2312" w:hAnsi="仿宋" w:hint="eastAsia"/>
          <w:sz w:val="32"/>
          <w:shd w:val="clear" w:color="auto" w:fill="FFFFFF"/>
        </w:rPr>
        <w:t>亿元，其他政府性基金及对应专项债务收入安排的支出</w:t>
      </w:r>
      <w:r>
        <w:rPr>
          <w:rFonts w:ascii="仿宋_GB2312" w:eastAsia="仿宋_GB2312" w:hAnsi="仿宋"/>
          <w:sz w:val="32"/>
          <w:shd w:val="clear" w:color="auto" w:fill="FFFFFF"/>
        </w:rPr>
        <w:t>10</w:t>
      </w:r>
      <w:r>
        <w:rPr>
          <w:rFonts w:ascii="仿宋_GB2312" w:eastAsia="仿宋_GB2312" w:hAnsi="仿宋" w:hint="eastAsia"/>
          <w:sz w:val="32"/>
          <w:shd w:val="clear" w:color="auto" w:fill="FFFFFF"/>
        </w:rPr>
        <w:t>亿元，国有土地收益基金安排的支出0</w:t>
      </w:r>
      <w:r>
        <w:rPr>
          <w:rFonts w:ascii="仿宋_GB2312" w:eastAsia="仿宋_GB2312" w:hAnsi="仿宋"/>
          <w:sz w:val="32"/>
          <w:shd w:val="clear" w:color="auto" w:fill="FFFFFF"/>
        </w:rPr>
        <w:t>.9</w:t>
      </w:r>
      <w:r>
        <w:rPr>
          <w:rFonts w:ascii="仿宋_GB2312" w:eastAsia="仿宋_GB2312" w:hAnsi="仿宋" w:hint="eastAsia"/>
          <w:sz w:val="32"/>
          <w:shd w:val="clear" w:color="auto" w:fill="FFFFFF"/>
        </w:rPr>
        <w:t>亿元，农业土</w:t>
      </w:r>
      <w:r>
        <w:rPr>
          <w:rFonts w:ascii="仿宋_GB2312" w:eastAsia="仿宋_GB2312" w:hAnsi="仿宋" w:hint="eastAsia"/>
          <w:sz w:val="32"/>
          <w:shd w:val="clear" w:color="auto" w:fill="FFFFFF"/>
        </w:rPr>
        <w:lastRenderedPageBreak/>
        <w:t>地开发资金安排的支出</w:t>
      </w:r>
      <w:r>
        <w:rPr>
          <w:rFonts w:ascii="仿宋_GB2312" w:eastAsia="仿宋_GB2312" w:hAnsi="仿宋"/>
          <w:sz w:val="32"/>
          <w:shd w:val="clear" w:color="auto" w:fill="FFFFFF"/>
        </w:rPr>
        <w:t>0.08</w:t>
      </w:r>
      <w:r>
        <w:rPr>
          <w:rFonts w:ascii="仿宋_GB2312" w:eastAsia="仿宋_GB2312" w:hAnsi="仿宋" w:hint="eastAsia"/>
          <w:sz w:val="32"/>
          <w:shd w:val="clear" w:color="auto" w:fill="FFFFFF"/>
        </w:rPr>
        <w:t>亿元，城市基础设施配套</w:t>
      </w:r>
      <w:proofErr w:type="gramStart"/>
      <w:r>
        <w:rPr>
          <w:rFonts w:ascii="仿宋_GB2312" w:eastAsia="仿宋_GB2312" w:hAnsi="仿宋" w:hint="eastAsia"/>
          <w:sz w:val="32"/>
          <w:shd w:val="clear" w:color="auto" w:fill="FFFFFF"/>
        </w:rPr>
        <w:t>费安排</w:t>
      </w:r>
      <w:proofErr w:type="gramEnd"/>
      <w:r>
        <w:rPr>
          <w:rFonts w:ascii="仿宋_GB2312" w:eastAsia="仿宋_GB2312" w:hAnsi="仿宋" w:hint="eastAsia"/>
          <w:sz w:val="32"/>
          <w:shd w:val="clear" w:color="auto" w:fill="FFFFFF"/>
        </w:rPr>
        <w:t>的支出</w:t>
      </w:r>
      <w:r>
        <w:rPr>
          <w:rFonts w:ascii="仿宋_GB2312" w:eastAsia="仿宋_GB2312" w:hAnsi="仿宋"/>
          <w:sz w:val="32"/>
          <w:shd w:val="clear" w:color="auto" w:fill="FFFFFF"/>
        </w:rPr>
        <w:t>5.71</w:t>
      </w:r>
      <w:r>
        <w:rPr>
          <w:rFonts w:ascii="仿宋_GB2312" w:eastAsia="仿宋_GB2312" w:hAnsi="仿宋" w:hint="eastAsia"/>
          <w:sz w:val="32"/>
          <w:shd w:val="clear" w:color="auto" w:fill="FFFFFF"/>
        </w:rPr>
        <w:t>亿元，地方政府专项债务付息支出0.</w:t>
      </w:r>
      <w:r>
        <w:rPr>
          <w:rFonts w:ascii="仿宋_GB2312" w:eastAsia="仿宋_GB2312" w:hAnsi="仿宋"/>
          <w:sz w:val="32"/>
          <w:shd w:val="clear" w:color="auto" w:fill="FFFFFF"/>
        </w:rPr>
        <w:t>86</w:t>
      </w:r>
      <w:r>
        <w:rPr>
          <w:rFonts w:ascii="仿宋_GB2312" w:eastAsia="仿宋_GB2312" w:hAnsi="仿宋" w:hint="eastAsia"/>
          <w:sz w:val="32"/>
          <w:shd w:val="clear" w:color="auto" w:fill="FFFFFF"/>
        </w:rPr>
        <w:t>亿元，地方政府专项债务发行费用支出0.02亿元，收支平衡。</w:t>
      </w:r>
    </w:p>
    <w:p w14:paraId="43309B6F"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hd w:val="clear" w:color="auto" w:fill="FFFFFF"/>
        </w:rPr>
      </w:pPr>
      <w:r>
        <w:rPr>
          <w:rFonts w:ascii="楷体_GB2312" w:eastAsia="楷体_GB2312" w:hAnsi="仿宋" w:hint="eastAsia"/>
          <w:sz w:val="32"/>
          <w:shd w:val="clear" w:color="auto" w:fill="FFFFFF"/>
        </w:rPr>
        <w:t>（四）国有资本经营预算安排草案</w:t>
      </w:r>
    </w:p>
    <w:p w14:paraId="3AC7D80D"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2023年，青岛自贸片区国有资本经营预算收入支出均为零。</w:t>
      </w:r>
    </w:p>
    <w:p w14:paraId="1FB845B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hd w:val="clear" w:color="auto" w:fill="FFFFFF"/>
        </w:rPr>
      </w:pPr>
      <w:r>
        <w:rPr>
          <w:rFonts w:ascii="楷体_GB2312" w:eastAsia="楷体_GB2312" w:hAnsi="仿宋" w:hint="eastAsia"/>
          <w:sz w:val="32"/>
          <w:shd w:val="clear" w:color="auto" w:fill="FFFFFF"/>
        </w:rPr>
        <w:t>（五）社会保险基金预算安排草案</w:t>
      </w:r>
    </w:p>
    <w:p w14:paraId="7B56380B"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2023年，青岛自贸片区社会保险基金收入预计</w:t>
      </w:r>
      <w:r>
        <w:rPr>
          <w:rFonts w:ascii="仿宋_GB2312" w:eastAsia="仿宋_GB2312" w:hAnsi="仿宋"/>
          <w:sz w:val="32"/>
          <w:shd w:val="clear" w:color="auto" w:fill="FFFFFF"/>
        </w:rPr>
        <w:t>0.1</w:t>
      </w:r>
      <w:r>
        <w:rPr>
          <w:rFonts w:ascii="仿宋_GB2312" w:eastAsia="仿宋_GB2312" w:hAnsi="仿宋" w:hint="eastAsia"/>
          <w:sz w:val="32"/>
          <w:shd w:val="clear" w:color="auto" w:fill="FFFFFF"/>
        </w:rPr>
        <w:t>亿元，当年收入加上上年滚存结余0.</w:t>
      </w:r>
      <w:r>
        <w:rPr>
          <w:rFonts w:ascii="仿宋_GB2312" w:eastAsia="仿宋_GB2312" w:hAnsi="仿宋"/>
          <w:sz w:val="32"/>
          <w:shd w:val="clear" w:color="auto" w:fill="FFFFFF"/>
        </w:rPr>
        <w:t>82</w:t>
      </w:r>
      <w:r>
        <w:rPr>
          <w:rFonts w:ascii="仿宋_GB2312" w:eastAsia="仿宋_GB2312" w:hAnsi="仿宋" w:hint="eastAsia"/>
          <w:sz w:val="32"/>
          <w:shd w:val="clear" w:color="auto" w:fill="FFFFFF"/>
        </w:rPr>
        <w:t>亿元，可供使用的资金共计0.</w:t>
      </w:r>
      <w:r>
        <w:rPr>
          <w:rFonts w:ascii="仿宋_GB2312" w:eastAsia="仿宋_GB2312" w:hAnsi="仿宋"/>
          <w:sz w:val="32"/>
          <w:shd w:val="clear" w:color="auto" w:fill="FFFFFF"/>
        </w:rPr>
        <w:t>92</w:t>
      </w:r>
      <w:r>
        <w:rPr>
          <w:rFonts w:ascii="仿宋_GB2312" w:eastAsia="仿宋_GB2312" w:hAnsi="仿宋" w:hint="eastAsia"/>
          <w:sz w:val="32"/>
          <w:shd w:val="clear" w:color="auto" w:fill="FFFFFF"/>
        </w:rPr>
        <w:t>亿元，当年支出预计0.0</w:t>
      </w:r>
      <w:r>
        <w:rPr>
          <w:rFonts w:ascii="仿宋_GB2312" w:eastAsia="仿宋_GB2312" w:hAnsi="仿宋"/>
          <w:sz w:val="32"/>
          <w:shd w:val="clear" w:color="auto" w:fill="FFFFFF"/>
        </w:rPr>
        <w:t>7</w:t>
      </w:r>
      <w:r>
        <w:rPr>
          <w:rFonts w:ascii="仿宋_GB2312" w:eastAsia="仿宋_GB2312" w:hAnsi="仿宋" w:hint="eastAsia"/>
          <w:sz w:val="32"/>
          <w:shd w:val="clear" w:color="auto" w:fill="FFFFFF"/>
        </w:rPr>
        <w:t>亿元，年末滚存结余0.</w:t>
      </w:r>
      <w:r>
        <w:rPr>
          <w:rFonts w:ascii="仿宋_GB2312" w:eastAsia="仿宋_GB2312" w:hAnsi="仿宋"/>
          <w:sz w:val="32"/>
          <w:shd w:val="clear" w:color="auto" w:fill="FFFFFF"/>
        </w:rPr>
        <w:t>85</w:t>
      </w:r>
      <w:r>
        <w:rPr>
          <w:rFonts w:ascii="仿宋_GB2312" w:eastAsia="仿宋_GB2312" w:hAnsi="仿宋" w:hint="eastAsia"/>
          <w:sz w:val="32"/>
          <w:shd w:val="clear" w:color="auto" w:fill="FFFFFF"/>
        </w:rPr>
        <w:t>亿元。</w:t>
      </w:r>
    </w:p>
    <w:p w14:paraId="35B0E64C"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仿宋"/>
          <w:sz w:val="32"/>
          <w:shd w:val="clear" w:color="auto" w:fill="FFFFFF"/>
        </w:rPr>
      </w:pPr>
      <w:r>
        <w:rPr>
          <w:rFonts w:ascii="楷体_GB2312" w:eastAsia="楷体_GB2312" w:hAnsi="仿宋" w:hint="eastAsia"/>
          <w:sz w:val="32"/>
          <w:shd w:val="clear" w:color="auto" w:fill="FFFFFF"/>
        </w:rPr>
        <w:t>（六）政府债务情况</w:t>
      </w:r>
    </w:p>
    <w:p w14:paraId="5E7FC574" w14:textId="0744B95A"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青岛市财政局提前下达我区2023年新增专项债务限额</w:t>
      </w:r>
      <w:r>
        <w:rPr>
          <w:rFonts w:ascii="仿宋_GB2312" w:eastAsia="仿宋_GB2312" w:hAnsi="仿宋"/>
          <w:sz w:val="32"/>
          <w:shd w:val="clear" w:color="auto" w:fill="FFFFFF"/>
        </w:rPr>
        <w:t>10</w:t>
      </w:r>
      <w:r>
        <w:rPr>
          <w:rFonts w:ascii="仿宋_GB2312" w:eastAsia="仿宋_GB2312" w:hAnsi="仿宋" w:hint="eastAsia"/>
          <w:sz w:val="32"/>
          <w:shd w:val="clear" w:color="auto" w:fill="FFFFFF"/>
        </w:rPr>
        <w:t>亿元，我区按要求编入2023年政府性基金预算，主要用于 “中国（山东）自由贸易试验区青岛片区核心区基础设施配套工程”1亿元、“中国（山东）自由贸易试验区青岛片区核心区地下空间配套工程”2亿元、“中国（山东）自由贸易试验区青岛片区电子信息产业园基础设施配套工程”0.8亿元、“青岛中德生态园园区基础设施配套工程项目”2.6亿元、“中国（山东）自由贸易试验区青岛片区数智自贸区建设项目”0.7亿元、“中国（山东）自由贸易试验区青岛片区保障性租赁住房项目”2.9亿元。</w:t>
      </w:r>
    </w:p>
    <w:p w14:paraId="66C6D6CB"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
          <w:sz w:val="32"/>
          <w:shd w:val="clear" w:color="auto" w:fill="FFFFFF"/>
        </w:rPr>
      </w:pPr>
      <w:r>
        <w:rPr>
          <w:rFonts w:ascii="仿宋_GB2312" w:eastAsia="仿宋_GB2312" w:hAnsi="仿宋" w:hint="eastAsia"/>
          <w:sz w:val="32"/>
          <w:shd w:val="clear" w:color="auto" w:fill="FFFFFF"/>
        </w:rPr>
        <w:t>青岛自贸片区新增专项债务收支按照提前下达数编制，待市财政局下达2023年新增债务限额后，我区将根据变化情况编制预算调整方案，向市人大常委会报告。</w:t>
      </w:r>
    </w:p>
    <w:p w14:paraId="752B19E9"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黑体" w:eastAsia="黑体" w:hAnsi="黑体" w:cs="黑体"/>
          <w:sz w:val="32"/>
          <w:szCs w:val="32"/>
        </w:rPr>
      </w:pPr>
      <w:r>
        <w:rPr>
          <w:rFonts w:ascii="黑体" w:eastAsia="黑体" w:hAnsi="黑体" w:cs="黑体" w:hint="eastAsia"/>
          <w:sz w:val="32"/>
          <w:szCs w:val="32"/>
        </w:rPr>
        <w:lastRenderedPageBreak/>
        <w:t>三、“稳”字当头，创新引领，努力做好2023年各项工作</w:t>
      </w:r>
    </w:p>
    <w:p w14:paraId="118DFCA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楷体_GB2312" w:cs="楷体_GB2312"/>
          <w:color w:val="000000"/>
          <w:sz w:val="32"/>
          <w:szCs w:val="32"/>
        </w:rPr>
      </w:pPr>
      <w:r>
        <w:rPr>
          <w:rFonts w:ascii="仿宋_GB2312" w:eastAsia="仿宋_GB2312" w:hAnsi="仿宋_GB2312" w:cs="仿宋_GB2312" w:hint="eastAsia"/>
          <w:sz w:val="32"/>
          <w:szCs w:val="32"/>
        </w:rPr>
        <w:t>坚持以制度创新</w:t>
      </w:r>
      <w:r>
        <w:rPr>
          <w:rFonts w:ascii="仿宋_GB2312" w:eastAsia="仿宋_GB2312" w:hAnsi="仿宋_GB2312" w:cs="仿宋_GB2312"/>
          <w:sz w:val="32"/>
          <w:szCs w:val="32"/>
        </w:rPr>
        <w:t>引领凝聚发展动力</w:t>
      </w:r>
      <w:r>
        <w:rPr>
          <w:rFonts w:ascii="仿宋_GB2312" w:eastAsia="仿宋_GB2312" w:hAnsi="仿宋_GB2312" w:cs="仿宋_GB2312" w:hint="eastAsia"/>
          <w:sz w:val="32"/>
          <w:szCs w:val="32"/>
        </w:rPr>
        <w:t>，推动航运贸易金融与先进制造业深度融合创新发展</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pacing w:val="15"/>
          <w:sz w:val="32"/>
          <w:szCs w:val="32"/>
        </w:rPr>
        <w:t>不断释放经济发展新动能。</w:t>
      </w:r>
    </w:p>
    <w:p w14:paraId="0F215F11"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楷体_GB2312" w:cs="楷体_GB2312"/>
          <w:sz w:val="32"/>
          <w:szCs w:val="32"/>
        </w:rPr>
      </w:pPr>
      <w:r>
        <w:rPr>
          <w:rFonts w:ascii="楷体_GB2312" w:eastAsia="楷体_GB2312" w:hAnsi="楷体_GB2312" w:cs="楷体_GB2312" w:hint="eastAsia"/>
          <w:color w:val="000000"/>
          <w:sz w:val="32"/>
          <w:szCs w:val="32"/>
        </w:rPr>
        <w:t>（一）</w:t>
      </w:r>
      <w:r>
        <w:rPr>
          <w:rFonts w:ascii="楷体_GB2312" w:eastAsia="楷体_GB2312" w:hAnsi="楷体_GB2312" w:cs="楷体_GB2312" w:hint="eastAsia"/>
          <w:sz w:val="32"/>
          <w:szCs w:val="32"/>
        </w:rPr>
        <w:t>聚焦制度创新</w:t>
      </w:r>
    </w:p>
    <w:p w14:paraId="0E48D9F5"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突出绿色低碳。探索重点领域碳排放统计试点，开展全生命周期碳足迹核算创新。围绕落实气候投融资试点，支持企业</w:t>
      </w:r>
      <w:proofErr w:type="gramStart"/>
      <w:r>
        <w:rPr>
          <w:rFonts w:ascii="仿宋_GB2312" w:eastAsia="仿宋_GB2312" w:hAnsi="仿宋_GB2312" w:cs="仿宋_GB2312" w:hint="eastAsia"/>
          <w:sz w:val="32"/>
          <w:szCs w:val="32"/>
        </w:rPr>
        <w:t>开展碳排放权</w:t>
      </w:r>
      <w:proofErr w:type="gramEnd"/>
      <w:r>
        <w:rPr>
          <w:rFonts w:ascii="仿宋_GB2312" w:eastAsia="仿宋_GB2312" w:hAnsi="仿宋_GB2312" w:cs="仿宋_GB2312" w:hint="eastAsia"/>
          <w:sz w:val="32"/>
          <w:szCs w:val="32"/>
        </w:rPr>
        <w:t>交易、</w:t>
      </w:r>
      <w:proofErr w:type="gramStart"/>
      <w:r>
        <w:rPr>
          <w:rFonts w:ascii="仿宋_GB2312" w:eastAsia="仿宋_GB2312" w:hAnsi="仿宋_GB2312" w:cs="仿宋_GB2312" w:hint="eastAsia"/>
          <w:sz w:val="32"/>
          <w:szCs w:val="32"/>
        </w:rPr>
        <w:t>发展碳抵质押</w:t>
      </w:r>
      <w:proofErr w:type="gramEnd"/>
      <w:r>
        <w:rPr>
          <w:rFonts w:ascii="仿宋_GB2312" w:eastAsia="仿宋_GB2312" w:hAnsi="仿宋_GB2312" w:cs="仿宋_GB2312" w:hint="eastAsia"/>
          <w:sz w:val="32"/>
          <w:szCs w:val="32"/>
        </w:rPr>
        <w:t>贷款和</w:t>
      </w:r>
      <w:proofErr w:type="gramStart"/>
      <w:r>
        <w:rPr>
          <w:rFonts w:ascii="仿宋_GB2312" w:eastAsia="仿宋_GB2312" w:hAnsi="仿宋_GB2312" w:cs="仿宋_GB2312" w:hint="eastAsia"/>
          <w:sz w:val="32"/>
          <w:szCs w:val="32"/>
        </w:rPr>
        <w:t>碳基金</w:t>
      </w:r>
      <w:proofErr w:type="gramEnd"/>
      <w:r>
        <w:rPr>
          <w:rFonts w:ascii="仿宋_GB2312" w:eastAsia="仿宋_GB2312" w:hAnsi="仿宋_GB2312" w:cs="仿宋_GB2312" w:hint="eastAsia"/>
          <w:sz w:val="32"/>
          <w:szCs w:val="32"/>
        </w:rPr>
        <w:t>等金融创新。突出海洋特色。</w:t>
      </w:r>
      <w:proofErr w:type="gramStart"/>
      <w:r>
        <w:rPr>
          <w:rFonts w:ascii="仿宋_GB2312" w:eastAsia="仿宋_GB2312" w:hAnsi="仿宋_GB2312" w:cs="仿宋_GB2312" w:hint="eastAsia"/>
          <w:sz w:val="32"/>
          <w:szCs w:val="32"/>
        </w:rPr>
        <w:t>聚焦深远海</w:t>
      </w:r>
      <w:proofErr w:type="gramEnd"/>
      <w:r>
        <w:rPr>
          <w:rFonts w:ascii="仿宋_GB2312" w:eastAsia="仿宋_GB2312" w:hAnsi="仿宋_GB2312" w:cs="仿宋_GB2312" w:hint="eastAsia"/>
          <w:sz w:val="32"/>
          <w:szCs w:val="32"/>
        </w:rPr>
        <w:t>养殖，加快海洋生态环保、金融服务、权益保护等领域探索实践。推进海洋仪器仪表公共研发平台建设，深化投融资模式、保税研发等方面创新。突出产业融合。创新全场景综合海事服务模式，打造船供物料、船舶物流、</w:t>
      </w:r>
      <w:proofErr w:type="gramStart"/>
      <w:r>
        <w:rPr>
          <w:rFonts w:ascii="仿宋_GB2312" w:eastAsia="仿宋_GB2312" w:hAnsi="仿宋_GB2312" w:cs="仿宋_GB2312" w:hint="eastAsia"/>
          <w:sz w:val="32"/>
          <w:szCs w:val="32"/>
        </w:rPr>
        <w:t>船燃供应</w:t>
      </w:r>
      <w:proofErr w:type="gramEnd"/>
      <w:r>
        <w:rPr>
          <w:rFonts w:ascii="仿宋_GB2312" w:eastAsia="仿宋_GB2312" w:hAnsi="仿宋_GB2312" w:cs="仿宋_GB2312" w:hint="eastAsia"/>
          <w:sz w:val="32"/>
          <w:szCs w:val="32"/>
        </w:rPr>
        <w:t>、海员服务、检验检测“一站式”服务平台。推进开展铁路运输单证金融服务试点。完善大宗商品数字化生态。突出科技创新。围绕科技创新自由便利，加强公共技术服务平台建设，在技术攻关、成果转化、科技金融、知识产权保护等方面开展制度创新。突出联动创新。完善市区联动创新和案例评审机制，建立制度创新专家智库，推动“政区法”等创新载体建设。拓展广大市场主体参与制度创新渠道，面向全市开展“揭榜挂帅”。确保全年形成不少于30项实效作用突出、政策含金量高的制度创新成果。</w:t>
      </w:r>
    </w:p>
    <w:p w14:paraId="1BDE4A1F"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楷体_GB2312" w:eastAsia="楷体_GB2312" w:hAnsi="楷体_GB2312" w:cs="楷体_GB2312"/>
          <w:sz w:val="32"/>
          <w:szCs w:val="32"/>
        </w:rPr>
      </w:pPr>
      <w:r>
        <w:rPr>
          <w:rFonts w:ascii="楷体_GB2312" w:eastAsia="楷体_GB2312" w:hAnsi="楷体_GB2312" w:cs="楷体_GB2312" w:hint="eastAsia"/>
          <w:sz w:val="32"/>
          <w:szCs w:val="32"/>
        </w:rPr>
        <w:t>（二）聚焦航运贸易金融融合创新发展</w:t>
      </w:r>
    </w:p>
    <w:p w14:paraId="39CE50FE"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优化航运体系，</w:t>
      </w:r>
      <w:r>
        <w:rPr>
          <w:rFonts w:ascii="仿宋_GB2312" w:eastAsia="仿宋_GB2312" w:hAnsi="Times New Roman" w:cs="仿宋_GB2312" w:hint="eastAsia"/>
          <w:sz w:val="32"/>
          <w:szCs w:val="32"/>
        </w:rPr>
        <w:t>建立产业统计及能力评价体系，加快推进智慧供应</w:t>
      </w:r>
      <w:proofErr w:type="gramStart"/>
      <w:r>
        <w:rPr>
          <w:rFonts w:ascii="仿宋_GB2312" w:eastAsia="仿宋_GB2312" w:hAnsi="Times New Roman" w:cs="仿宋_GB2312" w:hint="eastAsia"/>
          <w:sz w:val="32"/>
          <w:szCs w:val="32"/>
        </w:rPr>
        <w:t>链综合</w:t>
      </w:r>
      <w:proofErr w:type="gramEnd"/>
      <w:r>
        <w:rPr>
          <w:rFonts w:ascii="仿宋_GB2312" w:eastAsia="仿宋_GB2312" w:hAnsi="Times New Roman" w:cs="仿宋_GB2312" w:hint="eastAsia"/>
          <w:sz w:val="32"/>
          <w:szCs w:val="32"/>
        </w:rPr>
        <w:t>服务平台、船员纠纷调解中心等项目建设。</w:t>
      </w:r>
      <w:r>
        <w:rPr>
          <w:rFonts w:ascii="仿宋_GB2312" w:eastAsia="仿宋_GB2312" w:hAnsi="仿宋_GB2312" w:cs="仿宋_GB2312" w:hint="eastAsia"/>
          <w:sz w:val="32"/>
          <w:szCs w:val="32"/>
        </w:rPr>
        <w:t>优化贸</w:t>
      </w:r>
      <w:r>
        <w:rPr>
          <w:rFonts w:ascii="仿宋_GB2312" w:eastAsia="仿宋_GB2312" w:hAnsi="仿宋_GB2312" w:cs="仿宋_GB2312" w:hint="eastAsia"/>
          <w:sz w:val="32"/>
          <w:szCs w:val="32"/>
        </w:rPr>
        <w:lastRenderedPageBreak/>
        <w:t>易生态，</w:t>
      </w:r>
      <w:r>
        <w:rPr>
          <w:rFonts w:ascii="仿宋_GB2312" w:eastAsia="仿宋_GB2312" w:hAnsi="Times New Roman" w:cs="仿宋_GB2312" w:hint="eastAsia"/>
          <w:sz w:val="32"/>
          <w:szCs w:val="32"/>
        </w:rPr>
        <w:t>放大国际贸易“工具箱”作用，推动大宗商品贸易基地建设，推动国有平台开展供应</w:t>
      </w:r>
      <w:proofErr w:type="gramStart"/>
      <w:r>
        <w:rPr>
          <w:rFonts w:ascii="仿宋_GB2312" w:eastAsia="仿宋_GB2312" w:hAnsi="Times New Roman" w:cs="仿宋_GB2312" w:hint="eastAsia"/>
          <w:sz w:val="32"/>
          <w:szCs w:val="32"/>
        </w:rPr>
        <w:t>链金融</w:t>
      </w:r>
      <w:proofErr w:type="gramEnd"/>
      <w:r>
        <w:rPr>
          <w:rFonts w:ascii="仿宋_GB2312" w:eastAsia="仿宋_GB2312" w:hAnsi="Times New Roman" w:cs="仿宋_GB2312" w:hint="eastAsia"/>
          <w:sz w:val="32"/>
          <w:szCs w:val="32"/>
        </w:rPr>
        <w:t>业务，推动航空超级货站运营，探索建立新型离岸贸易“青岛模式”，推动易货贸易发展联盟及协会建设。</w:t>
      </w:r>
      <w:r>
        <w:rPr>
          <w:rFonts w:ascii="仿宋_GB2312" w:eastAsia="仿宋_GB2312" w:hAnsi="仿宋_GB2312" w:cs="仿宋_GB2312" w:hint="eastAsia"/>
          <w:sz w:val="32"/>
          <w:szCs w:val="32"/>
        </w:rPr>
        <w:t>优化金融服务，</w:t>
      </w:r>
      <w:r>
        <w:rPr>
          <w:rFonts w:ascii="仿宋_GB2312" w:eastAsia="仿宋_GB2312" w:hint="eastAsia"/>
          <w:sz w:val="32"/>
          <w:szCs w:val="32"/>
        </w:rPr>
        <w:t>提升国际贸易金融服务中心功能，</w:t>
      </w:r>
      <w:r>
        <w:rPr>
          <w:rFonts w:ascii="仿宋_GB2312" w:eastAsia="仿宋_GB2312" w:hAnsi="仿宋" w:hint="eastAsia"/>
          <w:sz w:val="32"/>
          <w:szCs w:val="32"/>
        </w:rPr>
        <w:t>探索贸易融资新模式，建立政府引导基金，推动橡树数字经济、深石绿色新动能、招青</w:t>
      </w:r>
      <w:proofErr w:type="gramStart"/>
      <w:r>
        <w:rPr>
          <w:rFonts w:ascii="仿宋_GB2312" w:eastAsia="仿宋_GB2312" w:hAnsi="仿宋" w:hint="eastAsia"/>
          <w:sz w:val="32"/>
          <w:szCs w:val="32"/>
        </w:rPr>
        <w:t>中小服贸等</w:t>
      </w:r>
      <w:proofErr w:type="gramEnd"/>
      <w:r>
        <w:rPr>
          <w:rFonts w:ascii="仿宋_GB2312" w:eastAsia="仿宋_GB2312" w:hAnsi="仿宋" w:hint="eastAsia"/>
          <w:sz w:val="32"/>
          <w:szCs w:val="32"/>
        </w:rPr>
        <w:t>基金项目落地，发展融资租赁业务。</w:t>
      </w:r>
      <w:r>
        <w:rPr>
          <w:rFonts w:ascii="仿宋_GB2312" w:eastAsia="仿宋_GB2312" w:hAnsi="仿宋_GB2312" w:cs="仿宋_GB2312" w:hint="eastAsia"/>
          <w:sz w:val="32"/>
          <w:szCs w:val="32"/>
        </w:rPr>
        <w:t>建设国际贸易产业园，一体化推进总投资240亿元、总面积120万平方米的国际贸易产业园（海辰园）建设，重点</w:t>
      </w:r>
      <w:r>
        <w:rPr>
          <w:rFonts w:ascii="仿宋_GB2312" w:eastAsia="仿宋_GB2312" w:hint="eastAsia"/>
          <w:sz w:val="32"/>
          <w:szCs w:val="32"/>
        </w:rPr>
        <w:t>推进</w:t>
      </w:r>
      <w:r>
        <w:rPr>
          <w:rFonts w:ascii="仿宋_GB2312" w:eastAsia="仿宋_GB2312" w:hAnsi="仿宋_GB2312" w:cs="仿宋_GB2312" w:hint="eastAsia"/>
          <w:sz w:val="32"/>
          <w:szCs w:val="32"/>
        </w:rPr>
        <w:t>总投资约60亿元的数字指挥中心等15个亿元以上项目落地，打造</w:t>
      </w:r>
      <w:r>
        <w:rPr>
          <w:rFonts w:ascii="仿宋_GB2312" w:eastAsia="仿宋_GB2312" w:hAnsi="仿宋"/>
          <w:sz w:val="32"/>
          <w:szCs w:val="32"/>
        </w:rPr>
        <w:t>青年</w:t>
      </w:r>
      <w:r>
        <w:rPr>
          <w:rFonts w:ascii="仿宋_GB2312" w:eastAsia="仿宋_GB2312" w:hAnsi="仿宋" w:hint="eastAsia"/>
          <w:sz w:val="32"/>
          <w:szCs w:val="32"/>
        </w:rPr>
        <w:t>发展</w:t>
      </w:r>
      <w:r>
        <w:rPr>
          <w:rFonts w:ascii="仿宋_GB2312" w:eastAsia="仿宋_GB2312" w:hAnsi="仿宋"/>
          <w:sz w:val="32"/>
          <w:szCs w:val="32"/>
        </w:rPr>
        <w:t>友好型</w:t>
      </w:r>
      <w:r>
        <w:rPr>
          <w:rFonts w:ascii="仿宋_GB2312" w:eastAsia="仿宋_GB2312" w:hAnsi="仿宋" w:hint="eastAsia"/>
          <w:sz w:val="32"/>
          <w:szCs w:val="32"/>
        </w:rPr>
        <w:t>城市园区样板。全</w:t>
      </w:r>
      <w:r>
        <w:rPr>
          <w:rFonts w:ascii="仿宋_GB2312" w:eastAsia="仿宋_GB2312" w:hAnsi="仿宋_GB2312" w:cs="仿宋_GB2312" w:hint="eastAsia"/>
          <w:sz w:val="32"/>
          <w:szCs w:val="32"/>
        </w:rPr>
        <w:t>年引进亿元以上项目10个，累计引进产业项目220个以上。</w:t>
      </w:r>
    </w:p>
    <w:p w14:paraId="3B05EFEC"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楷体_GB2312" w:eastAsia="楷体_GB2312" w:hAnsi="楷体_GB2312" w:cs="楷体_GB2312"/>
          <w:sz w:val="32"/>
          <w:szCs w:val="32"/>
        </w:rPr>
      </w:pPr>
      <w:r>
        <w:rPr>
          <w:rFonts w:ascii="楷体_GB2312" w:eastAsia="楷体_GB2312" w:hAnsi="楷体_GB2312" w:cs="楷体_GB2312" w:hint="eastAsia"/>
          <w:sz w:val="32"/>
          <w:szCs w:val="32"/>
        </w:rPr>
        <w:t>（三）聚焦先进制造</w:t>
      </w:r>
    </w:p>
    <w:p w14:paraId="6DD20DCB"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仿宋_GB2312" w:eastAsia="仿宋_GB2312" w:hAnsi="仿宋_GB2312" w:cs="仿宋_GB2312"/>
          <w:kern w:val="0"/>
          <w:sz w:val="32"/>
          <w:szCs w:val="32"/>
          <w:lang w:bidi="ar"/>
        </w:rPr>
      </w:pPr>
      <w:r>
        <w:rPr>
          <w:rFonts w:ascii="仿宋_GB2312" w:eastAsia="仿宋_GB2312" w:hAnsi="仿宋_GB2312" w:cs="仿宋_GB2312" w:hint="eastAsia"/>
          <w:sz w:val="32"/>
          <w:szCs w:val="32"/>
        </w:rPr>
        <w:t>一是壮大集成电路产业规模。推动“链主”跨越发展，</w:t>
      </w:r>
      <w:r>
        <w:rPr>
          <w:rFonts w:ascii="仿宋_GB2312" w:eastAsia="仿宋_GB2312" w:hAnsi="仿宋_GB2312" w:cs="仿宋_GB2312" w:hint="eastAsia"/>
          <w:kern w:val="0"/>
          <w:sz w:val="32"/>
          <w:szCs w:val="32"/>
          <w:lang w:bidi="ar"/>
        </w:rPr>
        <w:t>加快电子信息产业园项目建设</w:t>
      </w:r>
      <w:r>
        <w:rPr>
          <w:rFonts w:ascii="仿宋_GB2312" w:eastAsia="仿宋_GB2312" w:hint="eastAsia"/>
          <w:sz w:val="32"/>
          <w:szCs w:val="32"/>
        </w:rPr>
        <w:t>，</w:t>
      </w:r>
      <w:r>
        <w:rPr>
          <w:rFonts w:ascii="仿宋_GB2312" w:eastAsia="仿宋_GB2312" w:hAnsi="仿宋_GB2312" w:cs="仿宋_GB2312" w:hint="eastAsia"/>
          <w:kern w:val="0"/>
          <w:sz w:val="32"/>
          <w:szCs w:val="32"/>
          <w:lang w:bidi="ar"/>
        </w:rPr>
        <w:t>产值增长10倍以上。</w:t>
      </w:r>
      <w:r>
        <w:rPr>
          <w:rFonts w:ascii="仿宋_GB2312" w:eastAsia="仿宋_GB2312" w:hAnsi="仿宋_GB2312" w:cs="仿宋_GB2312" w:hint="eastAsia"/>
          <w:sz w:val="32"/>
          <w:szCs w:val="32"/>
        </w:rPr>
        <w:t>推进“链条”项目集聚，</w:t>
      </w:r>
      <w:r>
        <w:rPr>
          <w:rFonts w:ascii="仿宋_GB2312" w:eastAsia="仿宋_GB2312" w:hAnsi="仿宋_GB2312" w:cs="仿宋_GB2312" w:hint="eastAsia"/>
          <w:kern w:val="0"/>
          <w:sz w:val="32"/>
          <w:szCs w:val="32"/>
        </w:rPr>
        <w:t>重点攻坚</w:t>
      </w:r>
      <w:r>
        <w:rPr>
          <w:rFonts w:ascii="仿宋_GB2312" w:eastAsia="仿宋_GB2312" w:hAnsi="仿宋_GB2312" w:cs="仿宋_GB2312" w:hint="eastAsia"/>
          <w:sz w:val="32"/>
          <w:szCs w:val="32"/>
        </w:rPr>
        <w:t>59家产业链上下游企业</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强化产业要素支撑，依托</w:t>
      </w:r>
      <w:proofErr w:type="gramStart"/>
      <w:r>
        <w:rPr>
          <w:rFonts w:ascii="仿宋_GB2312" w:eastAsia="仿宋_GB2312" w:hAnsi="仿宋_GB2312" w:cs="仿宋_GB2312" w:hint="eastAsia"/>
          <w:sz w:val="32"/>
          <w:szCs w:val="32"/>
        </w:rPr>
        <w:t>海澳芯科产业</w:t>
      </w:r>
      <w:proofErr w:type="gramEnd"/>
      <w:r>
        <w:rPr>
          <w:rFonts w:ascii="仿宋_GB2312" w:eastAsia="仿宋_GB2312" w:hAnsi="仿宋_GB2312" w:cs="仿宋_GB2312" w:hint="eastAsia"/>
          <w:sz w:val="32"/>
          <w:szCs w:val="32"/>
        </w:rPr>
        <w:t>发展平台，建设产业园专项引导基金，谋划推进</w:t>
      </w:r>
      <w:r>
        <w:rPr>
          <w:rFonts w:ascii="仿宋_GB2312" w:eastAsia="仿宋_GB2312" w:hAnsi="仿宋" w:hint="eastAsia"/>
          <w:sz w:val="32"/>
          <w:szCs w:val="32"/>
        </w:rPr>
        <w:t>中试线公共服务平台建设。</w:t>
      </w:r>
      <w:r>
        <w:rPr>
          <w:rFonts w:ascii="仿宋_GB2312" w:eastAsia="仿宋_GB2312" w:hAnsi="仿宋_GB2312" w:cs="仿宋_GB2312" w:hint="eastAsia"/>
          <w:sz w:val="32"/>
          <w:szCs w:val="32"/>
        </w:rPr>
        <w:t>推进</w:t>
      </w:r>
      <w:proofErr w:type="gramStart"/>
      <w:r>
        <w:rPr>
          <w:rFonts w:ascii="仿宋_GB2312" w:eastAsia="仿宋_GB2312" w:hAnsi="仿宋_GB2312" w:cs="仿宋_GB2312" w:hint="eastAsia"/>
          <w:sz w:val="32"/>
          <w:szCs w:val="32"/>
        </w:rPr>
        <w:t>以链主为</w:t>
      </w:r>
      <w:proofErr w:type="gramEnd"/>
      <w:r>
        <w:rPr>
          <w:rFonts w:ascii="仿宋_GB2312" w:eastAsia="仿宋_GB2312" w:hAnsi="仿宋_GB2312" w:cs="仿宋_GB2312" w:hint="eastAsia"/>
          <w:sz w:val="32"/>
          <w:szCs w:val="32"/>
        </w:rPr>
        <w:t>核心的1420亩集成电路产业园建设</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sz w:val="32"/>
          <w:szCs w:val="32"/>
        </w:rPr>
        <w:t>加快高端人才集聚中心和专业人才培育中心建设，加快培养半导体工程人才，推进</w:t>
      </w:r>
      <w:r>
        <w:rPr>
          <w:rFonts w:ascii="仿宋_GB2312" w:eastAsia="仿宋_GB2312" w:hAnsi="仿宋_GB2312" w:cs="仿宋_GB2312" w:hint="eastAsia"/>
          <w:kern w:val="0"/>
          <w:sz w:val="32"/>
          <w:szCs w:val="32"/>
        </w:rPr>
        <w:t>高端智能功率模块（IPM）制造及功率芯片研发、半导体设备等项目建成投产</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sz w:val="32"/>
          <w:szCs w:val="32"/>
        </w:rPr>
        <w:t>加快专业基础设施工程建设</w:t>
      </w:r>
      <w:r>
        <w:rPr>
          <w:rFonts w:ascii="仿宋_GB2312" w:eastAsia="仿宋_GB2312" w:hAnsi="仿宋_GB2312" w:cs="仿宋_GB2312" w:hint="eastAsia"/>
          <w:kern w:val="0"/>
          <w:sz w:val="32"/>
          <w:szCs w:val="32"/>
          <w:lang w:bidi="ar"/>
        </w:rPr>
        <w:t>。</w:t>
      </w:r>
    </w:p>
    <w:p w14:paraId="2E681584"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仿宋_GB2312" w:eastAsia="仿宋_GB2312"/>
          <w:sz w:val="32"/>
          <w:szCs w:val="32"/>
        </w:rPr>
      </w:pPr>
      <w:r>
        <w:rPr>
          <w:rFonts w:ascii="仿宋_GB2312" w:eastAsia="仿宋_GB2312" w:hAnsi="仿宋_GB2312" w:cs="仿宋_GB2312" w:hint="eastAsia"/>
          <w:sz w:val="32"/>
          <w:szCs w:val="32"/>
        </w:rPr>
        <w:t>二是优化基因科技产业布局。</w:t>
      </w:r>
      <w:proofErr w:type="gramStart"/>
      <w:r>
        <w:rPr>
          <w:rFonts w:ascii="仿宋_GB2312" w:eastAsia="仿宋_GB2312" w:hAnsi="仿宋_GB2312" w:cs="仿宋_GB2312" w:hint="eastAsia"/>
          <w:sz w:val="32"/>
          <w:szCs w:val="32"/>
        </w:rPr>
        <w:t>强科研</w:t>
      </w:r>
      <w:proofErr w:type="gramEnd"/>
      <w:r>
        <w:rPr>
          <w:rFonts w:ascii="仿宋_GB2312" w:eastAsia="仿宋_GB2312" w:hAnsi="仿宋_GB2312" w:cs="仿宋_GB2312" w:hint="eastAsia"/>
          <w:sz w:val="32"/>
          <w:szCs w:val="32"/>
        </w:rPr>
        <w:t>基础，</w:t>
      </w:r>
      <w:r>
        <w:rPr>
          <w:rFonts w:ascii="仿宋_GB2312" w:eastAsia="仿宋_GB2312" w:hint="eastAsia"/>
          <w:sz w:val="32"/>
          <w:szCs w:val="32"/>
        </w:rPr>
        <w:t>举办全球基因组</w:t>
      </w:r>
      <w:r>
        <w:rPr>
          <w:rFonts w:ascii="仿宋_GB2312" w:eastAsia="仿宋_GB2312" w:hint="eastAsia"/>
          <w:sz w:val="32"/>
          <w:szCs w:val="32"/>
        </w:rPr>
        <w:lastRenderedPageBreak/>
        <w:t>学大会，推动海洋基因库建设，</w:t>
      </w:r>
      <w:r>
        <w:rPr>
          <w:rFonts w:ascii="仿宋_GB2312" w:eastAsia="仿宋_GB2312" w:hAnsi="宋体" w:cs="仿宋_GB2312" w:hint="eastAsia"/>
          <w:kern w:val="0"/>
          <w:sz w:val="32"/>
          <w:szCs w:val="32"/>
          <w:lang w:bidi="ar"/>
        </w:rPr>
        <w:t>深化食用作物、海洋生物基因编辑育种技术研究。</w:t>
      </w:r>
      <w:proofErr w:type="gramStart"/>
      <w:r>
        <w:rPr>
          <w:rFonts w:ascii="仿宋_GB2312" w:eastAsia="仿宋_GB2312" w:hAnsi="仿宋_GB2312" w:cs="仿宋_GB2312" w:hint="eastAsia"/>
          <w:sz w:val="32"/>
          <w:szCs w:val="32"/>
        </w:rPr>
        <w:t>聚专业</w:t>
      </w:r>
      <w:proofErr w:type="gramEnd"/>
      <w:r>
        <w:rPr>
          <w:rFonts w:ascii="仿宋_GB2312" w:eastAsia="仿宋_GB2312" w:hAnsi="仿宋_GB2312" w:cs="仿宋_GB2312" w:hint="eastAsia"/>
          <w:sz w:val="32"/>
          <w:szCs w:val="32"/>
        </w:rPr>
        <w:t>项目，推动清原、锐</w:t>
      </w:r>
      <w:proofErr w:type="gramStart"/>
      <w:r>
        <w:rPr>
          <w:rFonts w:ascii="仿宋_GB2312" w:eastAsia="仿宋_GB2312" w:hAnsi="仿宋_GB2312" w:cs="仿宋_GB2312" w:hint="eastAsia"/>
          <w:sz w:val="32"/>
          <w:szCs w:val="32"/>
        </w:rPr>
        <w:t>翌</w:t>
      </w:r>
      <w:proofErr w:type="gramEnd"/>
      <w:r>
        <w:rPr>
          <w:rFonts w:ascii="仿宋_GB2312" w:eastAsia="仿宋_GB2312" w:hAnsi="仿宋_GB2312" w:cs="仿宋_GB2312" w:hint="eastAsia"/>
          <w:sz w:val="32"/>
          <w:szCs w:val="32"/>
        </w:rPr>
        <w:t>生物等生命健康产业</w:t>
      </w:r>
      <w:proofErr w:type="gramStart"/>
      <w:r>
        <w:rPr>
          <w:rFonts w:ascii="仿宋_GB2312" w:eastAsia="仿宋_GB2312" w:hAnsi="仿宋_GB2312" w:cs="仿宋_GB2312" w:hint="eastAsia"/>
          <w:sz w:val="32"/>
          <w:szCs w:val="32"/>
        </w:rPr>
        <w:t>链项目</w:t>
      </w:r>
      <w:proofErr w:type="gramEnd"/>
      <w:r>
        <w:rPr>
          <w:rFonts w:ascii="仿宋_GB2312" w:eastAsia="仿宋_GB2312" w:hAnsi="仿宋_GB2312" w:cs="仿宋_GB2312" w:hint="eastAsia"/>
          <w:sz w:val="32"/>
          <w:szCs w:val="32"/>
        </w:rPr>
        <w:t>建设</w:t>
      </w:r>
      <w:r>
        <w:rPr>
          <w:rFonts w:ascii="仿宋_GB2312" w:eastAsia="仿宋_GB2312" w:hAnsi="仿宋_GB2312" w:cs="仿宋_GB2312" w:hint="eastAsia"/>
          <w:kern w:val="0"/>
          <w:sz w:val="32"/>
          <w:szCs w:val="32"/>
        </w:rPr>
        <w:t>。</w:t>
      </w:r>
      <w:proofErr w:type="gramStart"/>
      <w:r>
        <w:rPr>
          <w:rFonts w:ascii="仿宋_GB2312" w:eastAsia="仿宋_GB2312" w:hAnsi="仿宋_GB2312" w:cs="仿宋_GB2312" w:hint="eastAsia"/>
          <w:sz w:val="32"/>
          <w:szCs w:val="32"/>
        </w:rPr>
        <w:t>造核心装备</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完成便携式基因测序、超大通量基因测序仪产品迭代升级，推进单细胞、空间组学等设备国产化。</w:t>
      </w:r>
      <w:r>
        <w:rPr>
          <w:rFonts w:ascii="仿宋_GB2312" w:eastAsia="仿宋_GB2312" w:hAnsi="仿宋_GB2312" w:cs="仿宋_GB2312" w:hint="eastAsia"/>
          <w:sz w:val="32"/>
          <w:szCs w:val="32"/>
        </w:rPr>
        <w:t>建设基因科技产业园，</w:t>
      </w:r>
      <w:r>
        <w:rPr>
          <w:rFonts w:ascii="仿宋_GB2312" w:eastAsia="仿宋_GB2312" w:hint="eastAsia"/>
          <w:sz w:val="32"/>
          <w:szCs w:val="32"/>
        </w:rPr>
        <w:t>积极申建</w:t>
      </w:r>
      <w:r>
        <w:rPr>
          <w:rFonts w:ascii="仿宋_GB2312" w:eastAsia="仿宋_GB2312" w:hAnsi="仿宋_GB2312" w:cs="仿宋_GB2312" w:hint="eastAsia"/>
          <w:sz w:val="32"/>
          <w:szCs w:val="32"/>
        </w:rPr>
        <w:t>青岛市基因产业园，加快建设华大基因北方中心，</w:t>
      </w:r>
      <w:r>
        <w:rPr>
          <w:rFonts w:ascii="仿宋_GB2312" w:eastAsia="仿宋_GB2312" w:hAnsi="仿宋_GB2312" w:cs="仿宋_GB2312" w:hint="eastAsia"/>
          <w:kern w:val="0"/>
          <w:sz w:val="32"/>
          <w:szCs w:val="32"/>
        </w:rPr>
        <w:t>推动</w:t>
      </w:r>
      <w:r>
        <w:rPr>
          <w:rFonts w:ascii="仿宋_GB2312" w:eastAsia="仿宋_GB2312" w:hAnsi="仿宋_GB2312" w:cs="仿宋_GB2312" w:hint="eastAsia"/>
          <w:sz w:val="32"/>
          <w:szCs w:val="32"/>
        </w:rPr>
        <w:t>21万平方米华大健康产业园主体结构封顶，加快建设海洋药物中试基地</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加快建设15万平方米清原海洋生物基因编辑研发及应用项目，推进全球时空组学平台建设，</w:t>
      </w:r>
      <w:r>
        <w:rPr>
          <w:rFonts w:ascii="仿宋_GB2312" w:eastAsia="仿宋_GB2312" w:hint="eastAsia"/>
          <w:sz w:val="32"/>
          <w:szCs w:val="32"/>
        </w:rPr>
        <w:t>完成千种海洋生物测序</w:t>
      </w:r>
      <w:r>
        <w:rPr>
          <w:rFonts w:ascii="仿宋_GB2312" w:eastAsia="仿宋_GB2312" w:hAnsi="仿宋_GB2312" w:cs="仿宋_GB2312" w:hint="eastAsia"/>
          <w:sz w:val="32"/>
          <w:szCs w:val="32"/>
        </w:rPr>
        <w:t>。</w:t>
      </w:r>
      <w:r>
        <w:rPr>
          <w:rFonts w:ascii="仿宋_GB2312" w:eastAsia="仿宋_GB2312" w:hint="eastAsia"/>
          <w:sz w:val="32"/>
          <w:szCs w:val="32"/>
        </w:rPr>
        <w:t>力争基因科技产业</w:t>
      </w:r>
      <w:r>
        <w:rPr>
          <w:rFonts w:ascii="仿宋_GB2312" w:eastAsia="仿宋_GB2312" w:hAnsi="仿宋_GB2312" w:cs="仿宋_GB2312" w:hint="eastAsia"/>
          <w:sz w:val="32"/>
          <w:szCs w:val="32"/>
        </w:rPr>
        <w:t>总投资规模超100亿元</w:t>
      </w:r>
      <w:r>
        <w:rPr>
          <w:rFonts w:ascii="仿宋_GB2312" w:eastAsia="仿宋_GB2312" w:hint="eastAsia"/>
          <w:sz w:val="32"/>
          <w:szCs w:val="32"/>
        </w:rPr>
        <w:t>。</w:t>
      </w:r>
    </w:p>
    <w:p w14:paraId="6A0E2AAA"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三是提升智能制造产业优势。促技改升级，支持海尔、澳柯玛等4个技术改造项目投入使用，</w:t>
      </w:r>
      <w:r>
        <w:rPr>
          <w:rFonts w:ascii="Times New Roman" w:eastAsia="仿宋_GB2312" w:hAnsi="Times New Roman" w:hint="eastAsia"/>
          <w:sz w:val="32"/>
          <w:szCs w:val="32"/>
        </w:rPr>
        <w:t>推动金卓（</w:t>
      </w:r>
      <w:r>
        <w:rPr>
          <w:rFonts w:ascii="仿宋_GB2312" w:eastAsia="仿宋_GB2312" w:hAnsi="仿宋_GB2312" w:cs="仿宋_GB2312" w:hint="eastAsia"/>
          <w:sz w:val="32"/>
          <w:szCs w:val="32"/>
        </w:rPr>
        <w:t>KINGDRAW）</w:t>
      </w:r>
      <w:r>
        <w:rPr>
          <w:rFonts w:ascii="Times New Roman" w:eastAsia="仿宋_GB2312" w:hAnsi="Times New Roman" w:hint="eastAsia"/>
          <w:sz w:val="32"/>
          <w:szCs w:val="32"/>
        </w:rPr>
        <w:t>化合物工业互联网平台升级为市级公共服务平台</w:t>
      </w:r>
      <w:r>
        <w:rPr>
          <w:rFonts w:ascii="仿宋_GB2312" w:eastAsia="仿宋_GB2312" w:hAnsi="仿宋_GB2312" w:cs="仿宋_GB2312" w:hint="eastAsia"/>
          <w:sz w:val="32"/>
          <w:szCs w:val="32"/>
        </w:rPr>
        <w:t>。促研发应用，重点推动总投资30亿元的</w:t>
      </w:r>
      <w:proofErr w:type="gramStart"/>
      <w:r>
        <w:rPr>
          <w:rFonts w:ascii="仿宋_GB2312" w:eastAsia="仿宋_GB2312" w:hAnsi="仿宋_GB2312" w:cs="仿宋_GB2312" w:hint="eastAsia"/>
          <w:sz w:val="32"/>
          <w:szCs w:val="32"/>
        </w:rPr>
        <w:t>潍</w:t>
      </w:r>
      <w:proofErr w:type="gramEnd"/>
      <w:r>
        <w:rPr>
          <w:rFonts w:ascii="仿宋_GB2312" w:eastAsia="仿宋_GB2312" w:hAnsi="仿宋_GB2312" w:cs="仿宋_GB2312" w:hint="eastAsia"/>
          <w:sz w:val="32"/>
          <w:szCs w:val="32"/>
        </w:rPr>
        <w:t>柴动力全球未来科技研发中心运营</w:t>
      </w:r>
      <w:r>
        <w:rPr>
          <w:rFonts w:ascii="仿宋_GB2312" w:eastAsia="仿宋_GB2312" w:hAnsi="仿宋_GB2312" w:cs="仿宋_GB2312" w:hint="eastAsia"/>
          <w:kern w:val="0"/>
          <w:sz w:val="32"/>
          <w:szCs w:val="32"/>
        </w:rPr>
        <w:t>。</w:t>
      </w:r>
      <w:proofErr w:type="gramStart"/>
      <w:r>
        <w:rPr>
          <w:rFonts w:ascii="仿宋_GB2312" w:eastAsia="仿宋_GB2312" w:hAnsi="仿宋_GB2312" w:cs="仿宋_GB2312" w:hint="eastAsia"/>
          <w:sz w:val="32"/>
          <w:szCs w:val="32"/>
        </w:rPr>
        <w:t>促国际</w:t>
      </w:r>
      <w:proofErr w:type="gramEnd"/>
      <w:r>
        <w:rPr>
          <w:rFonts w:ascii="仿宋_GB2312" w:eastAsia="仿宋_GB2312" w:hAnsi="仿宋_GB2312" w:cs="仿宋_GB2312" w:hint="eastAsia"/>
          <w:sz w:val="32"/>
          <w:szCs w:val="32"/>
        </w:rPr>
        <w:t>合作，推动投资7000万美元的以色列高端精密仪器二期项目竣工，推动投资4000万美元的代傲、投资6000万欧元的</w:t>
      </w:r>
      <w:proofErr w:type="gramStart"/>
      <w:r>
        <w:rPr>
          <w:rFonts w:ascii="仿宋_GB2312" w:eastAsia="仿宋_GB2312" w:hAnsi="仿宋_GB2312" w:cs="仿宋_GB2312" w:hint="eastAsia"/>
          <w:sz w:val="32"/>
          <w:szCs w:val="32"/>
        </w:rPr>
        <w:t>倍世等德</w:t>
      </w:r>
      <w:proofErr w:type="gramEnd"/>
      <w:r>
        <w:rPr>
          <w:rFonts w:ascii="仿宋_GB2312" w:eastAsia="仿宋_GB2312" w:hAnsi="仿宋_GB2312" w:cs="仿宋_GB2312" w:hint="eastAsia"/>
          <w:sz w:val="32"/>
          <w:szCs w:val="32"/>
        </w:rPr>
        <w:t>资项目建设运营。力争智能制造产业企业突破200家</w:t>
      </w:r>
      <w:r>
        <w:rPr>
          <w:rFonts w:ascii="仿宋_GB2312" w:eastAsia="仿宋_GB2312" w:hint="eastAsia"/>
          <w:sz w:val="32"/>
          <w:szCs w:val="32"/>
        </w:rPr>
        <w:t>。</w:t>
      </w:r>
      <w:r>
        <w:rPr>
          <w:rFonts w:ascii="仿宋_GB2312" w:eastAsia="仿宋_GB2312" w:hAnsi="仿宋_GB2312" w:cs="仿宋_GB2312" w:hint="eastAsia"/>
          <w:kern w:val="0"/>
          <w:sz w:val="32"/>
          <w:szCs w:val="32"/>
        </w:rPr>
        <w:t>建设智能家电产业园，</w:t>
      </w:r>
      <w:r>
        <w:rPr>
          <w:rFonts w:ascii="仿宋_GB2312" w:eastAsia="仿宋_GB2312" w:hAnsi="仿宋_GB2312" w:cs="仿宋_GB2312" w:hint="eastAsia"/>
          <w:sz w:val="32"/>
          <w:szCs w:val="32"/>
        </w:rPr>
        <w:t>加快投资30亿元的水联网智能智造项目建设</w:t>
      </w:r>
      <w:r>
        <w:rPr>
          <w:rFonts w:ascii="仿宋_GB2312" w:eastAsia="仿宋_GB2312" w:hint="eastAsia"/>
          <w:sz w:val="32"/>
          <w:szCs w:val="32"/>
        </w:rPr>
        <w:t>，推动日日顺智慧物流二期、</w:t>
      </w:r>
      <w:proofErr w:type="gramStart"/>
      <w:r>
        <w:rPr>
          <w:rFonts w:ascii="仿宋_GB2312" w:eastAsia="仿宋_GB2312" w:hint="eastAsia"/>
          <w:sz w:val="32"/>
          <w:szCs w:val="32"/>
        </w:rPr>
        <w:t>海奥斯</w:t>
      </w:r>
      <w:proofErr w:type="gramEnd"/>
      <w:r>
        <w:rPr>
          <w:rFonts w:ascii="仿宋_GB2312" w:eastAsia="仿宋_GB2312" w:hint="eastAsia"/>
          <w:sz w:val="32"/>
          <w:szCs w:val="32"/>
        </w:rPr>
        <w:t>高端制造、澳柯玛智慧冷链等项目建成投产。</w:t>
      </w:r>
      <w:r>
        <w:rPr>
          <w:rFonts w:ascii="仿宋_GB2312" w:eastAsia="仿宋_GB2312" w:hAnsi="仿宋_GB2312" w:cs="仿宋_GB2312" w:hint="eastAsia"/>
          <w:sz w:val="32"/>
          <w:szCs w:val="32"/>
        </w:rPr>
        <w:t>力争智能家电产业工业总产值突破150亿元。</w:t>
      </w:r>
    </w:p>
    <w:p w14:paraId="3C87A110" w14:textId="77777777" w:rsidR="00D83096" w:rsidRDefault="00000000">
      <w:pPr>
        <w:pStyle w:val="NewNewNewNewNewNewNewNewNewNewNewNewNewNewNewNewNewNewNewNewNewNewNewNewNew"/>
        <w:pBdr>
          <w:top w:val="none" w:sz="0" w:space="0" w:color="000000"/>
          <w:left w:val="none" w:sz="0" w:space="0" w:color="000000"/>
          <w:bottom w:val="none" w:sz="0" w:space="23" w:color="000000"/>
          <w:right w:val="none" w:sz="0" w:space="0" w:color="000000"/>
        </w:pBdr>
        <w:overflowPunct w:val="0"/>
        <w:adjustRightInd w:val="0"/>
        <w:snapToGrid w:val="0"/>
        <w:spacing w:line="56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各位代表，我们将认真贯彻落实市委、市政府重要决策部署，</w:t>
      </w:r>
      <w:r>
        <w:rPr>
          <w:rFonts w:ascii="仿宋_GB2312" w:eastAsia="仿宋_GB2312" w:hAnsi="仿宋_GB2312" w:cs="仿宋_GB2312" w:hint="eastAsia"/>
          <w:sz w:val="32"/>
          <w:szCs w:val="32"/>
        </w:rPr>
        <w:lastRenderedPageBreak/>
        <w:t>主动接受市人大及其常委会的监督，认真听取意见和建议，继续抢抓战略机遇，开拓奋进、创新发展，努力为经济社会各项事业发展做出新的更大贡献！</w:t>
      </w:r>
    </w:p>
    <w:p w14:paraId="3A3AAC78" w14:textId="77777777" w:rsidR="00D83096" w:rsidRDefault="00000000">
      <w:pPr>
        <w:overflowPunct w:val="0"/>
        <w:autoSpaceDN w:val="0"/>
        <w:spacing w:line="560" w:lineRule="exact"/>
        <w:ind w:firstLineChars="200" w:firstLine="640"/>
        <w:rPr>
          <w:rFonts w:ascii="仿宋_GB2312" w:eastAsia="仿宋_GB2312"/>
          <w:sz w:val="32"/>
          <w:szCs w:val="32"/>
        </w:rPr>
      </w:pPr>
      <w:r>
        <w:rPr>
          <w:rFonts w:ascii="仿宋_GB2312" w:eastAsia="仿宋_GB2312"/>
          <w:sz w:val="32"/>
          <w:szCs w:val="32"/>
        </w:rPr>
        <w:t xml:space="preserve">              </w:t>
      </w:r>
    </w:p>
    <w:p w14:paraId="77F74045" w14:textId="77777777" w:rsidR="00D83096" w:rsidRDefault="00D83096">
      <w:pPr>
        <w:overflowPunct w:val="0"/>
        <w:autoSpaceDN w:val="0"/>
        <w:spacing w:line="560" w:lineRule="exact"/>
        <w:rPr>
          <w:rFonts w:ascii="宋体"/>
          <w:b/>
          <w:sz w:val="44"/>
          <w:szCs w:val="44"/>
          <w:shd w:val="clear" w:color="auto" w:fill="FFFFFF"/>
        </w:rPr>
      </w:pPr>
    </w:p>
    <w:p w14:paraId="63699E9C" w14:textId="77777777" w:rsidR="00D83096" w:rsidRDefault="00D83096">
      <w:pPr>
        <w:overflowPunct w:val="0"/>
        <w:autoSpaceDN w:val="0"/>
        <w:spacing w:line="560" w:lineRule="exact"/>
        <w:rPr>
          <w:rFonts w:ascii="方正小标宋简体" w:eastAsia="方正小标宋简体" w:hAnsi="宋体"/>
          <w:sz w:val="44"/>
          <w:szCs w:val="44"/>
          <w:shd w:val="clear" w:color="auto" w:fill="FFFFFF"/>
        </w:rPr>
      </w:pPr>
    </w:p>
    <w:p w14:paraId="65F6B723" w14:textId="77777777" w:rsidR="00D83096" w:rsidRDefault="00D83096">
      <w:pPr>
        <w:overflowPunct w:val="0"/>
        <w:spacing w:line="560" w:lineRule="exact"/>
        <w:rPr>
          <w:rFonts w:ascii="黑体" w:eastAsia="黑体"/>
          <w:sz w:val="32"/>
          <w:szCs w:val="32"/>
        </w:rPr>
        <w:sectPr w:rsidR="00D83096">
          <w:footerReference w:type="default" r:id="rId9"/>
          <w:pgSz w:w="11906" w:h="16838"/>
          <w:pgMar w:top="2098" w:right="1531" w:bottom="1984" w:left="1531" w:header="851" w:footer="850" w:gutter="0"/>
          <w:pgNumType w:start="1"/>
          <w:cols w:space="0"/>
          <w:docGrid w:type="linesAndChars" w:linePitch="312"/>
        </w:sectPr>
      </w:pPr>
    </w:p>
    <w:p w14:paraId="44DCAC35" w14:textId="77777777" w:rsidR="00D83096" w:rsidRDefault="00D83096">
      <w:pPr>
        <w:overflowPunct w:val="0"/>
        <w:spacing w:line="560" w:lineRule="exact"/>
        <w:rPr>
          <w:rFonts w:ascii="黑体" w:eastAsia="黑体"/>
          <w:sz w:val="32"/>
          <w:szCs w:val="32"/>
        </w:rPr>
      </w:pPr>
    </w:p>
    <w:p w14:paraId="60C735B5" w14:textId="77777777" w:rsidR="00D83096" w:rsidRDefault="00D83096">
      <w:pPr>
        <w:overflowPunct w:val="0"/>
        <w:spacing w:line="560" w:lineRule="exact"/>
        <w:rPr>
          <w:rFonts w:ascii="黑体" w:eastAsia="黑体"/>
          <w:sz w:val="32"/>
          <w:szCs w:val="32"/>
        </w:rPr>
      </w:pPr>
    </w:p>
    <w:p w14:paraId="55645365" w14:textId="77777777" w:rsidR="00D83096" w:rsidRDefault="00D83096">
      <w:pPr>
        <w:overflowPunct w:val="0"/>
        <w:spacing w:line="560" w:lineRule="exact"/>
        <w:rPr>
          <w:rFonts w:ascii="黑体" w:eastAsia="黑体"/>
          <w:sz w:val="32"/>
          <w:szCs w:val="32"/>
        </w:rPr>
      </w:pPr>
    </w:p>
    <w:p w14:paraId="04E02016" w14:textId="77777777" w:rsidR="00D83096" w:rsidRDefault="00D83096">
      <w:pPr>
        <w:overflowPunct w:val="0"/>
        <w:spacing w:line="560" w:lineRule="exact"/>
        <w:rPr>
          <w:rFonts w:ascii="黑体" w:eastAsia="黑体"/>
          <w:sz w:val="32"/>
          <w:szCs w:val="32"/>
        </w:rPr>
      </w:pPr>
    </w:p>
    <w:p w14:paraId="253BB007" w14:textId="77777777" w:rsidR="00D83096" w:rsidRDefault="00000000">
      <w:pPr>
        <w:overflowPunct w:val="0"/>
        <w:jc w:val="center"/>
        <w:rPr>
          <w:rFonts w:ascii="方正小标宋简体" w:eastAsia="方正小标宋简体" w:hAnsi="宋体" w:cs="宋体"/>
          <w:kern w:val="0"/>
          <w:sz w:val="48"/>
          <w:szCs w:val="48"/>
        </w:rPr>
      </w:pPr>
      <w:r>
        <w:rPr>
          <w:rFonts w:ascii="方正小标宋简体" w:eastAsia="方正小标宋简体" w:hAnsi="宋体" w:cs="宋体" w:hint="eastAsia"/>
          <w:kern w:val="0"/>
          <w:sz w:val="48"/>
          <w:szCs w:val="48"/>
        </w:rPr>
        <w:t>中国（山东）自由贸易试验区青岛片区</w:t>
      </w:r>
    </w:p>
    <w:p w14:paraId="7DDCD3AE" w14:textId="77777777" w:rsidR="00D83096" w:rsidRDefault="00000000">
      <w:pPr>
        <w:overflowPunct w:val="0"/>
        <w:jc w:val="center"/>
        <w:rPr>
          <w:rFonts w:ascii="方正小标宋简体" w:eastAsia="方正小标宋简体" w:hAnsi="宋体" w:cs="宋体"/>
          <w:kern w:val="0"/>
          <w:sz w:val="48"/>
          <w:szCs w:val="48"/>
        </w:rPr>
      </w:pPr>
      <w:r>
        <w:rPr>
          <w:rFonts w:ascii="方正小标宋简体" w:eastAsia="方正小标宋简体" w:hAnsi="宋体" w:cs="宋体" w:hint="eastAsia"/>
          <w:kern w:val="0"/>
          <w:sz w:val="48"/>
          <w:szCs w:val="48"/>
        </w:rPr>
        <w:t>2022年预算执行情况和2023年预算草案</w:t>
      </w:r>
    </w:p>
    <w:p w14:paraId="1BB1C3EF" w14:textId="77777777" w:rsidR="00D83096" w:rsidRDefault="00D83096">
      <w:pPr>
        <w:overflowPunct w:val="0"/>
        <w:spacing w:line="560" w:lineRule="exact"/>
        <w:rPr>
          <w:rFonts w:ascii="楷体" w:eastAsia="楷体" w:hAnsi="楷体" w:cs="楷体"/>
          <w:kern w:val="0"/>
          <w:sz w:val="36"/>
          <w:szCs w:val="36"/>
        </w:rPr>
      </w:pPr>
    </w:p>
    <w:p w14:paraId="0DB655E9" w14:textId="77777777" w:rsidR="00D83096" w:rsidRDefault="00D83096">
      <w:pPr>
        <w:overflowPunct w:val="0"/>
        <w:spacing w:line="560" w:lineRule="exact"/>
        <w:rPr>
          <w:rFonts w:ascii="楷体" w:eastAsia="楷体" w:hAnsi="楷体" w:cs="楷体"/>
          <w:kern w:val="0"/>
          <w:sz w:val="36"/>
          <w:szCs w:val="36"/>
        </w:rPr>
      </w:pPr>
    </w:p>
    <w:p w14:paraId="270A73F5" w14:textId="77777777" w:rsidR="00D83096" w:rsidRDefault="00D83096">
      <w:pPr>
        <w:overflowPunct w:val="0"/>
        <w:spacing w:line="560" w:lineRule="exact"/>
        <w:rPr>
          <w:rFonts w:ascii="楷体" w:eastAsia="楷体" w:hAnsi="楷体" w:cs="楷体"/>
          <w:kern w:val="0"/>
          <w:sz w:val="36"/>
          <w:szCs w:val="36"/>
        </w:rPr>
      </w:pPr>
    </w:p>
    <w:p w14:paraId="570F4D34" w14:textId="77777777" w:rsidR="00D83096" w:rsidRDefault="00D83096">
      <w:pPr>
        <w:overflowPunct w:val="0"/>
        <w:spacing w:line="560" w:lineRule="exact"/>
        <w:rPr>
          <w:rFonts w:ascii="楷体" w:eastAsia="楷体" w:hAnsi="楷体" w:cs="楷体"/>
          <w:kern w:val="0"/>
          <w:sz w:val="36"/>
          <w:szCs w:val="36"/>
        </w:rPr>
      </w:pPr>
    </w:p>
    <w:p w14:paraId="01119D82" w14:textId="77777777" w:rsidR="00D83096" w:rsidRDefault="00D83096">
      <w:pPr>
        <w:overflowPunct w:val="0"/>
        <w:spacing w:line="560" w:lineRule="exact"/>
        <w:jc w:val="center"/>
        <w:rPr>
          <w:rFonts w:ascii="楷体" w:eastAsia="楷体" w:hAnsi="楷体" w:cs="楷体"/>
          <w:kern w:val="0"/>
          <w:sz w:val="36"/>
          <w:szCs w:val="36"/>
        </w:rPr>
      </w:pPr>
    </w:p>
    <w:p w14:paraId="1BD440FF" w14:textId="77777777" w:rsidR="00D83096" w:rsidRDefault="00D83096">
      <w:pPr>
        <w:overflowPunct w:val="0"/>
        <w:spacing w:line="560" w:lineRule="exact"/>
        <w:rPr>
          <w:rFonts w:ascii="楷体" w:eastAsia="楷体" w:hAnsi="楷体" w:cs="楷体"/>
          <w:kern w:val="0"/>
          <w:sz w:val="36"/>
          <w:szCs w:val="36"/>
        </w:rPr>
      </w:pPr>
    </w:p>
    <w:p w14:paraId="38CE3607" w14:textId="77777777" w:rsidR="00D83096" w:rsidRDefault="00D83096">
      <w:pPr>
        <w:overflowPunct w:val="0"/>
        <w:spacing w:line="560" w:lineRule="exact"/>
        <w:rPr>
          <w:rFonts w:ascii="楷体" w:eastAsia="楷体" w:hAnsi="楷体" w:cs="楷体"/>
          <w:kern w:val="0"/>
          <w:sz w:val="36"/>
          <w:szCs w:val="36"/>
        </w:rPr>
      </w:pPr>
    </w:p>
    <w:p w14:paraId="59FB8325" w14:textId="77777777" w:rsidR="00D83096" w:rsidRDefault="00D83096">
      <w:pPr>
        <w:overflowPunct w:val="0"/>
        <w:spacing w:line="560" w:lineRule="exact"/>
        <w:rPr>
          <w:rFonts w:ascii="楷体" w:eastAsia="楷体" w:hAnsi="楷体" w:cs="楷体"/>
          <w:kern w:val="0"/>
          <w:sz w:val="36"/>
          <w:szCs w:val="36"/>
        </w:rPr>
      </w:pPr>
    </w:p>
    <w:p w14:paraId="20E30772" w14:textId="77777777" w:rsidR="00D83096" w:rsidRDefault="00D83096">
      <w:pPr>
        <w:overflowPunct w:val="0"/>
        <w:spacing w:line="560" w:lineRule="exact"/>
        <w:rPr>
          <w:rFonts w:ascii="楷体" w:eastAsia="楷体" w:hAnsi="楷体" w:cs="楷体"/>
          <w:kern w:val="0"/>
          <w:sz w:val="36"/>
          <w:szCs w:val="36"/>
        </w:rPr>
      </w:pPr>
    </w:p>
    <w:p w14:paraId="40A1748F" w14:textId="77777777" w:rsidR="00D83096" w:rsidRDefault="00D83096">
      <w:pPr>
        <w:overflowPunct w:val="0"/>
        <w:spacing w:line="560" w:lineRule="exact"/>
        <w:rPr>
          <w:rFonts w:ascii="楷体" w:eastAsia="楷体" w:hAnsi="楷体" w:cs="楷体"/>
          <w:kern w:val="0"/>
          <w:sz w:val="36"/>
          <w:szCs w:val="36"/>
        </w:rPr>
      </w:pPr>
    </w:p>
    <w:p w14:paraId="0D016B1E" w14:textId="77777777" w:rsidR="00D83096" w:rsidRDefault="00D83096">
      <w:pPr>
        <w:overflowPunct w:val="0"/>
        <w:spacing w:line="560" w:lineRule="exact"/>
        <w:rPr>
          <w:rFonts w:ascii="楷体" w:eastAsia="楷体" w:hAnsi="楷体" w:cs="楷体"/>
          <w:kern w:val="0"/>
          <w:sz w:val="36"/>
          <w:szCs w:val="36"/>
        </w:rPr>
      </w:pPr>
    </w:p>
    <w:p w14:paraId="0A771739" w14:textId="77777777" w:rsidR="00D83096" w:rsidRDefault="00D83096">
      <w:pPr>
        <w:overflowPunct w:val="0"/>
        <w:spacing w:line="560" w:lineRule="exact"/>
        <w:rPr>
          <w:rFonts w:ascii="楷体" w:eastAsia="楷体" w:hAnsi="楷体" w:cs="楷体"/>
          <w:kern w:val="0"/>
          <w:sz w:val="36"/>
          <w:szCs w:val="36"/>
        </w:rPr>
      </w:pPr>
    </w:p>
    <w:p w14:paraId="15C29776" w14:textId="77777777" w:rsidR="00D83096" w:rsidRDefault="00D83096">
      <w:pPr>
        <w:overflowPunct w:val="0"/>
        <w:spacing w:line="560" w:lineRule="exact"/>
        <w:rPr>
          <w:rFonts w:ascii="楷体" w:eastAsia="楷体" w:hAnsi="楷体" w:cs="楷体"/>
          <w:kern w:val="0"/>
          <w:sz w:val="36"/>
          <w:szCs w:val="36"/>
        </w:rPr>
      </w:pPr>
    </w:p>
    <w:p w14:paraId="653954B8" w14:textId="77777777" w:rsidR="00D83096" w:rsidRDefault="00D83096">
      <w:pPr>
        <w:overflowPunct w:val="0"/>
        <w:spacing w:line="560" w:lineRule="exact"/>
        <w:rPr>
          <w:rFonts w:ascii="楷体" w:eastAsia="楷体" w:hAnsi="楷体" w:cs="楷体"/>
          <w:kern w:val="0"/>
          <w:sz w:val="36"/>
          <w:szCs w:val="36"/>
        </w:rPr>
      </w:pPr>
    </w:p>
    <w:p w14:paraId="6374024A" w14:textId="77777777" w:rsidR="00D83096" w:rsidRDefault="00000000">
      <w:pPr>
        <w:overflowPunct w:val="0"/>
        <w:spacing w:line="560" w:lineRule="exact"/>
        <w:jc w:val="center"/>
        <w:rPr>
          <w:rFonts w:ascii="楷体_GB2312" w:eastAsia="楷体_GB2312" w:hAnsi="楷体_GB2312" w:cs="楷体_GB2312"/>
          <w:kern w:val="0"/>
          <w:sz w:val="36"/>
          <w:szCs w:val="36"/>
        </w:rPr>
      </w:pPr>
      <w:r>
        <w:rPr>
          <w:rFonts w:ascii="楷体_GB2312" w:eastAsia="楷体_GB2312" w:hAnsi="楷体_GB2312" w:cs="楷体_GB2312" w:hint="eastAsia"/>
          <w:kern w:val="0"/>
          <w:sz w:val="36"/>
          <w:szCs w:val="36"/>
        </w:rPr>
        <w:t>2022年12月</w:t>
      </w:r>
    </w:p>
    <w:p w14:paraId="7488BCDA" w14:textId="77777777" w:rsidR="00D83096" w:rsidRDefault="00D83096">
      <w:pPr>
        <w:overflowPunct w:val="0"/>
        <w:spacing w:line="560" w:lineRule="exact"/>
        <w:rPr>
          <w:rFonts w:ascii="楷体_GB2312" w:eastAsia="楷体_GB2312" w:hAnsi="楷体_GB2312" w:cs="楷体_GB2312"/>
          <w:kern w:val="0"/>
          <w:sz w:val="32"/>
          <w:szCs w:val="32"/>
        </w:rPr>
        <w:sectPr w:rsidR="00D83096">
          <w:pgSz w:w="11906" w:h="16838"/>
          <w:pgMar w:top="2098" w:right="1531" w:bottom="1984" w:left="1531" w:header="851" w:footer="850" w:gutter="0"/>
          <w:cols w:space="0"/>
          <w:docGrid w:type="linesAndChars" w:linePitch="312"/>
        </w:sectPr>
      </w:pPr>
    </w:p>
    <w:p w14:paraId="3CC1ED95" w14:textId="77777777" w:rsidR="00D83096" w:rsidRDefault="00000000">
      <w:pPr>
        <w:jc w:val="center"/>
      </w:pPr>
      <w:r>
        <w:rPr>
          <w:rFonts w:hint="eastAsia"/>
        </w:rPr>
        <w:lastRenderedPageBreak/>
        <w:br w:type="page"/>
      </w:r>
    </w:p>
    <w:p w14:paraId="76C446AA" w14:textId="77777777" w:rsidR="00D83096" w:rsidRDefault="0000000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目    录</w:t>
      </w:r>
    </w:p>
    <w:p w14:paraId="62D7EA48" w14:textId="77777777" w:rsidR="00D83096" w:rsidRDefault="00D83096">
      <w:pPr>
        <w:jc w:val="center"/>
        <w:rPr>
          <w:rFonts w:ascii="方正小标宋简体" w:eastAsia="方正小标宋简体" w:hAnsi="方正小标宋简体" w:cs="方正小标宋简体"/>
          <w:sz w:val="36"/>
          <w:szCs w:val="36"/>
        </w:rPr>
      </w:pPr>
    </w:p>
    <w:p w14:paraId="1043B62F" w14:textId="77777777" w:rsidR="00D83096" w:rsidRDefault="00000000">
      <w:pPr>
        <w:tabs>
          <w:tab w:val="right" w:leader="middleDot" w:pos="8820"/>
        </w:tabs>
        <w:spacing w:line="560" w:lineRule="exact"/>
        <w:rPr>
          <w:rFonts w:ascii="黑体" w:eastAsia="黑体" w:hAnsi="黑体" w:cs="黑体"/>
          <w:sz w:val="28"/>
          <w:szCs w:val="28"/>
        </w:rPr>
      </w:pPr>
      <w:r>
        <w:rPr>
          <w:rFonts w:ascii="黑体" w:eastAsia="黑体" w:hAnsi="黑体" w:cs="黑体" w:hint="eastAsia"/>
          <w:sz w:val="28"/>
          <w:szCs w:val="28"/>
        </w:rPr>
        <w:t>一、一般公共预算收支情况</w:t>
      </w:r>
    </w:p>
    <w:p w14:paraId="10B0DD61"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1-1. 2022年1-11月青岛自贸片区一般公共预算收入执行情况表</w:t>
      </w:r>
    </w:p>
    <w:p w14:paraId="6C297D78"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（23）</w:t>
      </w:r>
    </w:p>
    <w:p w14:paraId="0EBF5D62"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1-2. 2022年1-11月青岛自贸片区一般公共预算支出执行情况表</w:t>
      </w:r>
    </w:p>
    <w:p w14:paraId="5E6E2495"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（24）</w:t>
      </w:r>
    </w:p>
    <w:p w14:paraId="427E59DF"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1-3. 2022年青岛自贸片区税收返还和转移支付执行情况表</w:t>
      </w:r>
    </w:p>
    <w:p w14:paraId="044A8F84"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（28）</w:t>
      </w:r>
    </w:p>
    <w:p w14:paraId="3B7063B7"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1-4. 2023年青岛自贸片区一般公共预算收入草案表</w:t>
      </w:r>
    </w:p>
    <w:p w14:paraId="61AE3620"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（29）</w:t>
      </w:r>
    </w:p>
    <w:p w14:paraId="735F50E0"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1-5. 2023年青岛自贸片区一般公共预算支出草案表</w:t>
      </w:r>
    </w:p>
    <w:p w14:paraId="2AAE86C1"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（31）</w:t>
      </w:r>
    </w:p>
    <w:p w14:paraId="04746AD1"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1-6. 2023年青岛自贸片区一般公共预算安排的基本支出草案表</w:t>
      </w:r>
    </w:p>
    <w:p w14:paraId="01327918" w14:textId="77777777" w:rsidR="00D83096" w:rsidRDefault="00000000">
      <w:pPr>
        <w:tabs>
          <w:tab w:val="right" w:leader="middleDot" w:pos="8820"/>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（按政府预算经济分类）</w:t>
      </w:r>
      <w:r>
        <w:rPr>
          <w:rFonts w:ascii="仿宋_GB2312" w:eastAsia="仿宋_GB2312" w:hAnsi="仿宋_GB2312" w:cs="仿宋_GB2312" w:hint="eastAsia"/>
          <w:sz w:val="28"/>
          <w:szCs w:val="28"/>
        </w:rPr>
        <w:tab/>
        <w:t>（35）</w:t>
      </w:r>
    </w:p>
    <w:p w14:paraId="085C44CB"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1-7. 2023年青岛自贸片区一般公共预算安排的基本支出草案表</w:t>
      </w:r>
    </w:p>
    <w:p w14:paraId="56C7E6A1" w14:textId="77777777" w:rsidR="00D83096" w:rsidRDefault="00000000">
      <w:pPr>
        <w:tabs>
          <w:tab w:val="right" w:leader="middleDot" w:pos="8820"/>
        </w:tabs>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（按部门预算经济分类）</w:t>
      </w:r>
      <w:r>
        <w:rPr>
          <w:rFonts w:ascii="仿宋_GB2312" w:eastAsia="仿宋_GB2312" w:hAnsi="仿宋_GB2312" w:cs="仿宋_GB2312" w:hint="eastAsia"/>
          <w:sz w:val="28"/>
          <w:szCs w:val="28"/>
        </w:rPr>
        <w:tab/>
        <w:t>（36）</w:t>
      </w:r>
    </w:p>
    <w:p w14:paraId="4DE78D62"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1-8. 2023年青岛自贸片区税收返还和转移支付草案表</w:t>
      </w:r>
    </w:p>
    <w:p w14:paraId="4727D77F"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（38）</w:t>
      </w:r>
    </w:p>
    <w:p w14:paraId="5E82F661"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黑体" w:eastAsia="黑体" w:hAnsi="黑体" w:cs="黑体" w:hint="eastAsia"/>
          <w:sz w:val="28"/>
          <w:szCs w:val="28"/>
        </w:rPr>
        <w:t>二、政府性基金预算收支情况</w:t>
      </w:r>
    </w:p>
    <w:p w14:paraId="6132DFDF"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2-1. 2022年1-11月青岛自贸片区政府性基金预算收入执行情况表</w:t>
      </w:r>
    </w:p>
    <w:p w14:paraId="77C358C8"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（39）</w:t>
      </w:r>
    </w:p>
    <w:p w14:paraId="1C31EAA4"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2-2. 2022年1-11月青岛自贸片区政府性基金预算支出执行情况表</w:t>
      </w:r>
    </w:p>
    <w:p w14:paraId="42036454"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（40）</w:t>
      </w:r>
    </w:p>
    <w:p w14:paraId="172CC0B0"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2-3. 2022年青岛自贸片区政府性基金转移支付执行情况表</w:t>
      </w:r>
    </w:p>
    <w:p w14:paraId="2AE8CF12"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（41）</w:t>
      </w:r>
    </w:p>
    <w:p w14:paraId="405CA2AE"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2-4. 2023年青岛自贸片区政府性基金预算收入草案表</w:t>
      </w:r>
    </w:p>
    <w:p w14:paraId="3CD9CF71"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（42）</w:t>
      </w:r>
    </w:p>
    <w:p w14:paraId="0AF800EA"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2-5. 2023年青岛自贸片区政府性基金预算支出草案表</w:t>
      </w:r>
    </w:p>
    <w:p w14:paraId="6747C2D5"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（43）</w:t>
      </w:r>
    </w:p>
    <w:p w14:paraId="470A5D90"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2-6. 2023年青岛自贸片区政府性基金预算安排的基本支出草案表</w:t>
      </w:r>
    </w:p>
    <w:p w14:paraId="73B444A3" w14:textId="77777777" w:rsidR="00D83096" w:rsidRDefault="00000000">
      <w:pPr>
        <w:tabs>
          <w:tab w:val="right" w:leader="middleDot" w:pos="8820"/>
        </w:tabs>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（按政府预算经济分类）</w:t>
      </w:r>
      <w:r>
        <w:rPr>
          <w:rFonts w:ascii="仿宋_GB2312" w:eastAsia="仿宋_GB2312" w:hAnsi="仿宋_GB2312" w:cs="仿宋_GB2312" w:hint="eastAsia"/>
          <w:sz w:val="28"/>
          <w:szCs w:val="28"/>
        </w:rPr>
        <w:tab/>
        <w:t>（45）</w:t>
      </w:r>
    </w:p>
    <w:p w14:paraId="65BA0D8F"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2-7. 2023年青岛自贸片区政府性基金预算安排的基本支出草案表</w:t>
      </w:r>
    </w:p>
    <w:p w14:paraId="2DA719F7" w14:textId="77777777" w:rsidR="00D83096" w:rsidRDefault="00000000">
      <w:pPr>
        <w:tabs>
          <w:tab w:val="right" w:leader="middleDot" w:pos="8820"/>
        </w:tabs>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（按部门预算经济分类）</w:t>
      </w:r>
      <w:r>
        <w:rPr>
          <w:rFonts w:ascii="仿宋_GB2312" w:eastAsia="仿宋_GB2312" w:hAnsi="仿宋_GB2312" w:cs="仿宋_GB2312" w:hint="eastAsia"/>
          <w:sz w:val="28"/>
          <w:szCs w:val="28"/>
        </w:rPr>
        <w:tab/>
        <w:t>（46）</w:t>
      </w:r>
    </w:p>
    <w:p w14:paraId="7E9BEB99"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2-8. 2023年青岛自贸片区政府型基金转移支付草案情况表</w:t>
      </w:r>
    </w:p>
    <w:p w14:paraId="3EAA48BD"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（48）</w:t>
      </w:r>
    </w:p>
    <w:p w14:paraId="25B553C0" w14:textId="77777777" w:rsidR="00D83096" w:rsidRDefault="00000000">
      <w:pPr>
        <w:tabs>
          <w:tab w:val="right" w:leader="middleDot" w:pos="8820"/>
        </w:tabs>
        <w:spacing w:line="540" w:lineRule="exact"/>
        <w:rPr>
          <w:rFonts w:ascii="黑体" w:eastAsia="黑体" w:hAnsi="黑体" w:cs="黑体"/>
          <w:sz w:val="28"/>
          <w:szCs w:val="28"/>
        </w:rPr>
      </w:pPr>
      <w:r>
        <w:rPr>
          <w:rFonts w:ascii="黑体" w:eastAsia="黑体" w:hAnsi="黑体" w:cs="黑体" w:hint="eastAsia"/>
          <w:sz w:val="28"/>
          <w:szCs w:val="28"/>
        </w:rPr>
        <w:t>三、国有资本经营预算收支情况</w:t>
      </w:r>
    </w:p>
    <w:p w14:paraId="385AC577"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3-1. 2022年1-11月青岛自贸片区国有资本经营预算收入执行情况表</w:t>
      </w:r>
    </w:p>
    <w:p w14:paraId="0D564278"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（49）</w:t>
      </w:r>
    </w:p>
    <w:p w14:paraId="4140C013"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3-2. 2022年1-11月青岛自贸片区国有资本经营预算支出执行情况表</w:t>
      </w:r>
    </w:p>
    <w:p w14:paraId="6C156181"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（50）</w:t>
      </w:r>
    </w:p>
    <w:p w14:paraId="0B4A9272"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3-3. 2022年青岛自贸片区国有资本经营预算转移支付执行情况表</w:t>
      </w:r>
    </w:p>
    <w:p w14:paraId="46E0C733"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（51）</w:t>
      </w:r>
    </w:p>
    <w:p w14:paraId="3846DAAD" w14:textId="77777777" w:rsidR="00D83096" w:rsidRDefault="00000000">
      <w:pPr>
        <w:tabs>
          <w:tab w:val="right" w:leader="middleDot" w:pos="8820"/>
        </w:tabs>
        <w:spacing w:line="5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3-4. 2023年青岛自贸片区国有资本经营预算收入草案表</w:t>
      </w:r>
    </w:p>
    <w:p w14:paraId="113FEEF3" w14:textId="77777777" w:rsidR="00D83096" w:rsidRDefault="00000000">
      <w:pPr>
        <w:tabs>
          <w:tab w:val="right" w:leader="middleDot" w:pos="8820"/>
        </w:tabs>
        <w:spacing w:line="54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（52）</w:t>
      </w:r>
    </w:p>
    <w:p w14:paraId="5CBE9A6C"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3-5. 2023年青岛自贸片区国有资本经营预算支出草案</w:t>
      </w:r>
    </w:p>
    <w:p w14:paraId="1736F947"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（53）</w:t>
      </w:r>
    </w:p>
    <w:p w14:paraId="3305DCAE"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3-6. 2023年青岛自贸片区国有资本经营预算转移支付草案情况表</w:t>
      </w:r>
    </w:p>
    <w:p w14:paraId="02EFC86C"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（54）</w:t>
      </w:r>
    </w:p>
    <w:p w14:paraId="43E8761B" w14:textId="77777777" w:rsidR="00D83096" w:rsidRDefault="00000000">
      <w:pPr>
        <w:tabs>
          <w:tab w:val="right" w:leader="middleDot" w:pos="8820"/>
        </w:tabs>
        <w:spacing w:line="560" w:lineRule="exact"/>
        <w:rPr>
          <w:rFonts w:ascii="黑体" w:eastAsia="黑体" w:hAnsi="黑体" w:cs="黑体"/>
          <w:sz w:val="28"/>
          <w:szCs w:val="28"/>
        </w:rPr>
      </w:pPr>
      <w:r>
        <w:rPr>
          <w:rFonts w:ascii="黑体" w:eastAsia="黑体" w:hAnsi="黑体" w:cs="黑体" w:hint="eastAsia"/>
          <w:sz w:val="28"/>
          <w:szCs w:val="28"/>
        </w:rPr>
        <w:t>四、社会保险基金预算收支情况</w:t>
      </w:r>
    </w:p>
    <w:p w14:paraId="4807BD5B"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4-1. 2022年1-11月青岛自贸片区社会保险基金预算收入执行情况表</w:t>
      </w:r>
    </w:p>
    <w:p w14:paraId="6BF82AD7"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（55）</w:t>
      </w:r>
    </w:p>
    <w:p w14:paraId="2A9071B1"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4-2. 2022年1-11月青岛自贸片区社会保险基金预算支出执行情况表</w:t>
      </w:r>
    </w:p>
    <w:p w14:paraId="0266693F"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（56）</w:t>
      </w:r>
    </w:p>
    <w:p w14:paraId="2DE0567A"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4-3. 2023年青岛自贸片区社会保险基金预算收入草案表</w:t>
      </w:r>
    </w:p>
    <w:p w14:paraId="12624FD5"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（57）</w:t>
      </w:r>
    </w:p>
    <w:p w14:paraId="609D49C3"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4-4. 2023年青岛自贸片区社会保险基金预算支出草案表</w:t>
      </w:r>
    </w:p>
    <w:p w14:paraId="0D239E33"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（58）</w:t>
      </w:r>
    </w:p>
    <w:p w14:paraId="2A78D4A2"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4-5. 社会保险基金预算区域绩效目标表</w:t>
      </w:r>
    </w:p>
    <w:p w14:paraId="788216FA"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（59）</w:t>
      </w:r>
    </w:p>
    <w:p w14:paraId="31B863A4" w14:textId="77777777" w:rsidR="00D83096" w:rsidRDefault="00000000">
      <w:pPr>
        <w:tabs>
          <w:tab w:val="right" w:leader="middleDot" w:pos="8820"/>
        </w:tabs>
        <w:spacing w:line="560" w:lineRule="exact"/>
        <w:rPr>
          <w:rFonts w:ascii="黑体" w:eastAsia="黑体" w:hAnsi="黑体" w:cs="黑体"/>
          <w:sz w:val="28"/>
          <w:szCs w:val="28"/>
        </w:rPr>
      </w:pPr>
      <w:r>
        <w:rPr>
          <w:rFonts w:ascii="黑体" w:eastAsia="黑体" w:hAnsi="黑体" w:cs="黑体" w:hint="eastAsia"/>
          <w:sz w:val="28"/>
          <w:szCs w:val="28"/>
        </w:rPr>
        <w:t>五、政府债务情况</w:t>
      </w:r>
    </w:p>
    <w:p w14:paraId="09D356EF"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5-1. 2022年青岛自贸片区政府债务限额及余额情况表</w:t>
      </w:r>
    </w:p>
    <w:p w14:paraId="0BBAC5D3"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（61）</w:t>
      </w:r>
    </w:p>
    <w:p w14:paraId="1743EF92"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5-2. 2022年青岛自贸片区新增政府专项债券项目情况表</w:t>
      </w:r>
    </w:p>
    <w:p w14:paraId="244A6532"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（62）</w:t>
      </w:r>
    </w:p>
    <w:p w14:paraId="5518E8A2"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5-3. 2022年青岛自贸片区政府债务还本付息情况表</w:t>
      </w:r>
    </w:p>
    <w:p w14:paraId="37A174E8" w14:textId="77777777" w:rsidR="00D83096" w:rsidRDefault="00000000">
      <w:pPr>
        <w:tabs>
          <w:tab w:val="right" w:leader="middleDot" w:pos="8820"/>
        </w:tabs>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ab/>
        <w:t>（63）</w:t>
      </w:r>
    </w:p>
    <w:p w14:paraId="480EAAE4" w14:textId="77777777" w:rsidR="00D83096" w:rsidRDefault="00000000">
      <w:pPr>
        <w:tabs>
          <w:tab w:val="right" w:leader="middleDot" w:pos="8820"/>
        </w:tabs>
        <w:spacing w:line="560" w:lineRule="exact"/>
        <w:rPr>
          <w:rFonts w:ascii="黑体" w:eastAsia="黑体" w:hAnsi="黑体" w:cs="黑体"/>
          <w:sz w:val="28"/>
          <w:szCs w:val="28"/>
        </w:rPr>
      </w:pPr>
      <w:r>
        <w:rPr>
          <w:rFonts w:ascii="黑体" w:eastAsia="黑体" w:hAnsi="黑体" w:cs="黑体" w:hint="eastAsia"/>
          <w:sz w:val="28"/>
          <w:szCs w:val="28"/>
        </w:rPr>
        <w:lastRenderedPageBreak/>
        <w:t>六、2023年青岛自贸片区重大支出草案表</w:t>
      </w:r>
      <w:r>
        <w:rPr>
          <w:rFonts w:ascii="黑体" w:eastAsia="黑体" w:hAnsi="黑体" w:cs="黑体" w:hint="eastAsia"/>
          <w:sz w:val="28"/>
          <w:szCs w:val="28"/>
        </w:rPr>
        <w:tab/>
      </w:r>
      <w:r>
        <w:rPr>
          <w:rFonts w:ascii="仿宋_GB2312" w:eastAsia="仿宋_GB2312" w:hAnsi="仿宋_GB2312" w:cs="仿宋_GB2312" w:hint="eastAsia"/>
          <w:sz w:val="28"/>
          <w:szCs w:val="28"/>
        </w:rPr>
        <w:t>（64）</w:t>
      </w:r>
    </w:p>
    <w:p w14:paraId="75BED906" w14:textId="77777777" w:rsidR="00D83096" w:rsidRDefault="00000000">
      <w:pPr>
        <w:tabs>
          <w:tab w:val="right" w:leader="middleDot" w:pos="8820"/>
        </w:tabs>
        <w:spacing w:line="560" w:lineRule="exact"/>
        <w:rPr>
          <w:rFonts w:ascii="黑体" w:eastAsia="黑体" w:hAnsi="黑体" w:cs="黑体"/>
          <w:sz w:val="28"/>
          <w:szCs w:val="28"/>
        </w:rPr>
      </w:pPr>
      <w:r>
        <w:rPr>
          <w:rFonts w:ascii="黑体" w:eastAsia="黑体" w:hAnsi="黑体" w:cs="黑体" w:hint="eastAsia"/>
          <w:sz w:val="28"/>
          <w:szCs w:val="28"/>
        </w:rPr>
        <w:t>七、2022年绩效目标情况</w:t>
      </w:r>
    </w:p>
    <w:p w14:paraId="3598A01C" w14:textId="77777777" w:rsidR="00D83096" w:rsidRDefault="00000000">
      <w:pPr>
        <w:tabs>
          <w:tab w:val="right" w:leader="middleDot" w:pos="8820"/>
        </w:tabs>
        <w:spacing w:line="560" w:lineRule="exact"/>
        <w:rPr>
          <w:rFonts w:ascii="黑体" w:eastAsia="黑体" w:hAnsi="黑体" w:cs="黑体"/>
          <w:sz w:val="28"/>
          <w:szCs w:val="28"/>
        </w:rPr>
      </w:pPr>
      <w:r>
        <w:rPr>
          <w:rFonts w:ascii="仿宋_GB2312" w:eastAsia="仿宋_GB2312" w:hAnsi="仿宋_GB2312" w:cs="仿宋_GB2312" w:hint="eastAsia"/>
          <w:sz w:val="28"/>
          <w:szCs w:val="28"/>
        </w:rPr>
        <w:t>7-1. 2023年特定目标类项目绩效目标表</w:t>
      </w:r>
      <w:r>
        <w:rPr>
          <w:rFonts w:ascii="黑体" w:eastAsia="黑体" w:hAnsi="黑体" w:cs="黑体" w:hint="eastAsia"/>
          <w:sz w:val="28"/>
          <w:szCs w:val="28"/>
        </w:rPr>
        <w:tab/>
      </w:r>
      <w:r>
        <w:rPr>
          <w:rFonts w:ascii="仿宋_GB2312" w:eastAsia="仿宋_GB2312" w:hAnsi="仿宋_GB2312" w:cs="仿宋_GB2312" w:hint="eastAsia"/>
          <w:sz w:val="28"/>
          <w:szCs w:val="28"/>
        </w:rPr>
        <w:t>（65）</w:t>
      </w:r>
    </w:p>
    <w:p w14:paraId="3B431F6C"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7-2. 2023年特定目标类项目绩效目标表</w:t>
      </w:r>
      <w:r>
        <w:rPr>
          <w:rFonts w:ascii="黑体" w:eastAsia="黑体" w:hAnsi="黑体" w:cs="黑体" w:hint="eastAsia"/>
          <w:sz w:val="28"/>
          <w:szCs w:val="28"/>
        </w:rPr>
        <w:tab/>
      </w:r>
      <w:r>
        <w:rPr>
          <w:rFonts w:ascii="仿宋_GB2312" w:eastAsia="仿宋_GB2312" w:hAnsi="仿宋_GB2312" w:cs="仿宋_GB2312" w:hint="eastAsia"/>
          <w:sz w:val="28"/>
          <w:szCs w:val="28"/>
        </w:rPr>
        <w:t>（67）</w:t>
      </w:r>
    </w:p>
    <w:p w14:paraId="1919567E"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7-3. 2023年特定目标类项目绩效目标表</w:t>
      </w:r>
      <w:r>
        <w:rPr>
          <w:rFonts w:ascii="黑体" w:eastAsia="黑体" w:hAnsi="黑体" w:cs="黑体" w:hint="eastAsia"/>
          <w:sz w:val="28"/>
          <w:szCs w:val="28"/>
        </w:rPr>
        <w:tab/>
      </w:r>
      <w:r>
        <w:rPr>
          <w:rFonts w:ascii="仿宋_GB2312" w:eastAsia="仿宋_GB2312" w:hAnsi="仿宋_GB2312" w:cs="仿宋_GB2312" w:hint="eastAsia"/>
          <w:sz w:val="28"/>
          <w:szCs w:val="28"/>
        </w:rPr>
        <w:t>（70）</w:t>
      </w:r>
    </w:p>
    <w:p w14:paraId="7C17D498"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7-4. 2023年特定目标类项目绩效目标表</w:t>
      </w:r>
      <w:r>
        <w:rPr>
          <w:rFonts w:ascii="黑体" w:eastAsia="黑体" w:hAnsi="黑体" w:cs="黑体" w:hint="eastAsia"/>
          <w:sz w:val="28"/>
          <w:szCs w:val="28"/>
        </w:rPr>
        <w:tab/>
      </w:r>
      <w:r>
        <w:rPr>
          <w:rFonts w:ascii="仿宋_GB2312" w:eastAsia="仿宋_GB2312" w:hAnsi="仿宋_GB2312" w:cs="仿宋_GB2312" w:hint="eastAsia"/>
          <w:sz w:val="28"/>
          <w:szCs w:val="28"/>
        </w:rPr>
        <w:t>（72）</w:t>
      </w:r>
    </w:p>
    <w:p w14:paraId="3943CD98" w14:textId="77777777" w:rsidR="00D83096" w:rsidRDefault="00000000">
      <w:pPr>
        <w:tabs>
          <w:tab w:val="right" w:leader="middleDot" w:pos="8820"/>
        </w:tabs>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7-5. 2023年特定目标类项目绩效目标表</w:t>
      </w:r>
      <w:r>
        <w:rPr>
          <w:rFonts w:ascii="黑体" w:eastAsia="黑体" w:hAnsi="黑体" w:cs="黑体" w:hint="eastAsia"/>
          <w:sz w:val="28"/>
          <w:szCs w:val="28"/>
        </w:rPr>
        <w:tab/>
      </w:r>
      <w:r>
        <w:rPr>
          <w:rFonts w:ascii="仿宋_GB2312" w:eastAsia="仿宋_GB2312" w:hAnsi="仿宋_GB2312" w:cs="仿宋_GB2312" w:hint="eastAsia"/>
          <w:sz w:val="28"/>
          <w:szCs w:val="28"/>
        </w:rPr>
        <w:t>（76）</w:t>
      </w:r>
    </w:p>
    <w:p w14:paraId="79331C27" w14:textId="77777777" w:rsidR="00D83096" w:rsidRDefault="00000000">
      <w:pPr>
        <w:tabs>
          <w:tab w:val="right" w:leader="middleDot" w:pos="8820"/>
        </w:tabs>
        <w:spacing w:line="560" w:lineRule="exact"/>
        <w:rPr>
          <w:rFonts w:ascii="黑体" w:eastAsia="黑体" w:hAnsi="黑体" w:cs="黑体"/>
          <w:sz w:val="30"/>
          <w:szCs w:val="30"/>
        </w:rPr>
      </w:pPr>
      <w:r>
        <w:rPr>
          <w:rFonts w:ascii="仿宋_GB2312" w:eastAsia="仿宋_GB2312" w:hAnsi="仿宋_GB2312" w:cs="仿宋_GB2312" w:hint="eastAsia"/>
          <w:sz w:val="28"/>
          <w:szCs w:val="28"/>
        </w:rPr>
        <w:br w:type="page"/>
      </w:r>
    </w:p>
    <w:p w14:paraId="38CBFF80"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表1-1</w:t>
      </w:r>
    </w:p>
    <w:p w14:paraId="0515AABE" w14:textId="77777777" w:rsidR="00D83096" w:rsidRDefault="00000000">
      <w:pPr>
        <w:pStyle w:val="NewNewNewNewNewNewNewNewNewNewNewNewNewNewNewNewNewNewNewNewNewNewNewNewNew"/>
        <w:jc w:val="center"/>
        <w:rPr>
          <w:rFonts w:ascii="方正小标宋简体" w:eastAsia="方正小标宋简体" w:hAnsi="方正小标宋简体" w:cs="方正小标宋简体"/>
          <w:spacing w:val="-11"/>
          <w:sz w:val="36"/>
          <w:szCs w:val="36"/>
        </w:rPr>
      </w:pPr>
      <w:r>
        <w:rPr>
          <w:rFonts w:ascii="方正小标宋简体" w:eastAsia="方正小标宋简体" w:hAnsi="方正小标宋简体" w:cs="方正小标宋简体" w:hint="eastAsia"/>
          <w:spacing w:val="-11"/>
          <w:sz w:val="36"/>
          <w:szCs w:val="36"/>
        </w:rPr>
        <w:t>2022年1-11月青岛自贸片区一般公共预算收入执行情况表</w:t>
      </w:r>
    </w:p>
    <w:p w14:paraId="2B43FB50"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3833"/>
        <w:gridCol w:w="5225"/>
      </w:tblGrid>
      <w:tr w:rsidR="00D83096" w14:paraId="084E76C7" w14:textId="77777777">
        <w:trPr>
          <w:trHeight w:val="403"/>
          <w:jc w:val="center"/>
        </w:trPr>
        <w:tc>
          <w:tcPr>
            <w:tcW w:w="2116" w:type="pct"/>
            <w:tcBorders>
              <w:top w:val="single" w:sz="4" w:space="0" w:color="000000"/>
              <w:left w:val="single" w:sz="4" w:space="0" w:color="000000"/>
              <w:bottom w:val="nil"/>
              <w:right w:val="single" w:sz="4" w:space="0" w:color="000000"/>
            </w:tcBorders>
            <w:shd w:val="clear" w:color="auto" w:fill="auto"/>
            <w:noWrap/>
            <w:vAlign w:val="center"/>
          </w:tcPr>
          <w:p w14:paraId="6A0D000E"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2883" w:type="pct"/>
            <w:tcBorders>
              <w:top w:val="single" w:sz="4" w:space="0" w:color="000000"/>
              <w:left w:val="single" w:sz="4" w:space="0" w:color="000000"/>
              <w:bottom w:val="nil"/>
              <w:right w:val="single" w:sz="4" w:space="0" w:color="000000"/>
            </w:tcBorders>
            <w:shd w:val="clear" w:color="auto" w:fill="auto"/>
            <w:noWrap/>
            <w:vAlign w:val="center"/>
          </w:tcPr>
          <w:p w14:paraId="0FC80AAE"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1-11月执行数</w:t>
            </w:r>
          </w:p>
        </w:tc>
      </w:tr>
      <w:tr w:rsidR="00D83096" w14:paraId="3699AD29"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F614C"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一般公共预算收入合计</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B47282"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298695</w:t>
            </w:r>
          </w:p>
        </w:tc>
      </w:tr>
      <w:tr w:rsidR="00D83096" w14:paraId="37375E79"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4BFC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税收收入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D425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268554</w:t>
            </w:r>
          </w:p>
        </w:tc>
      </w:tr>
      <w:tr w:rsidR="00D83096" w14:paraId="538A1BFD"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0116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国内增值税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17DD1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5492</w:t>
            </w:r>
          </w:p>
        </w:tc>
      </w:tr>
      <w:tr w:rsidR="00D83096" w14:paraId="71E9D25A"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0A82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企业所得税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0BC6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135265</w:t>
            </w:r>
          </w:p>
        </w:tc>
      </w:tr>
      <w:tr w:rsidR="00D83096" w14:paraId="674D4FBC"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7B35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个人所得税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7F92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20307</w:t>
            </w:r>
          </w:p>
        </w:tc>
      </w:tr>
      <w:tr w:rsidR="00D83096" w14:paraId="24637818"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8DCF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城市维护建设税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1479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21144</w:t>
            </w:r>
          </w:p>
        </w:tc>
      </w:tr>
      <w:tr w:rsidR="00D83096" w14:paraId="524FFBAF"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2F23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房产税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2ABA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15260</w:t>
            </w:r>
          </w:p>
        </w:tc>
      </w:tr>
      <w:tr w:rsidR="00D83096" w14:paraId="794CCECC"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7567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印花税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E0B8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34899</w:t>
            </w:r>
          </w:p>
        </w:tc>
      </w:tr>
      <w:tr w:rsidR="00D83096" w14:paraId="06A45411"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64E0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城镇土地使用税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BA42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13818</w:t>
            </w:r>
          </w:p>
        </w:tc>
      </w:tr>
      <w:tr w:rsidR="00D83096" w14:paraId="482F8AE8"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9CDF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土地增值税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05D7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7908</w:t>
            </w:r>
          </w:p>
        </w:tc>
      </w:tr>
      <w:tr w:rsidR="00D83096" w14:paraId="1D26CBB4"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0C1D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车船税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953F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303</w:t>
            </w:r>
          </w:p>
        </w:tc>
      </w:tr>
      <w:tr w:rsidR="00D83096" w14:paraId="389698B4"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168D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耕地占用税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0FA7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444</w:t>
            </w:r>
          </w:p>
        </w:tc>
      </w:tr>
      <w:tr w:rsidR="00D83096" w14:paraId="0C4605AE"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CFE9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契税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EDDF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13479</w:t>
            </w:r>
          </w:p>
        </w:tc>
      </w:tr>
      <w:tr w:rsidR="00D83096" w14:paraId="5C268396"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4997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环境保护税</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1098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235</w:t>
            </w:r>
          </w:p>
        </w:tc>
      </w:tr>
      <w:tr w:rsidR="00D83096" w14:paraId="35E0891A"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2F6A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非税收入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CFA0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30141</w:t>
            </w:r>
          </w:p>
        </w:tc>
      </w:tr>
      <w:tr w:rsidR="00D83096" w14:paraId="6349B592"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88AE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4AAD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18904</w:t>
            </w:r>
          </w:p>
        </w:tc>
      </w:tr>
      <w:tr w:rsidR="00D83096" w14:paraId="45CA04C9"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781E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行政事业性收费收入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E2E1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8764</w:t>
            </w:r>
          </w:p>
        </w:tc>
      </w:tr>
      <w:tr w:rsidR="00D83096" w14:paraId="61E5C8E5"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67F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罚没收入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B45E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194</w:t>
            </w:r>
          </w:p>
        </w:tc>
      </w:tr>
      <w:tr w:rsidR="00D83096" w14:paraId="6992A4F4"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8DD7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国有资源(资产)有偿使用收入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4399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429</w:t>
            </w:r>
          </w:p>
        </w:tc>
      </w:tr>
      <w:tr w:rsidR="00D83096" w14:paraId="6C878767" w14:textId="77777777">
        <w:trPr>
          <w:trHeight w:val="403"/>
          <w:jc w:val="center"/>
        </w:trPr>
        <w:tc>
          <w:tcPr>
            <w:tcW w:w="21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F26F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其他收入</w:t>
            </w:r>
          </w:p>
        </w:tc>
        <w:tc>
          <w:tcPr>
            <w:tcW w:w="2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5C08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1850</w:t>
            </w:r>
          </w:p>
        </w:tc>
      </w:tr>
    </w:tbl>
    <w:p w14:paraId="26627980" w14:textId="77777777" w:rsidR="00D83096" w:rsidRDefault="00000000">
      <w:r>
        <w:rPr>
          <w:rFonts w:hint="eastAsia"/>
        </w:rPr>
        <w:br w:type="page"/>
      </w:r>
    </w:p>
    <w:p w14:paraId="2ADBD960"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表1-2</w:t>
      </w:r>
    </w:p>
    <w:p w14:paraId="4F2F025A" w14:textId="77777777" w:rsidR="00D83096" w:rsidRDefault="00000000">
      <w:pPr>
        <w:pStyle w:val="NewNewNewNewNewNewNewNewNewNewNewNewNewNewNewNewNewNewNewNewNewNewNewNewNew"/>
        <w:jc w:val="center"/>
        <w:rPr>
          <w:rFonts w:ascii="方正小标宋简体" w:eastAsia="方正小标宋简体" w:hAnsi="方正小标宋简体" w:cs="方正小标宋简体"/>
          <w:spacing w:val="-11"/>
          <w:sz w:val="36"/>
          <w:szCs w:val="36"/>
        </w:rPr>
      </w:pPr>
      <w:r>
        <w:rPr>
          <w:rFonts w:ascii="方正小标宋简体" w:eastAsia="方正小标宋简体" w:hAnsi="方正小标宋简体" w:cs="方正小标宋简体" w:hint="eastAsia"/>
          <w:spacing w:val="-11"/>
          <w:sz w:val="36"/>
          <w:szCs w:val="36"/>
        </w:rPr>
        <w:t>2022年1-11月青岛自贸片区一般公共预算支出执行情况表</w:t>
      </w:r>
    </w:p>
    <w:p w14:paraId="597A25AA"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7" w:type="pct"/>
        <w:jc w:val="center"/>
        <w:tblLook w:val="04A0" w:firstRow="1" w:lastRow="0" w:firstColumn="1" w:lastColumn="0" w:noHBand="0" w:noVBand="1"/>
      </w:tblPr>
      <w:tblGrid>
        <w:gridCol w:w="4806"/>
        <w:gridCol w:w="4249"/>
      </w:tblGrid>
      <w:tr w:rsidR="00D83096" w14:paraId="2175EF75" w14:textId="77777777">
        <w:trPr>
          <w:trHeight w:hRule="exact" w:val="403"/>
          <w:tblHeader/>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3C4F9" w14:textId="77777777" w:rsidR="00D83096" w:rsidRDefault="00000000">
            <w:pPr>
              <w:widowControl/>
              <w:jc w:val="center"/>
              <w:textAlignment w:val="center"/>
              <w:rPr>
                <w:rFonts w:ascii="黑体" w:eastAsia="黑体" w:hAnsi="宋体" w:cs="黑体"/>
                <w:color w:val="000000"/>
                <w:kern w:val="0"/>
                <w:szCs w:val="21"/>
                <w:lang w:bidi="ar"/>
              </w:rPr>
            </w:pPr>
            <w:r>
              <w:rPr>
                <w:rFonts w:ascii="黑体" w:eastAsia="黑体" w:hAnsi="宋体" w:cs="黑体" w:hint="eastAsia"/>
                <w:color w:val="000000"/>
                <w:kern w:val="0"/>
                <w:szCs w:val="21"/>
                <w:lang w:bidi="ar"/>
              </w:rPr>
              <w:t>项    目</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8529C" w14:textId="77777777" w:rsidR="00D83096" w:rsidRDefault="00000000">
            <w:pPr>
              <w:widowControl/>
              <w:jc w:val="center"/>
              <w:textAlignment w:val="center"/>
              <w:rPr>
                <w:rFonts w:ascii="黑体" w:eastAsia="黑体" w:hAnsi="宋体" w:cs="黑体"/>
                <w:color w:val="000000"/>
                <w:kern w:val="0"/>
                <w:szCs w:val="21"/>
                <w:lang w:bidi="ar"/>
              </w:rPr>
            </w:pPr>
            <w:r>
              <w:rPr>
                <w:rFonts w:ascii="黑体" w:eastAsia="黑体" w:hAnsi="宋体" w:cs="黑体" w:hint="eastAsia"/>
                <w:color w:val="000000"/>
                <w:kern w:val="0"/>
                <w:szCs w:val="21"/>
                <w:lang w:bidi="ar"/>
              </w:rPr>
              <w:t>1-11月执行数</w:t>
            </w:r>
          </w:p>
        </w:tc>
      </w:tr>
      <w:tr w:rsidR="00D83096" w14:paraId="6E36A12E"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702B9A" w14:textId="77777777" w:rsidR="00D83096" w:rsidRDefault="00000000">
            <w:pPr>
              <w:widowControl/>
              <w:jc w:val="center"/>
              <w:textAlignment w:val="center"/>
              <w:rPr>
                <w:rFonts w:ascii="宋体" w:hAnsi="宋体" w:cs="宋体"/>
                <w:b/>
                <w:bCs/>
                <w:szCs w:val="21"/>
              </w:rPr>
            </w:pPr>
            <w:r>
              <w:rPr>
                <w:rFonts w:ascii="宋体" w:hAnsi="宋体" w:cs="宋体" w:hint="eastAsia"/>
                <w:b/>
                <w:bCs/>
                <w:kern w:val="0"/>
                <w:szCs w:val="21"/>
                <w:lang w:bidi="ar"/>
              </w:rPr>
              <w:t>一般公共预算支出合计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5937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152569</w:t>
            </w:r>
          </w:p>
        </w:tc>
      </w:tr>
      <w:tr w:rsidR="00D83096" w14:paraId="7651BD6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24BF6"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一般公共服务支出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8E5B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23113</w:t>
            </w:r>
          </w:p>
        </w:tc>
      </w:tr>
      <w:tr w:rsidR="00D83096" w14:paraId="074E6DAA"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AFD8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政府办公厅(室)及相关机构事务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D861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19059</w:t>
            </w:r>
          </w:p>
        </w:tc>
      </w:tr>
      <w:tr w:rsidR="00D83096" w14:paraId="4FBEF70A"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1BA8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E51A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5525</w:t>
            </w:r>
          </w:p>
        </w:tc>
      </w:tr>
      <w:tr w:rsidR="00D83096" w14:paraId="759BC538"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81B2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机关服务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60C1E"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1897</w:t>
            </w:r>
          </w:p>
        </w:tc>
      </w:tr>
      <w:tr w:rsidR="00D83096" w14:paraId="5F10A1B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9EBF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政务公开审批</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DDE2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775</w:t>
            </w:r>
          </w:p>
        </w:tc>
      </w:tr>
      <w:tr w:rsidR="00D83096" w14:paraId="3381350E"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9973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信访事务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B04B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36</w:t>
            </w:r>
          </w:p>
        </w:tc>
      </w:tr>
      <w:tr w:rsidR="00D83096" w14:paraId="6D201B68"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D199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事业运行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CEA2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7187</w:t>
            </w:r>
          </w:p>
        </w:tc>
      </w:tr>
      <w:tr w:rsidR="00D83096" w14:paraId="7CE8FF9F"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84FE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其他政府办公厅(室)及相关机构事务支出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F44A3"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3639</w:t>
            </w:r>
          </w:p>
        </w:tc>
      </w:tr>
      <w:tr w:rsidR="00D83096" w14:paraId="28990F1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371D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统计信息事务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43C4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19</w:t>
            </w:r>
          </w:p>
        </w:tc>
      </w:tr>
      <w:tr w:rsidR="00D83096" w14:paraId="1B678D68"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5A28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事业运行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8EA7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w:t>
            </w:r>
          </w:p>
        </w:tc>
      </w:tr>
      <w:tr w:rsidR="00D83096" w14:paraId="097AA08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88EC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其他统计信息事务支出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9FA0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w:t>
            </w:r>
          </w:p>
        </w:tc>
      </w:tr>
      <w:tr w:rsidR="00D83096" w14:paraId="17E2F9B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C889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财政事务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21D19"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733</w:t>
            </w:r>
          </w:p>
        </w:tc>
      </w:tr>
      <w:tr w:rsidR="00D83096" w14:paraId="5A8D085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9191DA"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54BE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w:t>
            </w:r>
          </w:p>
        </w:tc>
      </w:tr>
      <w:tr w:rsidR="00D83096" w14:paraId="0DA6056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52F3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信息化建设</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153B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27</w:t>
            </w:r>
          </w:p>
        </w:tc>
      </w:tr>
      <w:tr w:rsidR="00D83096" w14:paraId="718A69D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AEDEE"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其他财政事务支出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69A4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698</w:t>
            </w:r>
          </w:p>
        </w:tc>
      </w:tr>
      <w:tr w:rsidR="00D83096" w14:paraId="0BF5EEA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A5BB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审计事务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CEE1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68</w:t>
            </w:r>
          </w:p>
        </w:tc>
      </w:tr>
      <w:tr w:rsidR="00D83096" w14:paraId="6263AA5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216E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审计业务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63EC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68</w:t>
            </w:r>
          </w:p>
        </w:tc>
      </w:tr>
      <w:tr w:rsidR="00D83096" w14:paraId="55744B8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9C496"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纪检监察事务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77C3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60</w:t>
            </w:r>
          </w:p>
        </w:tc>
      </w:tr>
      <w:tr w:rsidR="00D83096" w14:paraId="31EC855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1565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98C6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w:t>
            </w:r>
          </w:p>
        </w:tc>
      </w:tr>
      <w:tr w:rsidR="00D83096" w14:paraId="1E7529D7"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340DA"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其他纪检监察事务支出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BCF8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57</w:t>
            </w:r>
          </w:p>
        </w:tc>
      </w:tr>
      <w:tr w:rsidR="00D83096" w14:paraId="3B5C91B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2CEA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商贸事务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DF92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1856</w:t>
            </w:r>
          </w:p>
        </w:tc>
      </w:tr>
      <w:tr w:rsidR="00D83096" w14:paraId="1497AF6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E913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6ABC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w:t>
            </w:r>
          </w:p>
        </w:tc>
      </w:tr>
      <w:tr w:rsidR="00D83096" w14:paraId="56FB536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FF2C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招商引资</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1B4A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75</w:t>
            </w:r>
          </w:p>
        </w:tc>
      </w:tr>
      <w:tr w:rsidR="00D83096" w14:paraId="387DF5A4"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AE11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事业运行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93CC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386</w:t>
            </w:r>
          </w:p>
        </w:tc>
      </w:tr>
      <w:tr w:rsidR="00D83096" w14:paraId="6542E454"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5606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lastRenderedPageBreak/>
              <w:t xml:space="preserve">      其他商贸事务支出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048B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1394</w:t>
            </w:r>
          </w:p>
        </w:tc>
      </w:tr>
      <w:tr w:rsidR="00D83096" w14:paraId="46C0E28F"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E65C6"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群众团体事务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32F0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w:t>
            </w:r>
          </w:p>
        </w:tc>
      </w:tr>
      <w:tr w:rsidR="00D83096" w14:paraId="6E36A199"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063C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其他群众团体事务支出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1F09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w:t>
            </w:r>
          </w:p>
        </w:tc>
      </w:tr>
      <w:tr w:rsidR="00D83096" w14:paraId="6EA833B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249E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组织事务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98B7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86</w:t>
            </w:r>
          </w:p>
        </w:tc>
      </w:tr>
      <w:tr w:rsidR="00D83096" w14:paraId="2BA89108"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3D08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308E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10</w:t>
            </w:r>
          </w:p>
        </w:tc>
      </w:tr>
      <w:tr w:rsidR="00D83096" w14:paraId="7CBD4B1A"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0ABF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其他组织事务支出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1BDD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76</w:t>
            </w:r>
          </w:p>
        </w:tc>
      </w:tr>
      <w:tr w:rsidR="00D83096" w14:paraId="5D34023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72ED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宣传事务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CB47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68</w:t>
            </w:r>
          </w:p>
        </w:tc>
      </w:tr>
      <w:tr w:rsidR="00D83096" w14:paraId="00DB2D5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5A850"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事业运行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6BE9C"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w:t>
            </w:r>
          </w:p>
        </w:tc>
      </w:tr>
      <w:tr w:rsidR="00D83096" w14:paraId="2884ADDE"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6D45E"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其他宣传事务支出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E06B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61</w:t>
            </w:r>
          </w:p>
        </w:tc>
      </w:tr>
      <w:tr w:rsidR="00D83096" w14:paraId="382A2CE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EDC2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市场监督管理事务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0174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279</w:t>
            </w:r>
          </w:p>
        </w:tc>
      </w:tr>
      <w:tr w:rsidR="00D83096" w14:paraId="441F7AE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A5F0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C951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9</w:t>
            </w:r>
          </w:p>
        </w:tc>
      </w:tr>
      <w:tr w:rsidR="00D83096" w14:paraId="2E473DD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9CB1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市场主体管理</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080B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87</w:t>
            </w:r>
          </w:p>
        </w:tc>
      </w:tr>
      <w:tr w:rsidR="00D83096" w14:paraId="628CDE9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BDB2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市场秩序执法</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48CDE"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183</w:t>
            </w:r>
          </w:p>
        </w:tc>
      </w:tr>
      <w:tr w:rsidR="00D83096" w14:paraId="6CC23C9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50F31"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其他一般公共服务支出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4A2B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878</w:t>
            </w:r>
          </w:p>
        </w:tc>
      </w:tr>
      <w:tr w:rsidR="00D83096" w14:paraId="3BE9B4F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C247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其他一般公共服务支出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06D9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878</w:t>
            </w:r>
          </w:p>
        </w:tc>
      </w:tr>
      <w:tr w:rsidR="00D83096" w14:paraId="549C4C5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F4F1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公共安全支出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A723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236</w:t>
            </w:r>
          </w:p>
        </w:tc>
      </w:tr>
      <w:tr w:rsidR="00D83096" w14:paraId="67E623E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8C34E"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公安</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92ED3"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236</w:t>
            </w:r>
          </w:p>
        </w:tc>
      </w:tr>
      <w:tr w:rsidR="00D83096" w14:paraId="1AD0677A"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D1BA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其他公安支出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BC13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236</w:t>
            </w:r>
          </w:p>
        </w:tc>
      </w:tr>
      <w:tr w:rsidR="00D83096" w14:paraId="5A8D1934"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E6D8A"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教育支出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D2624"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31</w:t>
            </w:r>
          </w:p>
        </w:tc>
      </w:tr>
      <w:tr w:rsidR="00D83096" w14:paraId="139A758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CCFD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进修及培训</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E0674"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31</w:t>
            </w:r>
          </w:p>
        </w:tc>
      </w:tr>
      <w:tr w:rsidR="00D83096" w14:paraId="630D0E9E"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B400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干部教育</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3A4FC"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31</w:t>
            </w:r>
          </w:p>
        </w:tc>
      </w:tr>
      <w:tr w:rsidR="00D83096" w14:paraId="724C2C7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6B0A6"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科学技术支出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37D5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2970</w:t>
            </w:r>
          </w:p>
        </w:tc>
      </w:tr>
      <w:tr w:rsidR="00D83096" w14:paraId="0712E33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21A4E"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技术研究与开发</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81D2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1749</w:t>
            </w:r>
          </w:p>
        </w:tc>
      </w:tr>
      <w:tr w:rsidR="00D83096" w14:paraId="20EDC51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2A4F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科技成果转化与扩散</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F939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20</w:t>
            </w:r>
          </w:p>
        </w:tc>
      </w:tr>
      <w:tr w:rsidR="00D83096" w14:paraId="44FC069F"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E2CBD"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其他技术研究与开发支出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7296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1729</w:t>
            </w:r>
          </w:p>
        </w:tc>
      </w:tr>
      <w:tr w:rsidR="00D83096" w14:paraId="1AF1F7A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6D011"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科技重大项目</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8C889"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1221</w:t>
            </w:r>
          </w:p>
        </w:tc>
      </w:tr>
      <w:tr w:rsidR="00D83096" w14:paraId="18721AF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59662"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其他科技重大项目</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56FE9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1221</w:t>
            </w:r>
          </w:p>
        </w:tc>
      </w:tr>
      <w:tr w:rsidR="00D83096" w14:paraId="5FDC938F"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2027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社会保障和就业支出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6B0E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4169</w:t>
            </w:r>
          </w:p>
        </w:tc>
      </w:tr>
      <w:tr w:rsidR="00D83096" w14:paraId="4F3E9427"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5BD6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人力资源和社会保障管理事务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FD3D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460</w:t>
            </w:r>
          </w:p>
        </w:tc>
      </w:tr>
      <w:tr w:rsidR="00D83096" w14:paraId="56FC14C4"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68D16"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lastRenderedPageBreak/>
              <w:t xml:space="preserve">      劳动保障监察</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F549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44</w:t>
            </w:r>
          </w:p>
        </w:tc>
      </w:tr>
      <w:tr w:rsidR="00D83096" w14:paraId="3C252C0A"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5981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信息化建设</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891FC"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52</w:t>
            </w:r>
          </w:p>
        </w:tc>
      </w:tr>
      <w:tr w:rsidR="00D83096" w14:paraId="60E32569"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75E0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社会保险经办机构</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E85E4"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w:t>
            </w:r>
          </w:p>
        </w:tc>
      </w:tr>
      <w:tr w:rsidR="00D83096" w14:paraId="2982BD5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F261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引进人才费用</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4AD8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336</w:t>
            </w:r>
          </w:p>
        </w:tc>
      </w:tr>
      <w:tr w:rsidR="00D83096" w14:paraId="7D44F279"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742A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事业运行</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5889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21</w:t>
            </w:r>
          </w:p>
        </w:tc>
      </w:tr>
      <w:tr w:rsidR="00D83096" w14:paraId="44A74F0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6F6F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其他人力资源和社会保障管理事务支出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CD72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w:t>
            </w:r>
          </w:p>
        </w:tc>
      </w:tr>
      <w:tr w:rsidR="00D83096" w14:paraId="68725C7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8ED704"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行政事业单位养老支出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BA5BF"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1582</w:t>
            </w:r>
          </w:p>
        </w:tc>
      </w:tr>
      <w:tr w:rsidR="00D83096" w14:paraId="2A5AF96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11C8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机关事业单位基本养老保险缴费支出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0AA8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912</w:t>
            </w:r>
          </w:p>
        </w:tc>
      </w:tr>
      <w:tr w:rsidR="00D83096" w14:paraId="46866BA4"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F922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机关事业单位职业年金缴费支出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6CDE9"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670</w:t>
            </w:r>
          </w:p>
        </w:tc>
      </w:tr>
      <w:tr w:rsidR="00D83096" w14:paraId="71F0B5D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C4021"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就业补助</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50BC0"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1997</w:t>
            </w:r>
          </w:p>
        </w:tc>
      </w:tr>
      <w:tr w:rsidR="00D83096" w14:paraId="42EDB52B"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BF08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社会保险补贴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6A67C"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217</w:t>
            </w:r>
          </w:p>
        </w:tc>
      </w:tr>
      <w:tr w:rsidR="00D83096" w14:paraId="5FC7FF2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C0F7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就业见习补贴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9D75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w:t>
            </w:r>
          </w:p>
        </w:tc>
      </w:tr>
      <w:tr w:rsidR="00D83096" w14:paraId="5F189A8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4320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促进创业补贴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F9BC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133</w:t>
            </w:r>
          </w:p>
        </w:tc>
      </w:tr>
      <w:tr w:rsidR="00D83096" w14:paraId="69EC128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C25F2"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其他就业补助支出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8A20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1646</w:t>
            </w:r>
          </w:p>
        </w:tc>
      </w:tr>
      <w:tr w:rsidR="00D83096" w14:paraId="118F20F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906D6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财政对基本养老保险基金的补助</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1315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w:t>
            </w:r>
          </w:p>
        </w:tc>
      </w:tr>
      <w:tr w:rsidR="00D83096" w14:paraId="47844E6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154D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财政对企业职工基本养老保险基金的补助</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0882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w:t>
            </w:r>
          </w:p>
        </w:tc>
      </w:tr>
      <w:tr w:rsidR="00D83096" w14:paraId="79184B5F"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FD600"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其他社会保障和就业支出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1940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124</w:t>
            </w:r>
          </w:p>
        </w:tc>
      </w:tr>
      <w:tr w:rsidR="00D83096" w14:paraId="29939E2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06742"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其他社会保障和就业支出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6309B"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124</w:t>
            </w:r>
          </w:p>
        </w:tc>
      </w:tr>
      <w:tr w:rsidR="00D83096" w14:paraId="6D9C0A7B"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6EAC1"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城乡社区支出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8A483"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263</w:t>
            </w:r>
          </w:p>
        </w:tc>
      </w:tr>
      <w:tr w:rsidR="00D83096" w14:paraId="6C44CB5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B092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城乡社区管理事务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B937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241</w:t>
            </w:r>
          </w:p>
        </w:tc>
      </w:tr>
      <w:tr w:rsidR="00D83096" w14:paraId="1D693FAB"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AA32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城管执法</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1C61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133</w:t>
            </w:r>
          </w:p>
        </w:tc>
      </w:tr>
      <w:tr w:rsidR="00D83096" w14:paraId="5EAB4D6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C3865"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工程建设管理</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C5A2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80</w:t>
            </w:r>
          </w:p>
        </w:tc>
      </w:tr>
      <w:tr w:rsidR="00D83096" w14:paraId="258D8C4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4598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其他城乡社区管理事务支出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B815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28</w:t>
            </w:r>
          </w:p>
        </w:tc>
      </w:tr>
      <w:tr w:rsidR="00D83096" w14:paraId="4EC700B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C0119"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其他城乡社区支出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2EC7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22</w:t>
            </w:r>
          </w:p>
        </w:tc>
      </w:tr>
      <w:tr w:rsidR="00D83096" w14:paraId="35D707E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2C0F2"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其他城乡社区支出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0EFA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22</w:t>
            </w:r>
          </w:p>
        </w:tc>
      </w:tr>
      <w:tr w:rsidR="00D83096" w14:paraId="2D6B117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60248"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资源勘探工业信息等支出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38D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37324</w:t>
            </w:r>
          </w:p>
        </w:tc>
      </w:tr>
      <w:tr w:rsidR="00D83096" w14:paraId="17735DD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97351"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制造业</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9E502"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757</w:t>
            </w:r>
          </w:p>
        </w:tc>
      </w:tr>
      <w:tr w:rsidR="00D83096" w14:paraId="75648A7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49C7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其他制造业支出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4198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757</w:t>
            </w:r>
          </w:p>
        </w:tc>
      </w:tr>
      <w:tr w:rsidR="00D83096" w14:paraId="1A63524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0CE1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国有资产监管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E7675"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36273</w:t>
            </w:r>
          </w:p>
        </w:tc>
      </w:tr>
      <w:tr w:rsidR="00D83096" w14:paraId="21291DC8"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742B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lastRenderedPageBreak/>
              <w:t xml:space="preserve">      其他国有资产监管支出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7E5D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36273</w:t>
            </w:r>
          </w:p>
        </w:tc>
      </w:tr>
      <w:tr w:rsidR="00D83096" w14:paraId="5B9C71F0"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84FB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支持中小企业发展和管理支出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7A89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294</w:t>
            </w:r>
          </w:p>
        </w:tc>
      </w:tr>
      <w:tr w:rsidR="00D83096" w14:paraId="51DC308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BFB6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中小企业发展专项</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785184"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294</w:t>
            </w:r>
          </w:p>
        </w:tc>
      </w:tr>
      <w:tr w:rsidR="00D83096" w14:paraId="4AC482B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DD94D"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商业服务业等支出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60BE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79591</w:t>
            </w:r>
          </w:p>
        </w:tc>
      </w:tr>
      <w:tr w:rsidR="00D83096" w14:paraId="7AF2DC8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6F3C0"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涉外发展服务支出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20E14"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12313</w:t>
            </w:r>
          </w:p>
        </w:tc>
      </w:tr>
      <w:tr w:rsidR="00D83096" w14:paraId="2D120C9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2D08D"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其他涉外发展服务支出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7A356"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12313</w:t>
            </w:r>
          </w:p>
        </w:tc>
      </w:tr>
      <w:tr w:rsidR="00D83096" w14:paraId="1E00DA51"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99103"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其他商业服务业等支出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CF49C"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67278</w:t>
            </w:r>
          </w:p>
        </w:tc>
      </w:tr>
      <w:tr w:rsidR="00D83096" w14:paraId="6B4F60C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42082"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其他商业服务业等支出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FCED9"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67278</w:t>
            </w:r>
          </w:p>
        </w:tc>
      </w:tr>
      <w:tr w:rsidR="00D83096" w14:paraId="603B0A4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18FF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金融支出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D859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372</w:t>
            </w:r>
          </w:p>
        </w:tc>
      </w:tr>
      <w:tr w:rsidR="00D83096" w14:paraId="00A2B32C"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5717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其他金融支出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E00813"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372</w:t>
            </w:r>
          </w:p>
        </w:tc>
      </w:tr>
      <w:tr w:rsidR="00D83096" w14:paraId="764D48D7"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0529B"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其他金融支出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E0A4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372</w:t>
            </w:r>
          </w:p>
        </w:tc>
      </w:tr>
      <w:tr w:rsidR="00D83096" w14:paraId="1529030D"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05479"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援助其他地区支出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55CE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1020</w:t>
            </w:r>
          </w:p>
        </w:tc>
      </w:tr>
      <w:tr w:rsidR="00D83096" w14:paraId="27D4AE4B"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6BEF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其他支出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A1C19"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1020</w:t>
            </w:r>
          </w:p>
        </w:tc>
      </w:tr>
      <w:tr w:rsidR="00D83096" w14:paraId="51AAD6F9"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F4A7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住房保障支出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87B3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1565</w:t>
            </w:r>
          </w:p>
        </w:tc>
      </w:tr>
      <w:tr w:rsidR="00D83096" w14:paraId="1BBB54A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5F5EF"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住房改革支出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8A5BE"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1565</w:t>
            </w:r>
          </w:p>
        </w:tc>
      </w:tr>
      <w:tr w:rsidR="00D83096" w14:paraId="5BC76469"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B29F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住房公积金</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6A5E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1161</w:t>
            </w:r>
          </w:p>
        </w:tc>
      </w:tr>
      <w:tr w:rsidR="00D83096" w14:paraId="1B85ABA2"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3F3A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购房补贴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7098A"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404</w:t>
            </w:r>
          </w:p>
        </w:tc>
      </w:tr>
      <w:tr w:rsidR="00D83096" w14:paraId="49805A3B"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617AD"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灾害防治及应急管理支出</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7400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1915</w:t>
            </w:r>
          </w:p>
        </w:tc>
      </w:tr>
      <w:tr w:rsidR="00D83096" w14:paraId="08B957D5"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275C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应急管理事务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D4628"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544</w:t>
            </w:r>
          </w:p>
        </w:tc>
      </w:tr>
      <w:tr w:rsidR="00D83096" w14:paraId="3587D2B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B3E0D"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安全监管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850FD"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238</w:t>
            </w:r>
          </w:p>
        </w:tc>
      </w:tr>
      <w:tr w:rsidR="00D83096" w14:paraId="5855FB83"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B003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应急救援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4C427"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306</w:t>
            </w:r>
          </w:p>
        </w:tc>
      </w:tr>
      <w:tr w:rsidR="00D83096" w14:paraId="09C033D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EA747"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消防救援事务</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45510"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1371</w:t>
            </w:r>
          </w:p>
        </w:tc>
      </w:tr>
      <w:tr w:rsidR="00D83096" w14:paraId="2A658AC6" w14:textId="77777777">
        <w:trPr>
          <w:trHeight w:val="405"/>
          <w:jc w:val="center"/>
        </w:trPr>
        <w:tc>
          <w:tcPr>
            <w:tcW w:w="2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1573C" w14:textId="77777777" w:rsidR="00D83096" w:rsidRDefault="00000000">
            <w:pPr>
              <w:widowControl/>
              <w:textAlignment w:val="bottom"/>
              <w:rPr>
                <w:rFonts w:ascii="宋体" w:hAnsi="宋体" w:cs="宋体"/>
                <w:szCs w:val="21"/>
              </w:rPr>
            </w:pPr>
            <w:r>
              <w:rPr>
                <w:rFonts w:ascii="宋体" w:hAnsi="宋体" w:cs="宋体" w:hint="eastAsia"/>
                <w:kern w:val="0"/>
                <w:szCs w:val="21"/>
                <w:lang w:bidi="ar"/>
              </w:rPr>
              <w:t xml:space="preserve">      消防应急救援</w:t>
            </w:r>
          </w:p>
        </w:tc>
        <w:tc>
          <w:tcPr>
            <w:tcW w:w="23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C5F01" w14:textId="77777777" w:rsidR="00D83096" w:rsidRDefault="00000000">
            <w:pPr>
              <w:widowControl/>
              <w:jc w:val="right"/>
              <w:textAlignment w:val="bottom"/>
              <w:rPr>
                <w:rFonts w:ascii="宋体" w:hAnsi="宋体" w:cs="宋体"/>
                <w:szCs w:val="21"/>
              </w:rPr>
            </w:pPr>
            <w:r>
              <w:rPr>
                <w:rFonts w:ascii="宋体" w:hAnsi="宋体" w:cs="宋体" w:hint="eastAsia"/>
                <w:kern w:val="0"/>
                <w:szCs w:val="21"/>
                <w:lang w:bidi="ar"/>
              </w:rPr>
              <w:t>1371</w:t>
            </w:r>
          </w:p>
        </w:tc>
      </w:tr>
    </w:tbl>
    <w:p w14:paraId="14898681" w14:textId="77777777" w:rsidR="00D83096" w:rsidRDefault="00D83096">
      <w:pPr>
        <w:pStyle w:val="NewNewNewNewNewNewNewNewNewNewNewNewNewNewNewNewNewNewNewNewNewNewNewNewNew"/>
      </w:pPr>
    </w:p>
    <w:p w14:paraId="7AF9BBA8" w14:textId="77777777" w:rsidR="00D83096" w:rsidRDefault="00D83096">
      <w:pPr>
        <w:pStyle w:val="3NewNewNewNewNewNewNewNew"/>
      </w:pPr>
    </w:p>
    <w:p w14:paraId="59A11018" w14:textId="77777777" w:rsidR="00D83096" w:rsidRDefault="00000000">
      <w:r>
        <w:rPr>
          <w:rFonts w:hint="eastAsia"/>
        </w:rPr>
        <w:br w:type="page"/>
      </w:r>
    </w:p>
    <w:p w14:paraId="12F3507F"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表1-3</w:t>
      </w:r>
    </w:p>
    <w:p w14:paraId="1B63E192" w14:textId="77777777" w:rsidR="00D83096" w:rsidRDefault="00000000">
      <w:pPr>
        <w:pStyle w:val="NewNewNewNewNewNewNewNewNewNewNewNewNewNewNewNewNewNewNewNewNewNewNewNewNew"/>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2022年青岛自贸片区税收返还和转移支付执行情况表</w:t>
      </w:r>
    </w:p>
    <w:p w14:paraId="61D151D0"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44" w:type="pct"/>
        <w:jc w:val="center"/>
        <w:tblLook w:val="04A0" w:firstRow="1" w:lastRow="0" w:firstColumn="1" w:lastColumn="0" w:noHBand="0" w:noVBand="1"/>
      </w:tblPr>
      <w:tblGrid>
        <w:gridCol w:w="5660"/>
        <w:gridCol w:w="3299"/>
      </w:tblGrid>
      <w:tr w:rsidR="00D83096" w14:paraId="33F033FE" w14:textId="77777777">
        <w:trPr>
          <w:trHeight w:val="403"/>
          <w:jc w:val="center"/>
        </w:trPr>
        <w:tc>
          <w:tcPr>
            <w:tcW w:w="3158" w:type="pct"/>
            <w:tcBorders>
              <w:top w:val="single" w:sz="4" w:space="0" w:color="000000"/>
              <w:left w:val="single" w:sz="4" w:space="0" w:color="000000"/>
              <w:bottom w:val="nil"/>
              <w:right w:val="single" w:sz="4" w:space="0" w:color="000000"/>
            </w:tcBorders>
            <w:shd w:val="clear" w:color="auto" w:fill="auto"/>
            <w:noWrap/>
            <w:vAlign w:val="center"/>
          </w:tcPr>
          <w:p w14:paraId="363C861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841" w:type="pct"/>
            <w:tcBorders>
              <w:top w:val="single" w:sz="4" w:space="0" w:color="000000"/>
              <w:left w:val="single" w:sz="4" w:space="0" w:color="000000"/>
              <w:bottom w:val="nil"/>
              <w:right w:val="single" w:sz="4" w:space="0" w:color="000000"/>
            </w:tcBorders>
            <w:shd w:val="clear" w:color="auto" w:fill="auto"/>
            <w:noWrap/>
            <w:vAlign w:val="center"/>
          </w:tcPr>
          <w:p w14:paraId="4AF1A91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金额</w:t>
            </w:r>
          </w:p>
        </w:tc>
      </w:tr>
      <w:tr w:rsidR="00D83096" w14:paraId="41663EC1"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0754F1"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5267D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0D4B408"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824CEE"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一、税收返还</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CDFFA2"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r>
      <w:tr w:rsidR="00D83096" w14:paraId="08CCDBAF"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0B6A01"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二、转移支付补助</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EE6CB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A9E1440"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14751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一般公共服务转移支付</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C7C6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A1C0ABE"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BAD0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公共安全转移支付</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A892F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35D4568" w14:textId="77777777">
        <w:trPr>
          <w:trHeight w:val="403"/>
          <w:jc w:val="center"/>
        </w:trPr>
        <w:tc>
          <w:tcPr>
            <w:tcW w:w="3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D4E72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教育转移支付</w:t>
            </w:r>
          </w:p>
        </w:tc>
        <w:tc>
          <w:tcPr>
            <w:tcW w:w="18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B48B9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CFDF1A8" w14:textId="77777777">
        <w:trPr>
          <w:trHeight w:val="403"/>
          <w:jc w:val="center"/>
        </w:trPr>
        <w:tc>
          <w:tcPr>
            <w:tcW w:w="3158" w:type="pct"/>
            <w:tcBorders>
              <w:top w:val="nil"/>
              <w:left w:val="nil"/>
              <w:bottom w:val="nil"/>
              <w:right w:val="nil"/>
            </w:tcBorders>
            <w:shd w:val="clear" w:color="auto" w:fill="auto"/>
            <w:noWrap/>
            <w:vAlign w:val="center"/>
          </w:tcPr>
          <w:p w14:paraId="7C3C56F5" w14:textId="77777777" w:rsidR="00D83096" w:rsidRDefault="00D83096">
            <w:pPr>
              <w:rPr>
                <w:rFonts w:ascii="宋体" w:hAnsi="宋体" w:cs="宋体"/>
                <w:color w:val="000000"/>
                <w:szCs w:val="21"/>
              </w:rPr>
            </w:pPr>
          </w:p>
        </w:tc>
        <w:tc>
          <w:tcPr>
            <w:tcW w:w="1841" w:type="pct"/>
            <w:tcBorders>
              <w:top w:val="nil"/>
              <w:left w:val="nil"/>
              <w:bottom w:val="nil"/>
              <w:right w:val="nil"/>
            </w:tcBorders>
            <w:shd w:val="clear" w:color="auto" w:fill="auto"/>
            <w:noWrap/>
            <w:vAlign w:val="center"/>
          </w:tcPr>
          <w:p w14:paraId="31E0ED57" w14:textId="77777777" w:rsidR="00D83096" w:rsidRDefault="00D83096">
            <w:pPr>
              <w:rPr>
                <w:rFonts w:ascii="宋体" w:hAnsi="宋体" w:cs="宋体"/>
                <w:color w:val="000000"/>
                <w:szCs w:val="21"/>
              </w:rPr>
            </w:pPr>
          </w:p>
        </w:tc>
      </w:tr>
      <w:tr w:rsidR="00D83096" w14:paraId="63651CA0" w14:textId="77777777">
        <w:trPr>
          <w:trHeight w:val="403"/>
          <w:jc w:val="center"/>
        </w:trPr>
        <w:tc>
          <w:tcPr>
            <w:tcW w:w="3158" w:type="pct"/>
            <w:tcBorders>
              <w:top w:val="nil"/>
              <w:left w:val="nil"/>
              <w:bottom w:val="nil"/>
              <w:right w:val="nil"/>
            </w:tcBorders>
            <w:shd w:val="clear" w:color="auto" w:fill="auto"/>
            <w:noWrap/>
            <w:vAlign w:val="center"/>
          </w:tcPr>
          <w:p w14:paraId="552C85B5" w14:textId="77777777" w:rsidR="00D83096" w:rsidRDefault="00D83096">
            <w:pPr>
              <w:rPr>
                <w:rFonts w:ascii="宋体" w:hAnsi="宋体" w:cs="宋体"/>
                <w:color w:val="000000"/>
                <w:szCs w:val="21"/>
              </w:rPr>
            </w:pPr>
          </w:p>
        </w:tc>
        <w:tc>
          <w:tcPr>
            <w:tcW w:w="1841" w:type="pct"/>
            <w:tcBorders>
              <w:top w:val="nil"/>
              <w:left w:val="nil"/>
              <w:bottom w:val="nil"/>
              <w:right w:val="nil"/>
            </w:tcBorders>
            <w:shd w:val="clear" w:color="auto" w:fill="auto"/>
            <w:noWrap/>
            <w:vAlign w:val="center"/>
          </w:tcPr>
          <w:p w14:paraId="28125C21" w14:textId="77777777" w:rsidR="00D83096" w:rsidRDefault="00D83096">
            <w:pPr>
              <w:rPr>
                <w:rFonts w:ascii="宋体" w:hAnsi="宋体" w:cs="宋体"/>
                <w:color w:val="000000"/>
                <w:szCs w:val="21"/>
              </w:rPr>
            </w:pPr>
          </w:p>
        </w:tc>
      </w:tr>
      <w:tr w:rsidR="00D83096" w14:paraId="214B3924" w14:textId="77777777">
        <w:trPr>
          <w:trHeight w:val="403"/>
          <w:jc w:val="center"/>
        </w:trPr>
        <w:tc>
          <w:tcPr>
            <w:tcW w:w="3158" w:type="pct"/>
            <w:tcBorders>
              <w:top w:val="nil"/>
              <w:left w:val="nil"/>
              <w:bottom w:val="nil"/>
              <w:right w:val="nil"/>
            </w:tcBorders>
            <w:shd w:val="clear" w:color="auto" w:fill="auto"/>
            <w:noWrap/>
            <w:vAlign w:val="center"/>
          </w:tcPr>
          <w:p w14:paraId="390820A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1841" w:type="pct"/>
            <w:tcBorders>
              <w:top w:val="nil"/>
              <w:left w:val="nil"/>
              <w:bottom w:val="nil"/>
              <w:right w:val="nil"/>
            </w:tcBorders>
            <w:shd w:val="clear" w:color="auto" w:fill="auto"/>
            <w:noWrap/>
            <w:vAlign w:val="center"/>
          </w:tcPr>
          <w:p w14:paraId="07D8C005" w14:textId="77777777" w:rsidR="00D83096" w:rsidRDefault="00D83096">
            <w:pPr>
              <w:rPr>
                <w:rFonts w:ascii="宋体" w:hAnsi="宋体" w:cs="宋体"/>
                <w:color w:val="000000"/>
                <w:szCs w:val="21"/>
              </w:rPr>
            </w:pPr>
          </w:p>
        </w:tc>
      </w:tr>
    </w:tbl>
    <w:p w14:paraId="5DDBCBD4" w14:textId="77777777" w:rsidR="00D83096" w:rsidRDefault="00D83096">
      <w:pPr>
        <w:pStyle w:val="NewNewNewNewNewNewNewNewNewNewNewNewNewNewNewNewNewNewNewNewNewNewNewNewNew"/>
      </w:pPr>
    </w:p>
    <w:p w14:paraId="5427753B" w14:textId="77777777" w:rsidR="00D83096" w:rsidRDefault="00D83096">
      <w:pPr>
        <w:pStyle w:val="3NewNewNewNewNewNewNewNew"/>
      </w:pPr>
    </w:p>
    <w:p w14:paraId="08C943E2" w14:textId="77777777" w:rsidR="00D83096" w:rsidRDefault="00000000">
      <w:r>
        <w:rPr>
          <w:rFonts w:hint="eastAsia"/>
        </w:rPr>
        <w:br w:type="page"/>
      </w:r>
    </w:p>
    <w:p w14:paraId="2C3DFAB6"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表1-4</w:t>
      </w:r>
    </w:p>
    <w:p w14:paraId="60C7E824" w14:textId="77777777" w:rsidR="00D83096" w:rsidRDefault="00000000">
      <w:pPr>
        <w:pStyle w:val="NewNewNewNewNewNewNewNewNewNewNewNewNewNewNewNewNewNewNewNewNewNewNewNewNew"/>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2023年青岛自贸片区一般公共预算收入草案表</w:t>
      </w:r>
    </w:p>
    <w:p w14:paraId="7021869D"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5399"/>
        <w:gridCol w:w="3659"/>
      </w:tblGrid>
      <w:tr w:rsidR="00D83096" w14:paraId="62C1F51E" w14:textId="77777777">
        <w:trPr>
          <w:trHeight w:val="450"/>
          <w:tblHeader/>
          <w:jc w:val="center"/>
        </w:trPr>
        <w:tc>
          <w:tcPr>
            <w:tcW w:w="2979" w:type="pct"/>
            <w:tcBorders>
              <w:top w:val="single" w:sz="4" w:space="0" w:color="000000"/>
              <w:left w:val="single" w:sz="4" w:space="0" w:color="000000"/>
              <w:bottom w:val="nil"/>
              <w:right w:val="single" w:sz="4" w:space="0" w:color="000000"/>
            </w:tcBorders>
            <w:shd w:val="clear" w:color="auto" w:fill="auto"/>
            <w:noWrap/>
            <w:vAlign w:val="center"/>
          </w:tcPr>
          <w:p w14:paraId="5136378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2020" w:type="pct"/>
            <w:tcBorders>
              <w:top w:val="single" w:sz="4" w:space="0" w:color="000000"/>
              <w:left w:val="single" w:sz="4" w:space="0" w:color="000000"/>
              <w:bottom w:val="nil"/>
              <w:right w:val="single" w:sz="4" w:space="0" w:color="000000"/>
            </w:tcBorders>
            <w:shd w:val="clear" w:color="auto" w:fill="auto"/>
            <w:noWrap/>
            <w:vAlign w:val="center"/>
          </w:tcPr>
          <w:p w14:paraId="27FE52F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r>
      <w:tr w:rsidR="00D83096" w14:paraId="59BDD350"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577DC"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一般公共预算收入合计</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40559"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324858</w:t>
            </w:r>
          </w:p>
        </w:tc>
      </w:tr>
      <w:tr w:rsidR="00D83096" w14:paraId="2CA1E55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095C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税收收入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5FCF56"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292723</w:t>
            </w:r>
          </w:p>
        </w:tc>
      </w:tr>
      <w:tr w:rsidR="00D83096" w14:paraId="3E958704"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919C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增值税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F67F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8603</w:t>
            </w:r>
          </w:p>
        </w:tc>
      </w:tr>
      <w:tr w:rsidR="00D83096" w14:paraId="51063435"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9751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企业所得税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BD44D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139900</w:t>
            </w:r>
          </w:p>
        </w:tc>
      </w:tr>
      <w:tr w:rsidR="00D83096" w14:paraId="259CCEF3"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DC21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个人所得税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D1C8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22000</w:t>
            </w:r>
          </w:p>
        </w:tc>
      </w:tr>
      <w:tr w:rsidR="00D83096" w14:paraId="24631076"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BFA9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资源税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889904"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0</w:t>
            </w:r>
          </w:p>
        </w:tc>
      </w:tr>
      <w:tr w:rsidR="00D83096" w14:paraId="2BE6232B"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B48D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城市维护建设税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A584D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25440</w:t>
            </w:r>
          </w:p>
        </w:tc>
      </w:tr>
      <w:tr w:rsidR="00D83096" w14:paraId="2B089868"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FF42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房产税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A6333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19500</w:t>
            </w:r>
          </w:p>
        </w:tc>
      </w:tr>
      <w:tr w:rsidR="00D83096" w14:paraId="4A74F91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BA12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印花税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31B8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39500</w:t>
            </w:r>
          </w:p>
        </w:tc>
      </w:tr>
      <w:tr w:rsidR="00D83096" w14:paraId="6AB66D3F"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5C84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城镇土地使用税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60C6C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15000</w:t>
            </w:r>
          </w:p>
        </w:tc>
      </w:tr>
      <w:tr w:rsidR="00D83096" w14:paraId="7E9F24F4"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A097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土地增值税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9AE71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8000</w:t>
            </w:r>
          </w:p>
        </w:tc>
      </w:tr>
      <w:tr w:rsidR="00D83096" w14:paraId="299E7932"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9A42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车船税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FBE57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330</w:t>
            </w:r>
          </w:p>
        </w:tc>
      </w:tr>
      <w:tr w:rsidR="00D83096" w14:paraId="1BE1858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C35C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耕地占用税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7D92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w:t>
            </w:r>
          </w:p>
        </w:tc>
      </w:tr>
      <w:tr w:rsidR="00D83096" w14:paraId="7574F5E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D65C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契税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C5C72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14000</w:t>
            </w:r>
          </w:p>
        </w:tc>
      </w:tr>
      <w:tr w:rsidR="00D83096" w14:paraId="342DA499"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BAD7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环境保护税</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0A676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250</w:t>
            </w:r>
          </w:p>
        </w:tc>
      </w:tr>
      <w:tr w:rsidR="00D83096" w14:paraId="08FDD684"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054A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非税收入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D5B8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32135</w:t>
            </w:r>
          </w:p>
        </w:tc>
      </w:tr>
      <w:tr w:rsidR="00D83096" w14:paraId="29186269"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B327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专项收入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BAEA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22000</w:t>
            </w:r>
          </w:p>
        </w:tc>
      </w:tr>
      <w:tr w:rsidR="00D83096" w14:paraId="275A998B"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427E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行政事业性收费收入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FB363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9600</w:t>
            </w:r>
          </w:p>
        </w:tc>
      </w:tr>
      <w:tr w:rsidR="00D83096" w14:paraId="141D3769"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1359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罚没收入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33039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135</w:t>
            </w:r>
          </w:p>
        </w:tc>
      </w:tr>
      <w:tr w:rsidR="00D83096" w14:paraId="3C149FB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3672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9ED6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59E46895"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11F6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国有资源（资产）有偿使用收入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DA08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400</w:t>
            </w:r>
          </w:p>
        </w:tc>
      </w:tr>
      <w:tr w:rsidR="00D83096" w14:paraId="72E8FFEC"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CFA8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454E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09FB709F"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EE5F6" w14:textId="77777777" w:rsidR="00D83096" w:rsidRDefault="00D83096">
            <w:pPr>
              <w:rPr>
                <w:rFonts w:ascii="宋体" w:hAnsi="宋体" w:cs="宋体"/>
                <w:color w:val="000000"/>
                <w:szCs w:val="21"/>
              </w:rPr>
            </w:pP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8F77E" w14:textId="77777777" w:rsidR="00D83096" w:rsidRDefault="00D83096">
            <w:pPr>
              <w:rPr>
                <w:rFonts w:ascii="宋体" w:hAnsi="宋体" w:cs="宋体"/>
                <w:color w:val="000000"/>
                <w:szCs w:val="21"/>
              </w:rPr>
            </w:pPr>
          </w:p>
        </w:tc>
      </w:tr>
      <w:tr w:rsidR="00D83096" w14:paraId="144F2473"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C410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返还性收入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87FE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5550</w:t>
            </w:r>
          </w:p>
        </w:tc>
      </w:tr>
      <w:tr w:rsidR="00D83096" w14:paraId="3AD62139"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6025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一般性转移支付收入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527D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25104</w:t>
            </w:r>
          </w:p>
        </w:tc>
      </w:tr>
      <w:tr w:rsidR="00D83096" w14:paraId="2B23914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5517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专款补助收入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2055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19FFE2BB"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A27B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上年结转结余收入</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365A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1505</w:t>
            </w:r>
          </w:p>
        </w:tc>
      </w:tr>
      <w:tr w:rsidR="00D83096" w14:paraId="7F223EEF"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9EDB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预算稳定调节基金</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1276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57000</w:t>
            </w:r>
          </w:p>
        </w:tc>
      </w:tr>
      <w:tr w:rsidR="00D83096" w14:paraId="386C653E" w14:textId="77777777">
        <w:trPr>
          <w:trHeight w:val="403"/>
          <w:jc w:val="center"/>
        </w:trPr>
        <w:tc>
          <w:tcPr>
            <w:tcW w:w="29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55BD2"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收入总计</w:t>
            </w:r>
          </w:p>
        </w:tc>
        <w:tc>
          <w:tcPr>
            <w:tcW w:w="20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307104"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414017 </w:t>
            </w:r>
          </w:p>
        </w:tc>
      </w:tr>
    </w:tbl>
    <w:p w14:paraId="3174DD9B" w14:textId="77777777" w:rsidR="00D83096" w:rsidRDefault="00000000">
      <w:r>
        <w:rPr>
          <w:rFonts w:hint="eastAsia"/>
        </w:rPr>
        <w:br w:type="page"/>
      </w:r>
    </w:p>
    <w:p w14:paraId="6B66543B"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表1-5</w:t>
      </w:r>
    </w:p>
    <w:p w14:paraId="4FBA3BDE" w14:textId="77777777" w:rsidR="00D83096" w:rsidRDefault="00000000">
      <w:pPr>
        <w:pStyle w:val="NewNewNewNewNewNewNewNewNewNewNewNewNewNewNewNewNewNewNewNewNewNewNewNewNew"/>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2023年青岛自贸片区一般公共预算支出草案表</w:t>
      </w:r>
    </w:p>
    <w:p w14:paraId="369784CC"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4629"/>
        <w:gridCol w:w="4429"/>
      </w:tblGrid>
      <w:tr w:rsidR="00D83096" w14:paraId="491F4F98" w14:textId="77777777" w:rsidTr="00B36969">
        <w:trPr>
          <w:trHeight w:val="403"/>
          <w:tblHeader/>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CE5515" w14:textId="77777777" w:rsidR="00D83096" w:rsidRDefault="00000000">
            <w:pPr>
              <w:widowControl/>
              <w:jc w:val="center"/>
              <w:textAlignment w:val="center"/>
              <w:rPr>
                <w:rFonts w:ascii="黑体" w:eastAsia="黑体" w:hAnsi="宋体" w:cs="黑体"/>
                <w:color w:val="000000"/>
                <w:kern w:val="0"/>
                <w:szCs w:val="21"/>
                <w:lang w:bidi="ar"/>
              </w:rPr>
            </w:pPr>
            <w:r>
              <w:rPr>
                <w:rFonts w:ascii="黑体" w:eastAsia="黑体" w:hAnsi="宋体" w:cs="黑体" w:hint="eastAsia"/>
                <w:color w:val="000000"/>
                <w:kern w:val="0"/>
                <w:szCs w:val="21"/>
                <w:lang w:bidi="ar"/>
              </w:rPr>
              <w:t xml:space="preserve"> 项    目</w:t>
            </w:r>
          </w:p>
        </w:tc>
        <w:tc>
          <w:tcPr>
            <w:tcW w:w="24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A2F1B4" w14:textId="77777777" w:rsidR="00D83096" w:rsidRDefault="00000000">
            <w:pPr>
              <w:widowControl/>
              <w:jc w:val="center"/>
              <w:textAlignment w:val="center"/>
              <w:rPr>
                <w:rFonts w:ascii="黑体" w:eastAsia="黑体" w:hAnsi="宋体" w:cs="黑体"/>
                <w:color w:val="000000"/>
                <w:kern w:val="0"/>
                <w:szCs w:val="21"/>
                <w:lang w:bidi="ar"/>
              </w:rPr>
            </w:pPr>
            <w:r>
              <w:rPr>
                <w:rFonts w:ascii="黑体" w:eastAsia="黑体" w:hAnsi="宋体" w:cs="黑体" w:hint="eastAsia"/>
                <w:color w:val="000000"/>
                <w:kern w:val="0"/>
                <w:szCs w:val="21"/>
                <w:lang w:bidi="ar"/>
              </w:rPr>
              <w:t>支出合计</w:t>
            </w:r>
          </w:p>
        </w:tc>
      </w:tr>
      <w:tr w:rsidR="00D83096" w14:paraId="7F6BA7B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D65D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一般公共预算支出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B77D679"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163058 </w:t>
            </w:r>
          </w:p>
        </w:tc>
      </w:tr>
      <w:tr w:rsidR="00D83096" w14:paraId="14BE9B9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ED7F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一、一般公共服务支出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47F5A79" w14:textId="2A87C71A"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4067</w:t>
            </w:r>
            <w:r w:rsidR="00B36969">
              <w:rPr>
                <w:rFonts w:ascii="宋体" w:hAnsi="宋体" w:cs="宋体"/>
                <w:color w:val="000000"/>
                <w:kern w:val="0"/>
                <w:szCs w:val="21"/>
                <w:lang w:bidi="ar"/>
              </w:rPr>
              <w:t>0</w:t>
            </w:r>
            <w:r>
              <w:rPr>
                <w:rFonts w:ascii="宋体" w:hAnsi="宋体" w:cs="宋体" w:hint="eastAsia"/>
                <w:color w:val="000000"/>
                <w:kern w:val="0"/>
                <w:szCs w:val="21"/>
                <w:lang w:bidi="ar"/>
              </w:rPr>
              <w:t xml:space="preserve"> </w:t>
            </w:r>
          </w:p>
        </w:tc>
      </w:tr>
      <w:tr w:rsidR="00D83096" w14:paraId="6361DF7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3BC3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政府办公厅（室）及相关机构事务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0381A9D" w14:textId="31DB9449" w:rsidR="00D83096" w:rsidRDefault="00BA20F0">
            <w:pPr>
              <w:widowControl/>
              <w:jc w:val="right"/>
              <w:textAlignment w:val="top"/>
              <w:rPr>
                <w:rFonts w:ascii="宋体" w:hAnsi="宋体" w:cs="宋体"/>
                <w:color w:val="000000"/>
                <w:szCs w:val="21"/>
              </w:rPr>
            </w:pPr>
            <w:r>
              <w:rPr>
                <w:rFonts w:ascii="宋体" w:hAnsi="宋体" w:cs="宋体"/>
                <w:color w:val="000000"/>
                <w:kern w:val="0"/>
                <w:szCs w:val="21"/>
                <w:lang w:bidi="ar"/>
              </w:rPr>
              <w:t>24283</w:t>
            </w:r>
            <w:r w:rsidR="00000000">
              <w:rPr>
                <w:rFonts w:ascii="宋体" w:hAnsi="宋体" w:cs="宋体" w:hint="eastAsia"/>
                <w:color w:val="000000"/>
                <w:kern w:val="0"/>
                <w:szCs w:val="21"/>
                <w:lang w:bidi="ar"/>
              </w:rPr>
              <w:t xml:space="preserve"> </w:t>
            </w:r>
          </w:p>
        </w:tc>
      </w:tr>
      <w:tr w:rsidR="00D83096" w14:paraId="2C89FC0B"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6975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9A7FC62"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6520 </w:t>
            </w:r>
          </w:p>
        </w:tc>
      </w:tr>
      <w:tr w:rsidR="00D83096" w14:paraId="2FB4BA12"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6ED9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机关服务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D2496A9"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2195 </w:t>
            </w:r>
          </w:p>
        </w:tc>
      </w:tr>
      <w:tr w:rsidR="00D83096" w14:paraId="583BE5C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314F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政务公开审批</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5571134"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1310 </w:t>
            </w:r>
          </w:p>
        </w:tc>
      </w:tr>
      <w:tr w:rsidR="00D83096" w14:paraId="6037629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C21F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9DF2265" w14:textId="78812FFF"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686</w:t>
            </w:r>
            <w:r w:rsidR="00BA20F0">
              <w:rPr>
                <w:rFonts w:ascii="宋体" w:hAnsi="宋体" w:cs="宋体"/>
                <w:color w:val="000000"/>
                <w:kern w:val="0"/>
                <w:szCs w:val="21"/>
                <w:lang w:bidi="ar"/>
              </w:rPr>
              <w:t>7</w:t>
            </w:r>
            <w:r>
              <w:rPr>
                <w:rFonts w:ascii="宋体" w:hAnsi="宋体" w:cs="宋体" w:hint="eastAsia"/>
                <w:color w:val="000000"/>
                <w:kern w:val="0"/>
                <w:szCs w:val="21"/>
                <w:lang w:bidi="ar"/>
              </w:rPr>
              <w:t xml:space="preserve"> </w:t>
            </w:r>
          </w:p>
        </w:tc>
      </w:tr>
      <w:tr w:rsidR="00D83096" w14:paraId="37F29CE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E3C4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其他政府办公厅（室）及相关机构事务支出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DEA7E0D" w14:textId="45EE8395" w:rsidR="00D83096" w:rsidRDefault="00BA20F0">
            <w:pPr>
              <w:widowControl/>
              <w:jc w:val="right"/>
              <w:textAlignment w:val="top"/>
              <w:rPr>
                <w:rFonts w:ascii="宋体" w:hAnsi="宋体" w:cs="宋体"/>
                <w:color w:val="000000"/>
                <w:szCs w:val="21"/>
              </w:rPr>
            </w:pPr>
            <w:r>
              <w:rPr>
                <w:rFonts w:ascii="宋体" w:hAnsi="宋体" w:cs="宋体"/>
                <w:color w:val="000000"/>
                <w:kern w:val="0"/>
                <w:szCs w:val="21"/>
                <w:lang w:bidi="ar"/>
              </w:rPr>
              <w:t>7391</w:t>
            </w:r>
            <w:r w:rsidR="00000000">
              <w:rPr>
                <w:rFonts w:ascii="宋体" w:hAnsi="宋体" w:cs="宋体" w:hint="eastAsia"/>
                <w:color w:val="000000"/>
                <w:kern w:val="0"/>
                <w:szCs w:val="21"/>
                <w:lang w:bidi="ar"/>
              </w:rPr>
              <w:t xml:space="preserve"> </w:t>
            </w:r>
          </w:p>
        </w:tc>
      </w:tr>
      <w:tr w:rsidR="00D83096" w14:paraId="443DD47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A1E2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统计信息事务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4E304D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672 </w:t>
            </w:r>
          </w:p>
        </w:tc>
      </w:tr>
      <w:tr w:rsidR="00D83096" w14:paraId="692AA7B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CDF2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专项普查活动</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FD8BF2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307 </w:t>
            </w:r>
          </w:p>
        </w:tc>
      </w:tr>
      <w:tr w:rsidR="00D83096" w14:paraId="55030B8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1024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E704B3C"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28 </w:t>
            </w:r>
          </w:p>
        </w:tc>
      </w:tr>
      <w:tr w:rsidR="00D83096" w14:paraId="4D26A6D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ED00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其他统计信息事务支出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EDF720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337 </w:t>
            </w:r>
          </w:p>
        </w:tc>
      </w:tr>
      <w:tr w:rsidR="00D83096" w14:paraId="7D80E78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BBC0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财政事务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EC959A5"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1255 </w:t>
            </w:r>
          </w:p>
        </w:tc>
      </w:tr>
      <w:tr w:rsidR="00D83096" w14:paraId="045793E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E348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E71F1D7"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837 </w:t>
            </w:r>
          </w:p>
        </w:tc>
      </w:tr>
      <w:tr w:rsidR="00D83096" w14:paraId="54B45885"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2EE9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信息化建设</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D1834F4"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50 </w:t>
            </w:r>
          </w:p>
        </w:tc>
      </w:tr>
      <w:tr w:rsidR="00D83096" w14:paraId="769C411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4C51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其他财政事务支出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2FA47AB"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368 </w:t>
            </w:r>
          </w:p>
        </w:tc>
      </w:tr>
      <w:tr w:rsidR="00D83096" w14:paraId="7062399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8E9C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审计事务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0ACCDDC"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51 </w:t>
            </w:r>
          </w:p>
        </w:tc>
      </w:tr>
      <w:tr w:rsidR="00D83096" w14:paraId="21F92AD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8AA2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审计业务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5B37E1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51 </w:t>
            </w:r>
          </w:p>
        </w:tc>
      </w:tr>
      <w:tr w:rsidR="00D83096" w14:paraId="68FBB5CB"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DA64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纪检监察事务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E114E75"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107 </w:t>
            </w:r>
          </w:p>
        </w:tc>
      </w:tr>
      <w:tr w:rsidR="00D83096" w14:paraId="2B81EE6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A1E0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6DF31B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 </w:t>
            </w:r>
          </w:p>
        </w:tc>
      </w:tr>
      <w:tr w:rsidR="00D83096" w14:paraId="7F26039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49BF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其他纪检监察事务支出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0015BA7"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102 </w:t>
            </w:r>
          </w:p>
        </w:tc>
      </w:tr>
      <w:tr w:rsidR="00D83096" w14:paraId="575BB95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47D5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商贸事务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A284E96" w14:textId="422AC322" w:rsidR="00D83096" w:rsidRDefault="00BA20F0">
            <w:pPr>
              <w:widowControl/>
              <w:jc w:val="right"/>
              <w:textAlignment w:val="top"/>
              <w:rPr>
                <w:rFonts w:ascii="宋体" w:hAnsi="宋体" w:cs="宋体"/>
                <w:color w:val="000000"/>
                <w:szCs w:val="21"/>
              </w:rPr>
            </w:pPr>
            <w:r>
              <w:rPr>
                <w:rFonts w:ascii="宋体" w:hAnsi="宋体" w:cs="宋体"/>
                <w:color w:val="000000"/>
                <w:kern w:val="0"/>
                <w:szCs w:val="21"/>
                <w:lang w:bidi="ar"/>
              </w:rPr>
              <w:t>8788</w:t>
            </w:r>
            <w:r w:rsidR="00000000">
              <w:rPr>
                <w:rFonts w:ascii="宋体" w:hAnsi="宋体" w:cs="宋体" w:hint="eastAsia"/>
                <w:color w:val="000000"/>
                <w:kern w:val="0"/>
                <w:szCs w:val="21"/>
                <w:lang w:bidi="ar"/>
              </w:rPr>
              <w:t xml:space="preserve"> </w:t>
            </w:r>
          </w:p>
        </w:tc>
      </w:tr>
      <w:tr w:rsidR="00D83096" w14:paraId="1BB79FE4"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136A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EFBC4BE"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021D938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DB2D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招商引资</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742A0BE"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2513 </w:t>
            </w:r>
          </w:p>
        </w:tc>
      </w:tr>
      <w:tr w:rsidR="00D83096" w14:paraId="089CD154"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1A19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0903DBA" w14:textId="3C3E96D4"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12</w:t>
            </w:r>
            <w:r w:rsidR="00BA20F0">
              <w:rPr>
                <w:rFonts w:ascii="宋体" w:hAnsi="宋体" w:cs="宋体"/>
                <w:color w:val="000000"/>
                <w:kern w:val="0"/>
                <w:szCs w:val="21"/>
                <w:lang w:bidi="ar"/>
              </w:rPr>
              <w:t>21</w:t>
            </w:r>
            <w:r>
              <w:rPr>
                <w:rFonts w:ascii="宋体" w:hAnsi="宋体" w:cs="宋体" w:hint="eastAsia"/>
                <w:color w:val="000000"/>
                <w:kern w:val="0"/>
                <w:szCs w:val="21"/>
                <w:lang w:bidi="ar"/>
              </w:rPr>
              <w:t xml:space="preserve"> </w:t>
            </w:r>
          </w:p>
        </w:tc>
      </w:tr>
      <w:tr w:rsidR="00D83096" w14:paraId="2AB3416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7454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其他商贸事务支出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ECA873F"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5034 </w:t>
            </w:r>
          </w:p>
        </w:tc>
      </w:tr>
      <w:tr w:rsidR="00D83096" w14:paraId="679D4DB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1AC4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群众团体事务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19B8DD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60 </w:t>
            </w:r>
          </w:p>
        </w:tc>
      </w:tr>
      <w:tr w:rsidR="00D83096" w14:paraId="564A59D4"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B52C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其他群众团体事务支出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5645CD6"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60 </w:t>
            </w:r>
          </w:p>
        </w:tc>
      </w:tr>
      <w:tr w:rsidR="00D83096" w14:paraId="28CDBFA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4FCE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组织事务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647BA95"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138 </w:t>
            </w:r>
          </w:p>
        </w:tc>
      </w:tr>
      <w:tr w:rsidR="00D83096" w14:paraId="2C627AB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EDF4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F08B70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12 </w:t>
            </w:r>
          </w:p>
        </w:tc>
      </w:tr>
      <w:tr w:rsidR="00D83096" w14:paraId="46B5970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A528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其他组织事务支出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C0E2BDC"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126 </w:t>
            </w:r>
          </w:p>
        </w:tc>
      </w:tr>
      <w:tr w:rsidR="00D83096" w14:paraId="7E6AB2C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0989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宣传事务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D9A2AD9"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896 </w:t>
            </w:r>
          </w:p>
        </w:tc>
      </w:tr>
      <w:tr w:rsidR="00D83096" w14:paraId="37B0900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A58D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B0FC976"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23 </w:t>
            </w:r>
          </w:p>
        </w:tc>
      </w:tr>
      <w:tr w:rsidR="00D83096" w14:paraId="09C21E6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2466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其他宣传事务支出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5A4439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873 </w:t>
            </w:r>
          </w:p>
        </w:tc>
      </w:tr>
      <w:tr w:rsidR="00D83096" w14:paraId="51C033C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5E6E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市场监督管理事务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E482BAC" w14:textId="073C8154"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89</w:t>
            </w:r>
            <w:r w:rsidR="00BA20F0">
              <w:rPr>
                <w:rFonts w:ascii="宋体" w:hAnsi="宋体" w:cs="宋体"/>
                <w:color w:val="000000"/>
                <w:kern w:val="0"/>
                <w:szCs w:val="21"/>
                <w:lang w:bidi="ar"/>
              </w:rPr>
              <w:t>3</w:t>
            </w:r>
            <w:r>
              <w:rPr>
                <w:rFonts w:ascii="宋体" w:hAnsi="宋体" w:cs="宋体" w:hint="eastAsia"/>
                <w:color w:val="000000"/>
                <w:kern w:val="0"/>
                <w:szCs w:val="21"/>
                <w:lang w:bidi="ar"/>
              </w:rPr>
              <w:t xml:space="preserve"> </w:t>
            </w:r>
          </w:p>
        </w:tc>
      </w:tr>
      <w:tr w:rsidR="00D83096" w14:paraId="39E810F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8F78B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C17D8E0" w14:textId="008E1BD2"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2</w:t>
            </w:r>
            <w:r w:rsidR="00BA20F0">
              <w:rPr>
                <w:rFonts w:ascii="宋体" w:hAnsi="宋体" w:cs="宋体"/>
                <w:color w:val="000000"/>
                <w:kern w:val="0"/>
                <w:szCs w:val="21"/>
                <w:lang w:bidi="ar"/>
              </w:rPr>
              <w:t>1</w:t>
            </w:r>
          </w:p>
        </w:tc>
      </w:tr>
      <w:tr w:rsidR="00D83096" w14:paraId="373CE35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0D7C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市场主体管理</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AC308FE"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138 </w:t>
            </w:r>
          </w:p>
        </w:tc>
      </w:tr>
      <w:tr w:rsidR="00D83096" w14:paraId="6EFB0CC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A967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市场秩序执法</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39B118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734 </w:t>
            </w:r>
          </w:p>
        </w:tc>
      </w:tr>
      <w:tr w:rsidR="00D83096" w14:paraId="5533A07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27023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其他一般公共服务支出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38DE268" w14:textId="449D7EB2" w:rsidR="00D83096" w:rsidRDefault="00BA20F0">
            <w:pPr>
              <w:widowControl/>
              <w:jc w:val="right"/>
              <w:textAlignment w:val="top"/>
              <w:rPr>
                <w:rFonts w:ascii="宋体" w:hAnsi="宋体" w:cs="宋体"/>
                <w:color w:val="000000"/>
                <w:szCs w:val="21"/>
              </w:rPr>
            </w:pPr>
            <w:r>
              <w:rPr>
                <w:rFonts w:ascii="宋体" w:hAnsi="宋体" w:cs="宋体"/>
                <w:color w:val="000000"/>
                <w:kern w:val="0"/>
                <w:szCs w:val="21"/>
                <w:lang w:bidi="ar"/>
              </w:rPr>
              <w:t>3527</w:t>
            </w:r>
            <w:r w:rsidR="00000000">
              <w:rPr>
                <w:rFonts w:ascii="宋体" w:hAnsi="宋体" w:cs="宋体" w:hint="eastAsia"/>
                <w:color w:val="000000"/>
                <w:kern w:val="0"/>
                <w:szCs w:val="21"/>
                <w:lang w:bidi="ar"/>
              </w:rPr>
              <w:t xml:space="preserve"> </w:t>
            </w:r>
          </w:p>
        </w:tc>
      </w:tr>
      <w:tr w:rsidR="00D83096" w14:paraId="13ABB18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022F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其他一般公共服务支出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26B265D" w14:textId="023B4219" w:rsidR="00D83096" w:rsidRDefault="00BA20F0">
            <w:pPr>
              <w:widowControl/>
              <w:jc w:val="right"/>
              <w:textAlignment w:val="top"/>
              <w:rPr>
                <w:rFonts w:ascii="宋体" w:hAnsi="宋体" w:cs="宋体"/>
                <w:color w:val="000000"/>
                <w:szCs w:val="21"/>
              </w:rPr>
            </w:pPr>
            <w:r>
              <w:rPr>
                <w:rFonts w:ascii="宋体" w:hAnsi="宋体" w:cs="宋体"/>
                <w:color w:val="000000"/>
                <w:kern w:val="0"/>
                <w:szCs w:val="21"/>
                <w:lang w:bidi="ar"/>
              </w:rPr>
              <w:t>3527</w:t>
            </w:r>
            <w:r w:rsidR="00000000">
              <w:rPr>
                <w:rFonts w:ascii="宋体" w:hAnsi="宋体" w:cs="宋体" w:hint="eastAsia"/>
                <w:color w:val="000000"/>
                <w:kern w:val="0"/>
                <w:szCs w:val="21"/>
                <w:lang w:bidi="ar"/>
              </w:rPr>
              <w:t xml:space="preserve"> </w:t>
            </w:r>
          </w:p>
        </w:tc>
      </w:tr>
      <w:tr w:rsidR="00D83096" w14:paraId="234701C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73A2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二、公共安全支出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20DB78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241 </w:t>
            </w:r>
          </w:p>
        </w:tc>
      </w:tr>
      <w:tr w:rsidR="00D83096" w14:paraId="6B58CF4B"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BDE3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公安</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6281921"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241 </w:t>
            </w:r>
          </w:p>
        </w:tc>
      </w:tr>
      <w:tr w:rsidR="00D83096" w14:paraId="1989F04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554F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其他公安支出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268CCE9"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241 </w:t>
            </w:r>
          </w:p>
        </w:tc>
      </w:tr>
      <w:tr w:rsidR="00D83096" w14:paraId="1B5998C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44B6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三、教育支出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A5EA129"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324 </w:t>
            </w:r>
          </w:p>
        </w:tc>
      </w:tr>
      <w:tr w:rsidR="00D83096" w14:paraId="017B7ED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7FAD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普通教育</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F6FDCED"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324 </w:t>
            </w:r>
          </w:p>
        </w:tc>
      </w:tr>
      <w:tr w:rsidR="00D83096" w14:paraId="66E4D1D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DB2A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其他普通教育支出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D7AB0FD"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324 </w:t>
            </w:r>
          </w:p>
        </w:tc>
      </w:tr>
      <w:tr w:rsidR="00D83096" w14:paraId="486F19C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42A8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四、科学技术支出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EEF968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12900 </w:t>
            </w:r>
          </w:p>
        </w:tc>
      </w:tr>
      <w:tr w:rsidR="00D83096" w14:paraId="6A3700E2"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BD10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技术研究与开发</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6D02562"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2900 </w:t>
            </w:r>
          </w:p>
        </w:tc>
      </w:tr>
      <w:tr w:rsidR="00D83096" w14:paraId="2FAE593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9C79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其他技术研究与开发支出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CDB2F31"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2900 </w:t>
            </w:r>
          </w:p>
        </w:tc>
      </w:tr>
      <w:tr w:rsidR="00D83096" w14:paraId="14E7AE5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295D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科技重大项目</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E5B055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10000 </w:t>
            </w:r>
          </w:p>
        </w:tc>
      </w:tr>
      <w:tr w:rsidR="00D83096" w14:paraId="0CE7EC8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84F7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其他科技重大项目</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AAD7ED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10000 </w:t>
            </w:r>
          </w:p>
        </w:tc>
      </w:tr>
      <w:tr w:rsidR="00D83096" w14:paraId="16D9AB1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AAD0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五、社会保障和就业支出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F7C83D0" w14:textId="5E8150CA" w:rsidR="00D83096" w:rsidRDefault="00000000">
            <w:pPr>
              <w:widowControl/>
              <w:jc w:val="right"/>
              <w:textAlignment w:val="top"/>
              <w:rPr>
                <w:rFonts w:ascii="宋体" w:hAnsi="宋体" w:cs="宋体"/>
                <w:color w:val="000000"/>
                <w:szCs w:val="21"/>
              </w:rPr>
            </w:pPr>
            <w:r w:rsidRPr="00B36969">
              <w:rPr>
                <w:rFonts w:ascii="宋体" w:hAnsi="宋体" w:cs="宋体" w:hint="eastAsia"/>
                <w:color w:val="FF0000"/>
                <w:kern w:val="0"/>
                <w:szCs w:val="21"/>
                <w:lang w:bidi="ar"/>
              </w:rPr>
              <w:t>832</w:t>
            </w:r>
            <w:r w:rsidR="00B36969">
              <w:rPr>
                <w:rFonts w:ascii="宋体" w:hAnsi="宋体" w:cs="宋体"/>
                <w:color w:val="FF0000"/>
                <w:kern w:val="0"/>
                <w:szCs w:val="21"/>
                <w:lang w:bidi="ar"/>
              </w:rPr>
              <w:t>3</w:t>
            </w:r>
            <w:r w:rsidRPr="00B36969">
              <w:rPr>
                <w:rFonts w:ascii="宋体" w:hAnsi="宋体" w:cs="宋体" w:hint="eastAsia"/>
                <w:color w:val="FF0000"/>
                <w:kern w:val="0"/>
                <w:szCs w:val="21"/>
                <w:lang w:bidi="ar"/>
              </w:rPr>
              <w:t xml:space="preserve"> </w:t>
            </w:r>
          </w:p>
        </w:tc>
      </w:tr>
      <w:tr w:rsidR="00D83096" w14:paraId="7C36933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553D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人力资源和社会保障管理事务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0ED5730" w14:textId="7122448D"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303</w:t>
            </w:r>
            <w:r w:rsidR="00BA20F0">
              <w:rPr>
                <w:rFonts w:ascii="宋体" w:hAnsi="宋体" w:cs="宋体"/>
                <w:color w:val="000000"/>
                <w:kern w:val="0"/>
                <w:szCs w:val="21"/>
                <w:lang w:bidi="ar"/>
              </w:rPr>
              <w:t>7</w:t>
            </w:r>
            <w:r>
              <w:rPr>
                <w:rFonts w:ascii="宋体" w:hAnsi="宋体" w:cs="宋体" w:hint="eastAsia"/>
                <w:color w:val="000000"/>
                <w:kern w:val="0"/>
                <w:szCs w:val="21"/>
                <w:lang w:bidi="ar"/>
              </w:rPr>
              <w:t xml:space="preserve"> </w:t>
            </w:r>
          </w:p>
        </w:tc>
      </w:tr>
      <w:tr w:rsidR="00D83096" w14:paraId="0FF35F7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BA45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劳动保障监察</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D9B7564" w14:textId="31CCF70F"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7</w:t>
            </w:r>
            <w:r w:rsidR="00B36969">
              <w:rPr>
                <w:rFonts w:ascii="宋体" w:hAnsi="宋体" w:cs="宋体"/>
                <w:color w:val="000000"/>
                <w:kern w:val="0"/>
                <w:szCs w:val="21"/>
                <w:lang w:bidi="ar"/>
              </w:rPr>
              <w:t>7</w:t>
            </w:r>
            <w:r>
              <w:rPr>
                <w:rFonts w:ascii="宋体" w:hAnsi="宋体" w:cs="宋体" w:hint="eastAsia"/>
                <w:color w:val="000000"/>
                <w:kern w:val="0"/>
                <w:szCs w:val="21"/>
                <w:lang w:bidi="ar"/>
              </w:rPr>
              <w:t xml:space="preserve"> </w:t>
            </w:r>
          </w:p>
        </w:tc>
      </w:tr>
      <w:tr w:rsidR="00D83096" w14:paraId="0C8F4DF3"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2EFF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信息化建设</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3DBA68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94 </w:t>
            </w:r>
          </w:p>
        </w:tc>
      </w:tr>
      <w:tr w:rsidR="00D83096" w14:paraId="5CBFCCA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E27C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社会保险经办机构</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4383E6D"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 </w:t>
            </w:r>
          </w:p>
        </w:tc>
      </w:tr>
      <w:tr w:rsidR="00D83096" w14:paraId="356465A5"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B734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劳动人事争议调解仲裁</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921EBEB"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 </w:t>
            </w:r>
          </w:p>
        </w:tc>
      </w:tr>
      <w:tr w:rsidR="00D83096" w14:paraId="0C47701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C4B8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引进人才费用</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20A32B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1190 </w:t>
            </w:r>
          </w:p>
        </w:tc>
      </w:tr>
      <w:tr w:rsidR="00D83096" w14:paraId="75B471A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305D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事业运行</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8238510"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38 </w:t>
            </w:r>
          </w:p>
        </w:tc>
      </w:tr>
      <w:tr w:rsidR="00D83096" w14:paraId="6BF1D2E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81DE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其他人力资源和社会保障管理事务支出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91F2C42"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1633 </w:t>
            </w:r>
          </w:p>
        </w:tc>
      </w:tr>
      <w:tr w:rsidR="00D83096" w14:paraId="0F33F87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54D4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行政事业单位养老支出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2E2506C"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1894 </w:t>
            </w:r>
          </w:p>
        </w:tc>
      </w:tr>
      <w:tr w:rsidR="00D83096" w14:paraId="49C548C4"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057D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机关事业单位基本养老保险缴费支出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EC6555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1123 </w:t>
            </w:r>
          </w:p>
        </w:tc>
      </w:tr>
      <w:tr w:rsidR="00D83096" w14:paraId="712BD1C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576C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机关事业单位职业年金缴费支出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B2A4F2B"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771 </w:t>
            </w:r>
          </w:p>
        </w:tc>
      </w:tr>
      <w:tr w:rsidR="00D83096" w14:paraId="00726AC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C939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就业补助</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857EED7"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3168 </w:t>
            </w:r>
          </w:p>
        </w:tc>
      </w:tr>
      <w:tr w:rsidR="00D83096" w14:paraId="341F1FE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7F2E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就业创业服务补贴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4AE0C6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360 </w:t>
            </w:r>
          </w:p>
        </w:tc>
      </w:tr>
      <w:tr w:rsidR="00D83096" w14:paraId="3044E1D2"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832F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就业见习补贴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06726B6"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 </w:t>
            </w:r>
          </w:p>
        </w:tc>
      </w:tr>
      <w:tr w:rsidR="00D83096" w14:paraId="2811888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7F6A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促进创业补贴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9DD40F4"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300 </w:t>
            </w:r>
          </w:p>
        </w:tc>
      </w:tr>
      <w:tr w:rsidR="00D83096" w14:paraId="5D0CBC2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FDCF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其他就业补助支出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CBBD5F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2478 </w:t>
            </w:r>
          </w:p>
        </w:tc>
      </w:tr>
      <w:tr w:rsidR="00D83096" w14:paraId="3A3F984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9ADFF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财政对基本养老保险基金的补助</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C8EB841"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 </w:t>
            </w:r>
          </w:p>
        </w:tc>
      </w:tr>
      <w:tr w:rsidR="00D83096" w14:paraId="5A8FC75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2205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财政对企业职工基本养老保险基金的补助</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65F215E"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 </w:t>
            </w:r>
          </w:p>
        </w:tc>
      </w:tr>
      <w:tr w:rsidR="00D83096" w14:paraId="45043EC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0788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其他社会保障和就业支出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67BC36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214 </w:t>
            </w:r>
          </w:p>
        </w:tc>
      </w:tr>
      <w:tr w:rsidR="00D83096" w14:paraId="552EEF6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8410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其他社会保障和就业支出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F12F432"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214 </w:t>
            </w:r>
          </w:p>
        </w:tc>
      </w:tr>
      <w:tr w:rsidR="00D83096" w14:paraId="4BB74D8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399C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六、城乡社区支出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34EA90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1263 </w:t>
            </w:r>
          </w:p>
        </w:tc>
      </w:tr>
      <w:tr w:rsidR="00D83096" w14:paraId="1D115A6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71C8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城乡社区管理事务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17E15A6"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515 </w:t>
            </w:r>
          </w:p>
        </w:tc>
      </w:tr>
      <w:tr w:rsidR="00D83096" w14:paraId="313CC94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5AD6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城管执法</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39A4B04"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320 </w:t>
            </w:r>
          </w:p>
        </w:tc>
      </w:tr>
      <w:tr w:rsidR="00D83096" w14:paraId="23FC7D5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3313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工程建设管理</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983E533"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195 </w:t>
            </w:r>
          </w:p>
        </w:tc>
      </w:tr>
      <w:tr w:rsidR="00D83096" w14:paraId="4A76D0F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0513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城乡社区环境卫生</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21854B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427 </w:t>
            </w:r>
          </w:p>
        </w:tc>
      </w:tr>
      <w:tr w:rsidR="00D83096" w14:paraId="57AD213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C51F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城乡社区环境卫生</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420C186"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427 </w:t>
            </w:r>
          </w:p>
        </w:tc>
      </w:tr>
      <w:tr w:rsidR="00D83096" w14:paraId="34A0380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1597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其他城乡社区支出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B32BD98"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321 </w:t>
            </w:r>
          </w:p>
        </w:tc>
      </w:tr>
      <w:tr w:rsidR="00D83096" w14:paraId="3AAFE507"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1324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其他城乡社区支出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A431601"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321 </w:t>
            </w:r>
          </w:p>
        </w:tc>
      </w:tr>
      <w:tr w:rsidR="00D83096" w14:paraId="02FDD7C3"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2197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七、资源勘探工业信息等支出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AC858A7"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10919 </w:t>
            </w:r>
          </w:p>
        </w:tc>
      </w:tr>
      <w:tr w:rsidR="00D83096" w14:paraId="2072FB1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B063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制造业</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C39620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833 </w:t>
            </w:r>
          </w:p>
        </w:tc>
      </w:tr>
      <w:tr w:rsidR="00D83096" w14:paraId="6FC579B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86D6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其他制造业支出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22B3CBA"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833 </w:t>
            </w:r>
          </w:p>
        </w:tc>
      </w:tr>
      <w:tr w:rsidR="00D83096" w14:paraId="3452BEC3"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B72F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国有资产监管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ED74A85"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10086 </w:t>
            </w:r>
          </w:p>
        </w:tc>
      </w:tr>
      <w:tr w:rsidR="00D83096" w14:paraId="1AABF625"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D0EA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其他国有资产监管支出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3D76E37" w14:textId="77777777" w:rsidR="00D83096" w:rsidRDefault="00000000">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10086 </w:t>
            </w:r>
          </w:p>
        </w:tc>
      </w:tr>
      <w:tr w:rsidR="00D83096" w14:paraId="703890A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EABD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八、商业服务业等支出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7E2BB4F" w14:textId="1987092D" w:rsidR="00D83096" w:rsidRPr="00B36969" w:rsidRDefault="00B36969">
            <w:pPr>
              <w:widowControl/>
              <w:jc w:val="right"/>
              <w:textAlignment w:val="top"/>
              <w:rPr>
                <w:rFonts w:ascii="宋体" w:hAnsi="宋体" w:cs="宋体"/>
                <w:color w:val="FF0000"/>
                <w:szCs w:val="21"/>
              </w:rPr>
            </w:pPr>
            <w:r>
              <w:rPr>
                <w:rFonts w:ascii="宋体" w:hAnsi="宋体" w:cs="宋体"/>
                <w:color w:val="FF0000"/>
                <w:kern w:val="0"/>
                <w:szCs w:val="21"/>
                <w:lang w:bidi="ar"/>
              </w:rPr>
              <w:t>77515</w:t>
            </w:r>
          </w:p>
        </w:tc>
      </w:tr>
      <w:tr w:rsidR="00BA20F0" w14:paraId="1ED295C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CD038" w14:textId="5F5955BA" w:rsidR="00BA20F0" w:rsidRDefault="00BA20F0">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 xml:space="preserve"> </w:t>
            </w:r>
            <w:r>
              <w:rPr>
                <w:rFonts w:ascii="宋体" w:hAnsi="宋体" w:cs="宋体"/>
                <w:color w:val="000000"/>
                <w:kern w:val="0"/>
                <w:szCs w:val="21"/>
                <w:lang w:bidi="ar"/>
              </w:rPr>
              <w:t xml:space="preserve"> </w:t>
            </w:r>
            <w:r>
              <w:rPr>
                <w:rFonts w:ascii="宋体" w:hAnsi="宋体" w:cs="宋体" w:hint="eastAsia"/>
                <w:color w:val="000000"/>
                <w:kern w:val="0"/>
                <w:szCs w:val="21"/>
                <w:lang w:bidi="ar"/>
              </w:rPr>
              <w:t>其他涉外发展服务支出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E0CDEF8" w14:textId="3BA6D28B" w:rsidR="00BA20F0" w:rsidRDefault="00B36969">
            <w:pPr>
              <w:widowControl/>
              <w:jc w:val="right"/>
              <w:textAlignment w:val="top"/>
              <w:rPr>
                <w:rFonts w:ascii="宋体" w:hAnsi="宋体" w:cs="宋体" w:hint="eastAsia"/>
                <w:color w:val="000000"/>
                <w:kern w:val="0"/>
                <w:szCs w:val="21"/>
                <w:lang w:bidi="ar"/>
              </w:rPr>
            </w:pPr>
            <w:r>
              <w:rPr>
                <w:rFonts w:ascii="宋体" w:hAnsi="宋体" w:cs="宋体" w:hint="eastAsia"/>
                <w:color w:val="000000"/>
                <w:kern w:val="0"/>
                <w:szCs w:val="21"/>
                <w:lang w:bidi="ar"/>
              </w:rPr>
              <w:t>9</w:t>
            </w:r>
            <w:r>
              <w:rPr>
                <w:rFonts w:ascii="宋体" w:hAnsi="宋体" w:cs="宋体"/>
                <w:color w:val="000000"/>
                <w:kern w:val="0"/>
                <w:szCs w:val="21"/>
                <w:lang w:bidi="ar"/>
              </w:rPr>
              <w:t>868</w:t>
            </w:r>
          </w:p>
        </w:tc>
      </w:tr>
      <w:tr w:rsidR="00BA20F0" w14:paraId="372C7D6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9FEB9" w14:textId="07509DF2" w:rsidR="00BA20F0" w:rsidRDefault="00BA20F0">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 xml:space="preserve"> </w:t>
            </w:r>
            <w:r>
              <w:rPr>
                <w:rFonts w:ascii="宋体" w:hAnsi="宋体" w:cs="宋体"/>
                <w:color w:val="000000"/>
                <w:kern w:val="0"/>
                <w:szCs w:val="21"/>
                <w:lang w:bidi="ar"/>
              </w:rPr>
              <w:t xml:space="preserve">    </w:t>
            </w:r>
            <w:r>
              <w:rPr>
                <w:rFonts w:ascii="宋体" w:hAnsi="宋体" w:cs="宋体" w:hint="eastAsia"/>
                <w:color w:val="000000"/>
                <w:kern w:val="0"/>
                <w:szCs w:val="21"/>
                <w:lang w:bidi="ar"/>
              </w:rPr>
              <w:t>其他涉外发展服务支出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30DE58F" w14:textId="15D417DD" w:rsidR="00BA20F0" w:rsidRDefault="00B36969">
            <w:pPr>
              <w:widowControl/>
              <w:jc w:val="right"/>
              <w:textAlignment w:val="top"/>
              <w:rPr>
                <w:rFonts w:ascii="宋体" w:hAnsi="宋体" w:cs="宋体" w:hint="eastAsia"/>
                <w:color w:val="000000"/>
                <w:kern w:val="0"/>
                <w:szCs w:val="21"/>
                <w:lang w:bidi="ar"/>
              </w:rPr>
            </w:pPr>
            <w:r>
              <w:rPr>
                <w:rFonts w:ascii="宋体" w:hAnsi="宋体" w:cs="宋体" w:hint="eastAsia"/>
                <w:color w:val="000000"/>
                <w:kern w:val="0"/>
                <w:szCs w:val="21"/>
                <w:lang w:bidi="ar"/>
              </w:rPr>
              <w:t>9</w:t>
            </w:r>
            <w:r>
              <w:rPr>
                <w:rFonts w:ascii="宋体" w:hAnsi="宋体" w:cs="宋体"/>
                <w:color w:val="000000"/>
                <w:kern w:val="0"/>
                <w:szCs w:val="21"/>
                <w:lang w:bidi="ar"/>
              </w:rPr>
              <w:t>868</w:t>
            </w:r>
          </w:p>
        </w:tc>
      </w:tr>
      <w:tr w:rsidR="00D83096" w14:paraId="2A5AB0D1"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13C8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其他商业服务业等支出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14C620F" w14:textId="5417CAEA" w:rsidR="00D83096" w:rsidRDefault="00B36969">
            <w:pPr>
              <w:widowControl/>
              <w:jc w:val="right"/>
              <w:textAlignment w:val="top"/>
              <w:rPr>
                <w:rFonts w:ascii="宋体" w:hAnsi="宋体" w:cs="宋体"/>
                <w:color w:val="000000"/>
                <w:szCs w:val="21"/>
              </w:rPr>
            </w:pPr>
            <w:r>
              <w:rPr>
                <w:rFonts w:ascii="宋体" w:hAnsi="宋体" w:cs="宋体"/>
                <w:color w:val="000000"/>
                <w:kern w:val="0"/>
                <w:szCs w:val="21"/>
                <w:lang w:bidi="ar"/>
              </w:rPr>
              <w:t>67647</w:t>
            </w:r>
          </w:p>
        </w:tc>
      </w:tr>
      <w:tr w:rsidR="00B36969" w14:paraId="572C355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E13D2"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其他商业服务业等支出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C8B4D96" w14:textId="3C4CDECE" w:rsidR="00B36969" w:rsidRDefault="00B36969" w:rsidP="00B36969">
            <w:pPr>
              <w:widowControl/>
              <w:jc w:val="right"/>
              <w:textAlignment w:val="top"/>
              <w:rPr>
                <w:rFonts w:ascii="宋体" w:hAnsi="宋体" w:cs="宋体"/>
                <w:color w:val="000000"/>
                <w:szCs w:val="21"/>
              </w:rPr>
            </w:pPr>
            <w:r>
              <w:rPr>
                <w:rFonts w:ascii="宋体" w:hAnsi="宋体" w:cs="宋体"/>
                <w:color w:val="000000"/>
                <w:kern w:val="0"/>
                <w:szCs w:val="21"/>
                <w:lang w:bidi="ar"/>
              </w:rPr>
              <w:t>67647</w:t>
            </w:r>
          </w:p>
        </w:tc>
      </w:tr>
      <w:tr w:rsidR="00B36969" w14:paraId="401FE56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7B0EF"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九、金融支出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001BA89B"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3021 </w:t>
            </w:r>
          </w:p>
        </w:tc>
      </w:tr>
      <w:tr w:rsidR="00B36969" w14:paraId="3F5C5B4A"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F6E04"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其他金融支出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F1C6506"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3021 </w:t>
            </w:r>
          </w:p>
        </w:tc>
      </w:tr>
      <w:tr w:rsidR="00B36969" w14:paraId="71F37DE5"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703FE"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其他金融支出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4D10682"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3021 </w:t>
            </w:r>
          </w:p>
        </w:tc>
      </w:tr>
      <w:tr w:rsidR="00B36969" w14:paraId="3DC854D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19DC6"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十、援助其他地区支出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B7E77D6"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1791 </w:t>
            </w:r>
          </w:p>
        </w:tc>
      </w:tr>
      <w:tr w:rsidR="00B36969" w14:paraId="24F6B19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A8402"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6570F67"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1791 </w:t>
            </w:r>
          </w:p>
        </w:tc>
      </w:tr>
      <w:tr w:rsidR="00B36969" w14:paraId="4023FC19"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08D404"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十一、住房保障支出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18BA5A39"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1751 </w:t>
            </w:r>
          </w:p>
        </w:tc>
      </w:tr>
      <w:tr w:rsidR="00B36969" w14:paraId="61A874C2"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B182F"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住房改革支出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562B9964"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1751 </w:t>
            </w:r>
          </w:p>
        </w:tc>
      </w:tr>
      <w:tr w:rsidR="00B36969" w14:paraId="50CA0565"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411BE"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住房公积金</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97962A4"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1329 </w:t>
            </w:r>
          </w:p>
        </w:tc>
      </w:tr>
      <w:tr w:rsidR="00B36969" w14:paraId="080F835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DC908"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购房补贴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6A5633D6"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422 </w:t>
            </w:r>
          </w:p>
        </w:tc>
      </w:tr>
      <w:tr w:rsidR="00B36969" w14:paraId="5F940DEE"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F72D5"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十二、灾害防治及应急管理支出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75552C5E"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2340 </w:t>
            </w:r>
          </w:p>
        </w:tc>
      </w:tr>
      <w:tr w:rsidR="00B36969" w14:paraId="77FF6B64"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73FFF"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应急管理事务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B8EFFFD"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546 </w:t>
            </w:r>
          </w:p>
        </w:tc>
      </w:tr>
      <w:tr w:rsidR="00B36969" w14:paraId="332BA9EC"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7DD68"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安全监管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3A859ED8"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445 </w:t>
            </w:r>
          </w:p>
        </w:tc>
      </w:tr>
      <w:tr w:rsidR="00B36969" w14:paraId="18069A93"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29A54"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应急救援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38748F5"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62 </w:t>
            </w:r>
          </w:p>
        </w:tc>
      </w:tr>
      <w:tr w:rsidR="00B36969" w14:paraId="545105E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4BC63"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应急管理</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39C0AA4"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39 </w:t>
            </w:r>
          </w:p>
        </w:tc>
      </w:tr>
      <w:tr w:rsidR="00B36969" w14:paraId="662356F0"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C3DF8"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消防救援事务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44C21EC5"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1794 </w:t>
            </w:r>
          </w:p>
        </w:tc>
      </w:tr>
      <w:tr w:rsidR="00B36969" w14:paraId="7B90262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B1A30"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消防应急救援</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tcPr>
          <w:p w14:paraId="2EB89DF2" w14:textId="77777777" w:rsidR="00B36969" w:rsidRDefault="00B36969" w:rsidP="00B36969">
            <w:pPr>
              <w:widowControl/>
              <w:jc w:val="right"/>
              <w:textAlignment w:val="top"/>
              <w:rPr>
                <w:rFonts w:ascii="宋体" w:hAnsi="宋体" w:cs="宋体"/>
                <w:color w:val="000000"/>
                <w:szCs w:val="21"/>
              </w:rPr>
            </w:pPr>
            <w:r>
              <w:rPr>
                <w:rFonts w:ascii="宋体" w:hAnsi="宋体" w:cs="宋体" w:hint="eastAsia"/>
                <w:color w:val="000000"/>
                <w:kern w:val="0"/>
                <w:szCs w:val="21"/>
                <w:lang w:bidi="ar"/>
              </w:rPr>
              <w:t xml:space="preserve">1794 </w:t>
            </w:r>
          </w:p>
        </w:tc>
      </w:tr>
      <w:tr w:rsidR="00B36969" w14:paraId="40FB037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148CD1" w14:textId="77777777" w:rsidR="00B36969" w:rsidRDefault="00B36969" w:rsidP="00B36969">
            <w:pPr>
              <w:widowControl/>
              <w:jc w:val="left"/>
              <w:textAlignment w:val="bottom"/>
              <w:rPr>
                <w:rFonts w:ascii="宋体" w:hAnsi="宋体" w:cs="宋体"/>
                <w:color w:val="003300"/>
                <w:szCs w:val="21"/>
              </w:rPr>
            </w:pPr>
            <w:r>
              <w:rPr>
                <w:rFonts w:ascii="宋体" w:hAnsi="宋体" w:cs="宋体" w:hint="eastAsia"/>
                <w:color w:val="003300"/>
                <w:kern w:val="0"/>
                <w:szCs w:val="21"/>
                <w:lang w:bidi="ar"/>
              </w:rPr>
              <w:t xml:space="preserve"> 十三、预备费</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B2870" w14:textId="77777777" w:rsidR="00B36969" w:rsidRDefault="00B36969" w:rsidP="00B36969">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2000 </w:t>
            </w:r>
          </w:p>
        </w:tc>
      </w:tr>
      <w:tr w:rsidR="00B36969" w14:paraId="7F444E9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C1B217" w14:textId="77777777" w:rsidR="00B36969" w:rsidRDefault="00B36969" w:rsidP="00B36969">
            <w:pPr>
              <w:jc w:val="left"/>
              <w:rPr>
                <w:rFonts w:ascii="宋体" w:hAnsi="宋体" w:cs="宋体"/>
                <w:color w:val="003300"/>
                <w:szCs w:val="21"/>
              </w:rPr>
            </w:pP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DA1AD6" w14:textId="77777777" w:rsidR="00B36969" w:rsidRDefault="00B36969" w:rsidP="00B36969">
            <w:pPr>
              <w:jc w:val="left"/>
              <w:rPr>
                <w:rFonts w:ascii="宋体" w:hAnsi="宋体" w:cs="宋体"/>
                <w:color w:val="003300"/>
                <w:szCs w:val="21"/>
              </w:rPr>
            </w:pPr>
          </w:p>
        </w:tc>
      </w:tr>
      <w:tr w:rsidR="00B36969" w14:paraId="45D58EC6"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8808AA" w14:textId="77777777" w:rsidR="00B36969" w:rsidRDefault="00B36969" w:rsidP="00B36969">
            <w:pPr>
              <w:jc w:val="left"/>
              <w:rPr>
                <w:rFonts w:ascii="宋体" w:hAnsi="宋体" w:cs="宋体"/>
                <w:color w:val="003300"/>
                <w:szCs w:val="21"/>
              </w:rPr>
            </w:pP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C14DE1" w14:textId="77777777" w:rsidR="00B36969" w:rsidRDefault="00B36969" w:rsidP="00B36969">
            <w:pPr>
              <w:jc w:val="left"/>
              <w:rPr>
                <w:rFonts w:ascii="宋体" w:hAnsi="宋体" w:cs="宋体"/>
                <w:color w:val="003300"/>
                <w:szCs w:val="21"/>
              </w:rPr>
            </w:pPr>
          </w:p>
        </w:tc>
      </w:tr>
      <w:tr w:rsidR="00B36969" w14:paraId="684A1BD8"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31A32"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专项上解支出</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0C8F4" w14:textId="77777777" w:rsidR="00B36969" w:rsidRDefault="00B36969" w:rsidP="00B36969">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57986 </w:t>
            </w:r>
          </w:p>
        </w:tc>
      </w:tr>
      <w:tr w:rsidR="00B36969" w14:paraId="59B3D97F"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B1A30" w14:textId="77777777" w:rsidR="00B36969" w:rsidRDefault="00B36969" w:rsidP="00B3696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体制上解</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892C7" w14:textId="77777777" w:rsidR="00B36969" w:rsidRDefault="00B36969" w:rsidP="00B36969">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192973 </w:t>
            </w:r>
          </w:p>
        </w:tc>
      </w:tr>
      <w:tr w:rsidR="00B36969" w14:paraId="35FAA3DD" w14:textId="77777777" w:rsidTr="00B36969">
        <w:trPr>
          <w:trHeight w:val="403"/>
          <w:jc w:val="center"/>
        </w:trPr>
        <w:tc>
          <w:tcPr>
            <w:tcW w:w="2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BCB0E" w14:textId="77777777" w:rsidR="00B36969" w:rsidRDefault="00B36969" w:rsidP="00B3696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 支出总计</w:t>
            </w:r>
          </w:p>
        </w:tc>
        <w:tc>
          <w:tcPr>
            <w:tcW w:w="24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9C3D5" w14:textId="77777777" w:rsidR="00B36969" w:rsidRDefault="00B36969" w:rsidP="00B36969">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414017 </w:t>
            </w:r>
          </w:p>
        </w:tc>
      </w:tr>
    </w:tbl>
    <w:p w14:paraId="6B6D14D2" w14:textId="77777777" w:rsidR="00D83096" w:rsidRDefault="00000000">
      <w:r>
        <w:rPr>
          <w:rFonts w:hint="eastAsia"/>
        </w:rPr>
        <w:br w:type="page"/>
      </w:r>
    </w:p>
    <w:p w14:paraId="52C4BDB0"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表1-6</w:t>
      </w:r>
    </w:p>
    <w:p w14:paraId="60ADFD73" w14:textId="77777777" w:rsidR="00D83096" w:rsidRDefault="00000000">
      <w:pPr>
        <w:pStyle w:val="3NewNewNewNewNewNewNewNew"/>
        <w:spacing w:before="0"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pacing w:val="-11"/>
          <w:sz w:val="36"/>
          <w:szCs w:val="36"/>
        </w:rPr>
        <w:t>2023年青岛自贸片区一般公共预算安排的基本支出草案表</w:t>
      </w:r>
      <w:r>
        <w:rPr>
          <w:rFonts w:ascii="方正小标宋简体" w:eastAsia="方正小标宋简体" w:hAnsi="方正小标宋简体" w:cs="方正小标宋简体" w:hint="eastAsia"/>
          <w:sz w:val="36"/>
          <w:szCs w:val="36"/>
        </w:rPr>
        <w:t>（按政府预算经济分类）</w:t>
      </w:r>
    </w:p>
    <w:p w14:paraId="0DE10FEE"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6772"/>
        <w:gridCol w:w="2286"/>
      </w:tblGrid>
      <w:tr w:rsidR="00D83096" w14:paraId="20940387" w14:textId="77777777">
        <w:trPr>
          <w:trHeight w:val="403"/>
          <w:jc w:val="center"/>
        </w:trPr>
        <w:tc>
          <w:tcPr>
            <w:tcW w:w="3737" w:type="pct"/>
            <w:tcBorders>
              <w:top w:val="single" w:sz="4" w:space="0" w:color="000000"/>
              <w:left w:val="single" w:sz="4" w:space="0" w:color="000000"/>
              <w:bottom w:val="nil"/>
              <w:right w:val="single" w:sz="4" w:space="0" w:color="000000"/>
            </w:tcBorders>
            <w:shd w:val="clear" w:color="auto" w:fill="auto"/>
            <w:noWrap/>
            <w:vAlign w:val="center"/>
          </w:tcPr>
          <w:p w14:paraId="0E2CC733"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262" w:type="pct"/>
            <w:tcBorders>
              <w:top w:val="single" w:sz="4" w:space="0" w:color="000000"/>
              <w:left w:val="single" w:sz="4" w:space="0" w:color="000000"/>
              <w:bottom w:val="nil"/>
              <w:right w:val="single" w:sz="4" w:space="0" w:color="000000"/>
            </w:tcBorders>
            <w:shd w:val="clear" w:color="auto" w:fill="auto"/>
            <w:noWrap/>
            <w:vAlign w:val="center"/>
          </w:tcPr>
          <w:p w14:paraId="66E2A9AB"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r>
      <w:tr w:rsidR="00D83096" w14:paraId="157BA95C"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815ED"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一般公共预算安排的基本支出合计</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E14AA" w14:textId="278048E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179</w:t>
            </w:r>
            <w:r w:rsidR="00024145">
              <w:rPr>
                <w:rFonts w:ascii="宋体" w:hAnsi="宋体" w:cs="宋体"/>
                <w:b/>
                <w:bCs/>
                <w:color w:val="000000"/>
                <w:kern w:val="0"/>
                <w:szCs w:val="21"/>
                <w:lang w:bidi="ar"/>
              </w:rPr>
              <w:t>55</w:t>
            </w:r>
            <w:r>
              <w:rPr>
                <w:rFonts w:ascii="宋体" w:hAnsi="宋体" w:cs="宋体" w:hint="eastAsia"/>
                <w:b/>
                <w:bCs/>
                <w:color w:val="000000"/>
                <w:kern w:val="0"/>
                <w:szCs w:val="21"/>
                <w:lang w:bidi="ar"/>
              </w:rPr>
              <w:t xml:space="preserve"> </w:t>
            </w:r>
          </w:p>
        </w:tc>
      </w:tr>
      <w:tr w:rsidR="00D83096" w14:paraId="7CC7F9A4"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CDB9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机关工资福利支出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219118"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15272 </w:t>
            </w:r>
          </w:p>
        </w:tc>
      </w:tr>
      <w:tr w:rsidR="00D83096" w14:paraId="50C40ACB"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1041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Style w:val="font21"/>
                <w:rFonts w:hint="default"/>
                <w:sz w:val="21"/>
                <w:szCs w:val="21"/>
                <w:lang w:bidi="ar"/>
              </w:rPr>
              <w:t xml:space="preserve"> 工资奖金补贴</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C59A7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11549 </w:t>
            </w:r>
          </w:p>
        </w:tc>
      </w:tr>
      <w:tr w:rsidR="00D83096" w14:paraId="63D652D6"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EEAE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Style w:val="font21"/>
                <w:rFonts w:hint="default"/>
                <w:sz w:val="21"/>
                <w:szCs w:val="21"/>
                <w:lang w:bidi="ar"/>
              </w:rPr>
              <w:t xml:space="preserve"> 社会保障缴费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5B17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2585 </w:t>
            </w:r>
          </w:p>
        </w:tc>
      </w:tr>
      <w:tr w:rsidR="00D83096" w14:paraId="7FC47B0C"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4BA7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Style w:val="font21"/>
                <w:rFonts w:hint="default"/>
                <w:sz w:val="21"/>
                <w:szCs w:val="21"/>
                <w:lang w:bidi="ar"/>
              </w:rPr>
              <w:t xml:space="preserve"> 住房公积金</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1D56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1138 </w:t>
            </w:r>
          </w:p>
        </w:tc>
      </w:tr>
      <w:tr w:rsidR="00D83096" w14:paraId="36EA08E9"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B1893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对个人和家庭的补助</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93D86" w14:textId="576037BF"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71</w:t>
            </w:r>
            <w:r w:rsidR="00024145">
              <w:rPr>
                <w:rFonts w:ascii="宋体" w:hAnsi="宋体" w:cs="宋体"/>
                <w:b/>
                <w:bCs/>
                <w:color w:val="000000"/>
                <w:kern w:val="0"/>
                <w:szCs w:val="21"/>
                <w:lang w:bidi="ar"/>
              </w:rPr>
              <w:t>6</w:t>
            </w:r>
            <w:r>
              <w:rPr>
                <w:rFonts w:ascii="宋体" w:hAnsi="宋体" w:cs="宋体" w:hint="eastAsia"/>
                <w:b/>
                <w:bCs/>
                <w:color w:val="000000"/>
                <w:kern w:val="0"/>
                <w:szCs w:val="21"/>
                <w:lang w:bidi="ar"/>
              </w:rPr>
              <w:t xml:space="preserve"> </w:t>
            </w:r>
          </w:p>
        </w:tc>
      </w:tr>
      <w:tr w:rsidR="00D83096" w14:paraId="669D81A8"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4943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社会福利和救助</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68C9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10 </w:t>
            </w:r>
          </w:p>
        </w:tc>
      </w:tr>
      <w:tr w:rsidR="00D83096" w14:paraId="1D5C7002"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83F86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离退休费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D504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400 </w:t>
            </w:r>
          </w:p>
        </w:tc>
      </w:tr>
      <w:tr w:rsidR="00D83096" w14:paraId="37D34AE5"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1BE8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其他对个人和家庭的补助支出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693D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306 </w:t>
            </w:r>
          </w:p>
        </w:tc>
      </w:tr>
      <w:tr w:rsidR="00D83096" w14:paraId="7C82807A"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ED03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机关商品和服务支出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12E86" w14:textId="1666ED50" w:rsidR="00D83096" w:rsidRDefault="00024145">
            <w:pPr>
              <w:widowControl/>
              <w:jc w:val="right"/>
              <w:textAlignment w:val="center"/>
              <w:rPr>
                <w:rFonts w:ascii="宋体" w:hAnsi="宋体" w:cs="宋体"/>
                <w:b/>
                <w:bCs/>
                <w:color w:val="000000"/>
                <w:szCs w:val="21"/>
              </w:rPr>
            </w:pPr>
            <w:r>
              <w:rPr>
                <w:rFonts w:ascii="宋体" w:hAnsi="宋体" w:cs="宋体"/>
                <w:b/>
                <w:bCs/>
                <w:color w:val="000000"/>
                <w:kern w:val="0"/>
                <w:szCs w:val="21"/>
                <w:lang w:bidi="ar"/>
              </w:rPr>
              <w:t>270</w:t>
            </w:r>
            <w:r w:rsidR="00000000">
              <w:rPr>
                <w:rFonts w:ascii="宋体" w:hAnsi="宋体" w:cs="宋体" w:hint="eastAsia"/>
                <w:b/>
                <w:bCs/>
                <w:color w:val="000000"/>
                <w:kern w:val="0"/>
                <w:szCs w:val="21"/>
                <w:lang w:bidi="ar"/>
              </w:rPr>
              <w:t xml:space="preserve"> </w:t>
            </w:r>
          </w:p>
        </w:tc>
      </w:tr>
      <w:tr w:rsidR="00D83096" w14:paraId="7BF120F6"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87B23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办公经费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C0BE5" w14:textId="45F43D78" w:rsidR="00D83096" w:rsidRDefault="00024145">
            <w:pPr>
              <w:widowControl/>
              <w:jc w:val="right"/>
              <w:textAlignment w:val="center"/>
              <w:rPr>
                <w:rFonts w:ascii="宋体" w:hAnsi="宋体" w:cs="宋体"/>
                <w:color w:val="000000"/>
                <w:szCs w:val="21"/>
              </w:rPr>
            </w:pPr>
            <w:r>
              <w:rPr>
                <w:rFonts w:ascii="宋体" w:hAnsi="宋体" w:cs="宋体"/>
                <w:color w:val="000000"/>
                <w:kern w:val="0"/>
                <w:szCs w:val="21"/>
                <w:lang w:bidi="ar"/>
              </w:rPr>
              <w:t>258</w:t>
            </w:r>
            <w:r w:rsidR="00000000">
              <w:rPr>
                <w:rFonts w:ascii="宋体" w:hAnsi="宋体" w:cs="宋体" w:hint="eastAsia"/>
                <w:color w:val="000000"/>
                <w:kern w:val="0"/>
                <w:szCs w:val="21"/>
                <w:lang w:bidi="ar"/>
              </w:rPr>
              <w:t xml:space="preserve"> </w:t>
            </w:r>
          </w:p>
        </w:tc>
      </w:tr>
      <w:tr w:rsidR="00D83096" w14:paraId="2042452B"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A763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会议费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66876" w14:textId="45E6F2BE" w:rsidR="00D83096" w:rsidRDefault="00024145">
            <w:pPr>
              <w:jc w:val="right"/>
              <w:rPr>
                <w:rFonts w:ascii="宋体" w:hAnsi="宋体" w:cs="宋体"/>
                <w:color w:val="000000"/>
                <w:szCs w:val="21"/>
              </w:rPr>
            </w:pPr>
            <w:r>
              <w:rPr>
                <w:rFonts w:ascii="宋体" w:hAnsi="宋体" w:cs="宋体" w:hint="eastAsia"/>
                <w:color w:val="000000"/>
                <w:szCs w:val="21"/>
              </w:rPr>
              <w:t>0</w:t>
            </w:r>
          </w:p>
        </w:tc>
      </w:tr>
      <w:tr w:rsidR="00D83096" w14:paraId="4BCCF7E9"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4555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培训费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2AD8D4" w14:textId="0EF2BE16" w:rsidR="00D83096" w:rsidRDefault="00024145">
            <w:pPr>
              <w:widowControl/>
              <w:jc w:val="right"/>
              <w:textAlignment w:val="center"/>
              <w:rPr>
                <w:rFonts w:ascii="宋体" w:hAnsi="宋体" w:cs="宋体"/>
                <w:color w:val="000000"/>
                <w:szCs w:val="21"/>
              </w:rPr>
            </w:pPr>
            <w:r>
              <w:rPr>
                <w:rFonts w:ascii="宋体" w:hAnsi="宋体" w:cs="宋体"/>
                <w:color w:val="000000"/>
                <w:kern w:val="0"/>
                <w:szCs w:val="21"/>
                <w:lang w:bidi="ar"/>
              </w:rPr>
              <w:t>3</w:t>
            </w:r>
            <w:r w:rsidR="00000000">
              <w:rPr>
                <w:rFonts w:ascii="宋体" w:hAnsi="宋体" w:cs="宋体" w:hint="eastAsia"/>
                <w:color w:val="000000"/>
                <w:kern w:val="0"/>
                <w:szCs w:val="21"/>
                <w:lang w:bidi="ar"/>
              </w:rPr>
              <w:t xml:space="preserve"> </w:t>
            </w:r>
          </w:p>
        </w:tc>
      </w:tr>
      <w:tr w:rsidR="00D83096" w14:paraId="536D6222"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4F76A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委托业务费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758F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3 </w:t>
            </w:r>
          </w:p>
        </w:tc>
      </w:tr>
      <w:tr w:rsidR="00D83096" w14:paraId="08B933D8"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5AA11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因公出国(境)费用</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E30163" w14:textId="11730C24" w:rsidR="00D83096" w:rsidRDefault="00024145">
            <w:pPr>
              <w:jc w:val="right"/>
              <w:rPr>
                <w:rFonts w:ascii="宋体" w:hAnsi="宋体" w:cs="宋体"/>
                <w:color w:val="000000"/>
                <w:szCs w:val="21"/>
              </w:rPr>
            </w:pPr>
            <w:r>
              <w:rPr>
                <w:rFonts w:ascii="宋体" w:hAnsi="宋体" w:cs="宋体" w:hint="eastAsia"/>
                <w:color w:val="000000"/>
                <w:szCs w:val="21"/>
              </w:rPr>
              <w:t>0</w:t>
            </w:r>
          </w:p>
        </w:tc>
      </w:tr>
      <w:tr w:rsidR="00D83096" w14:paraId="7FE4A543"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6A92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维修（护）费</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9331A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5 </w:t>
            </w:r>
          </w:p>
        </w:tc>
      </w:tr>
      <w:tr w:rsidR="00D83096" w14:paraId="2C8DB8D6"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4F42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其他商品和服务支出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641F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 </w:t>
            </w:r>
          </w:p>
        </w:tc>
      </w:tr>
      <w:tr w:rsidR="00D83096" w14:paraId="6EF98721"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F8C4B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机关资本性支出（一）</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08AC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2F1E36D7"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C1E0B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设备购置</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D6C3B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72532E7D"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2AB24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对事业单位经常性补助</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5C494" w14:textId="5AB6C693" w:rsidR="00D83096" w:rsidRDefault="00024145">
            <w:pPr>
              <w:widowControl/>
              <w:jc w:val="right"/>
              <w:textAlignment w:val="center"/>
              <w:rPr>
                <w:rFonts w:ascii="宋体" w:hAnsi="宋体" w:cs="宋体"/>
                <w:b/>
                <w:bCs/>
                <w:color w:val="000000"/>
                <w:szCs w:val="21"/>
              </w:rPr>
            </w:pPr>
            <w:r>
              <w:rPr>
                <w:rFonts w:ascii="宋体" w:hAnsi="宋体" w:cs="宋体"/>
                <w:b/>
                <w:bCs/>
                <w:color w:val="000000"/>
                <w:kern w:val="0"/>
                <w:szCs w:val="21"/>
                <w:lang w:bidi="ar"/>
              </w:rPr>
              <w:t>1637</w:t>
            </w:r>
            <w:r w:rsidR="00000000">
              <w:rPr>
                <w:rFonts w:ascii="宋体" w:hAnsi="宋体" w:cs="宋体" w:hint="eastAsia"/>
                <w:b/>
                <w:bCs/>
                <w:color w:val="000000"/>
                <w:kern w:val="0"/>
                <w:szCs w:val="21"/>
                <w:lang w:bidi="ar"/>
              </w:rPr>
              <w:t xml:space="preserve"> </w:t>
            </w:r>
          </w:p>
        </w:tc>
      </w:tr>
      <w:tr w:rsidR="00D83096" w14:paraId="3BF78A17"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2B719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工资福利支出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265C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1425 </w:t>
            </w:r>
          </w:p>
        </w:tc>
      </w:tr>
      <w:tr w:rsidR="00D83096" w14:paraId="58A696EC"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79656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商品和福利支出</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34F4F8" w14:textId="0B7205AF" w:rsidR="00D83096" w:rsidRDefault="00024145">
            <w:pPr>
              <w:widowControl/>
              <w:jc w:val="right"/>
              <w:textAlignment w:val="center"/>
              <w:rPr>
                <w:rFonts w:ascii="宋体" w:hAnsi="宋体" w:cs="宋体"/>
                <w:color w:val="000000"/>
                <w:szCs w:val="21"/>
              </w:rPr>
            </w:pPr>
            <w:r>
              <w:rPr>
                <w:rFonts w:ascii="宋体" w:hAnsi="宋体" w:cs="宋体"/>
                <w:color w:val="000000"/>
                <w:kern w:val="0"/>
                <w:szCs w:val="21"/>
                <w:lang w:bidi="ar"/>
              </w:rPr>
              <w:t>212</w:t>
            </w:r>
            <w:r w:rsidR="00000000">
              <w:rPr>
                <w:rFonts w:ascii="宋体" w:hAnsi="宋体" w:cs="宋体" w:hint="eastAsia"/>
                <w:color w:val="000000"/>
                <w:kern w:val="0"/>
                <w:szCs w:val="21"/>
                <w:lang w:bidi="ar"/>
              </w:rPr>
              <w:t xml:space="preserve"> </w:t>
            </w:r>
          </w:p>
        </w:tc>
      </w:tr>
      <w:tr w:rsidR="00D83096" w14:paraId="75F31D3D"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8CAD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对事业单位资本性补助</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AF559"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40 </w:t>
            </w:r>
          </w:p>
        </w:tc>
      </w:tr>
      <w:tr w:rsidR="00D83096" w14:paraId="4C503B86" w14:textId="77777777">
        <w:trPr>
          <w:trHeight w:val="403"/>
          <w:jc w:val="center"/>
        </w:trPr>
        <w:tc>
          <w:tcPr>
            <w:tcW w:w="37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5990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资本性支出（一）</w:t>
            </w:r>
          </w:p>
        </w:tc>
        <w:tc>
          <w:tcPr>
            <w:tcW w:w="12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D9D8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40 </w:t>
            </w:r>
          </w:p>
        </w:tc>
      </w:tr>
    </w:tbl>
    <w:p w14:paraId="3D085F9E"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表1-7</w:t>
      </w:r>
    </w:p>
    <w:p w14:paraId="0549055F" w14:textId="77777777" w:rsidR="00D83096" w:rsidRDefault="00000000">
      <w:pPr>
        <w:pStyle w:val="3NewNewNewNewNewNewNewNew"/>
        <w:spacing w:before="0" w:line="560" w:lineRule="exact"/>
        <w:jc w:val="center"/>
        <w:rPr>
          <w:rFonts w:ascii="方正小标宋简体" w:eastAsia="方正小标宋简体" w:hAnsi="方正小标宋简体" w:cs="方正小标宋简体"/>
          <w:spacing w:val="-11"/>
          <w:sz w:val="36"/>
          <w:szCs w:val="36"/>
        </w:rPr>
      </w:pPr>
      <w:r>
        <w:rPr>
          <w:rFonts w:ascii="方正小标宋简体" w:eastAsia="方正小标宋简体" w:hAnsi="方正小标宋简体" w:cs="方正小标宋简体" w:hint="eastAsia"/>
          <w:spacing w:val="-11"/>
          <w:sz w:val="36"/>
          <w:szCs w:val="36"/>
        </w:rPr>
        <w:t>2023年青岛自贸片区一般公共预算安排的基本支出草案表</w:t>
      </w:r>
    </w:p>
    <w:p w14:paraId="5D5FC03D" w14:textId="77777777" w:rsidR="00D83096" w:rsidRDefault="00000000">
      <w:pPr>
        <w:pStyle w:val="3NewNewNewNewNewNewNewNew"/>
        <w:spacing w:before="0"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pacing w:val="-11"/>
          <w:sz w:val="36"/>
          <w:szCs w:val="36"/>
        </w:rPr>
        <w:t>（按部门预算经济分类）</w:t>
      </w:r>
    </w:p>
    <w:p w14:paraId="3D5EBCE0"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6118"/>
        <w:gridCol w:w="2940"/>
      </w:tblGrid>
      <w:tr w:rsidR="00D83096" w14:paraId="75FE3EB5" w14:textId="77777777" w:rsidTr="00024145">
        <w:trPr>
          <w:trHeight w:val="403"/>
          <w:tblHeader/>
          <w:jc w:val="center"/>
        </w:trPr>
        <w:tc>
          <w:tcPr>
            <w:tcW w:w="3377" w:type="pct"/>
            <w:tcBorders>
              <w:top w:val="single" w:sz="4" w:space="0" w:color="000000"/>
              <w:left w:val="single" w:sz="4" w:space="0" w:color="000000"/>
              <w:bottom w:val="nil"/>
              <w:right w:val="single" w:sz="4" w:space="0" w:color="000000"/>
            </w:tcBorders>
            <w:shd w:val="clear" w:color="auto" w:fill="auto"/>
            <w:noWrap/>
            <w:vAlign w:val="center"/>
          </w:tcPr>
          <w:p w14:paraId="7680B99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623" w:type="pct"/>
            <w:tcBorders>
              <w:top w:val="single" w:sz="4" w:space="0" w:color="000000"/>
              <w:left w:val="single" w:sz="4" w:space="0" w:color="000000"/>
              <w:bottom w:val="nil"/>
              <w:right w:val="single" w:sz="4" w:space="0" w:color="000000"/>
            </w:tcBorders>
            <w:shd w:val="clear" w:color="auto" w:fill="auto"/>
            <w:noWrap/>
            <w:vAlign w:val="center"/>
          </w:tcPr>
          <w:p w14:paraId="435D868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r>
      <w:tr w:rsidR="00024145" w14:paraId="2ADAB41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88DE8" w14:textId="77777777" w:rsidR="00024145" w:rsidRDefault="00024145" w:rsidP="00024145">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一般公共预算安排的基本支出合计</w:t>
            </w:r>
          </w:p>
        </w:tc>
        <w:tc>
          <w:tcPr>
            <w:tcW w:w="1623" w:type="pct"/>
            <w:tcBorders>
              <w:top w:val="single" w:sz="4" w:space="0" w:color="000000"/>
              <w:left w:val="single" w:sz="4" w:space="0" w:color="000000"/>
              <w:bottom w:val="single" w:sz="4" w:space="0" w:color="000000"/>
              <w:right w:val="single" w:sz="4" w:space="0" w:color="000000"/>
            </w:tcBorders>
            <w:shd w:val="clear" w:color="auto" w:fill="auto"/>
          </w:tcPr>
          <w:p w14:paraId="0428C358" w14:textId="17761C9D" w:rsidR="00024145" w:rsidRPr="00024145" w:rsidRDefault="00024145" w:rsidP="00024145">
            <w:pPr>
              <w:widowControl/>
              <w:jc w:val="right"/>
              <w:textAlignment w:val="center"/>
              <w:rPr>
                <w:rFonts w:ascii="宋体" w:hAnsi="宋体" w:cs="宋体"/>
                <w:b/>
                <w:bCs/>
                <w:color w:val="000000"/>
                <w:kern w:val="0"/>
                <w:szCs w:val="21"/>
                <w:lang w:bidi="ar"/>
              </w:rPr>
            </w:pPr>
            <w:r w:rsidRPr="00024145">
              <w:rPr>
                <w:rFonts w:ascii="宋体" w:hAnsi="宋体" w:cs="宋体"/>
                <w:b/>
                <w:bCs/>
                <w:color w:val="000000"/>
                <w:kern w:val="0"/>
                <w:szCs w:val="21"/>
                <w:lang w:bidi="ar"/>
              </w:rPr>
              <w:t xml:space="preserve">17955 </w:t>
            </w:r>
          </w:p>
        </w:tc>
      </w:tr>
      <w:tr w:rsidR="00024145" w14:paraId="79BB4E97"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3B2415"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工资福利支出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EE3F1AD" w14:textId="59730B17" w:rsidR="00024145" w:rsidRPr="00024145" w:rsidRDefault="00024145" w:rsidP="00024145">
            <w:pPr>
              <w:widowControl/>
              <w:jc w:val="right"/>
              <w:textAlignment w:val="center"/>
              <w:rPr>
                <w:rFonts w:ascii="宋体" w:hAnsi="宋体" w:cs="宋体"/>
                <w:b/>
                <w:bCs/>
                <w:color w:val="000000"/>
                <w:kern w:val="0"/>
                <w:szCs w:val="21"/>
                <w:lang w:bidi="ar"/>
              </w:rPr>
            </w:pPr>
            <w:r w:rsidRPr="00024145">
              <w:rPr>
                <w:rFonts w:ascii="宋体" w:hAnsi="宋体" w:cs="宋体"/>
                <w:b/>
                <w:bCs/>
                <w:color w:val="000000"/>
                <w:kern w:val="0"/>
                <w:szCs w:val="21"/>
                <w:lang w:bidi="ar"/>
              </w:rPr>
              <w:t>16697</w:t>
            </w:r>
          </w:p>
        </w:tc>
      </w:tr>
      <w:tr w:rsidR="00024145" w14:paraId="6A07CFFD"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C2E168"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基本工资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C4E11A5" w14:textId="3B9AC4C0"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3506</w:t>
            </w:r>
          </w:p>
        </w:tc>
      </w:tr>
      <w:tr w:rsidR="00024145" w14:paraId="594BD8AB"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31013"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津贴补贴</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7E4C89B5" w14:textId="6FD53364"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3189</w:t>
            </w:r>
          </w:p>
        </w:tc>
      </w:tr>
      <w:tr w:rsidR="00024145" w14:paraId="62DA2505"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3F1F6"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奖金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71263C09" w14:textId="5AB7AD12"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2906</w:t>
            </w:r>
          </w:p>
        </w:tc>
      </w:tr>
      <w:tr w:rsidR="00024145" w14:paraId="1AEE07A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CB257A"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绩效工资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3D69B268" w14:textId="2778E067"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2829</w:t>
            </w:r>
          </w:p>
        </w:tc>
      </w:tr>
      <w:tr w:rsidR="00024145" w14:paraId="5B59C30A"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7D979"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事业人员基础性绩效工资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1A4EC7F5" w14:textId="7F30E08A"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1642</w:t>
            </w:r>
          </w:p>
        </w:tc>
      </w:tr>
      <w:tr w:rsidR="00024145" w14:paraId="620B93B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C49F3"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事业人员奖励性绩效工资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0FCDB7A9" w14:textId="05D34E7C"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145</w:t>
            </w:r>
          </w:p>
        </w:tc>
      </w:tr>
      <w:tr w:rsidR="00024145" w14:paraId="4D9C8D4A"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2E3AE7"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事业人员年终绩效</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159699F2" w14:textId="5CF78B85"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1042</w:t>
            </w:r>
          </w:p>
        </w:tc>
      </w:tr>
      <w:tr w:rsidR="00024145" w14:paraId="35E9DBFD"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E52874"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机关事业单位基本养老保险缴费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374D9214" w14:textId="47F1835A"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1123</w:t>
            </w:r>
          </w:p>
        </w:tc>
      </w:tr>
      <w:tr w:rsidR="00024145" w14:paraId="571AFFDD"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A940C4"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职业年金缴费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63268075" w14:textId="6266229B"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771</w:t>
            </w:r>
          </w:p>
        </w:tc>
      </w:tr>
      <w:tr w:rsidR="00024145" w14:paraId="4C83D735"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6A8B0"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职工基本医疗保险缴费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631234E3" w14:textId="5BD4BDEE"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878</w:t>
            </w:r>
          </w:p>
        </w:tc>
      </w:tr>
      <w:tr w:rsidR="00024145" w14:paraId="2B025FB2"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E3F7EC"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其他社会保障缴费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5CAB199C" w14:textId="5C7FE488"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166</w:t>
            </w:r>
          </w:p>
        </w:tc>
      </w:tr>
      <w:tr w:rsidR="00024145" w14:paraId="70B3CCF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1E0A55"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住房公积金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3C7F0A1D" w14:textId="11827DB1"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1329</w:t>
            </w:r>
          </w:p>
        </w:tc>
      </w:tr>
      <w:tr w:rsidR="00024145" w14:paraId="4C3B3D46"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AA55A"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5363926" w14:textId="26F6176D" w:rsidR="00024145" w:rsidRPr="00024145" w:rsidRDefault="00024145" w:rsidP="00024145">
            <w:pPr>
              <w:widowControl/>
              <w:jc w:val="right"/>
              <w:textAlignment w:val="center"/>
              <w:rPr>
                <w:rFonts w:ascii="宋体" w:hAnsi="宋体" w:cs="宋体"/>
                <w:b/>
                <w:bCs/>
                <w:color w:val="000000"/>
                <w:kern w:val="0"/>
                <w:szCs w:val="21"/>
                <w:lang w:bidi="ar"/>
              </w:rPr>
            </w:pPr>
            <w:r w:rsidRPr="00024145">
              <w:rPr>
                <w:rFonts w:ascii="宋体" w:hAnsi="宋体" w:cs="宋体"/>
                <w:b/>
                <w:bCs/>
                <w:color w:val="000000"/>
                <w:kern w:val="0"/>
                <w:szCs w:val="21"/>
                <w:lang w:bidi="ar"/>
              </w:rPr>
              <w:t>480</w:t>
            </w:r>
          </w:p>
        </w:tc>
      </w:tr>
      <w:tr w:rsidR="00024145" w14:paraId="0D6B4DB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A7170"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00CE8259" w14:textId="38C23DE9"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135</w:t>
            </w:r>
          </w:p>
        </w:tc>
      </w:tr>
      <w:tr w:rsidR="00024145" w14:paraId="32EEDD98"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09CCD"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印刷费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0EDC4279" w14:textId="0EB4AD5C"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26</w:t>
            </w:r>
          </w:p>
        </w:tc>
      </w:tr>
      <w:tr w:rsidR="00024145" w14:paraId="02BA3718"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B7EE8F"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手续费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7B478B5C" w14:textId="77777777" w:rsidR="00024145" w:rsidRPr="00024145" w:rsidRDefault="00024145" w:rsidP="00024145">
            <w:pPr>
              <w:widowControl/>
              <w:jc w:val="right"/>
              <w:textAlignment w:val="center"/>
              <w:rPr>
                <w:rFonts w:ascii="宋体" w:hAnsi="宋体" w:cs="宋体"/>
                <w:color w:val="000000"/>
                <w:kern w:val="0"/>
                <w:szCs w:val="21"/>
                <w:lang w:bidi="ar"/>
              </w:rPr>
            </w:pPr>
          </w:p>
        </w:tc>
      </w:tr>
      <w:tr w:rsidR="00024145" w14:paraId="32F2D82C"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05222"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邮电费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04BBC7F6" w14:textId="63443BD0"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w:t>
            </w:r>
          </w:p>
        </w:tc>
      </w:tr>
      <w:tr w:rsidR="00024145" w14:paraId="4218ECE2"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BE57B"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差旅费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57F5CD3" w14:textId="5B68FD84"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80</w:t>
            </w:r>
          </w:p>
        </w:tc>
      </w:tr>
      <w:tr w:rsidR="00024145" w14:paraId="406938C5"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478F6"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维修（护）费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AE14D8F" w14:textId="59CFD7A8"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19</w:t>
            </w:r>
          </w:p>
        </w:tc>
      </w:tr>
      <w:tr w:rsidR="00024145" w14:paraId="5071C9D9"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3C4E5"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租赁费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E954B2D" w14:textId="7EEC55BA"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w:t>
            </w:r>
          </w:p>
        </w:tc>
      </w:tr>
      <w:tr w:rsidR="00024145" w14:paraId="2A042B72"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97521"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会议费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5AEF5106" w14:textId="18253567"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w:t>
            </w:r>
          </w:p>
        </w:tc>
      </w:tr>
      <w:tr w:rsidR="00024145" w14:paraId="7D4A7070"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38D33"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培训费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0C4CE719" w14:textId="1B7D2656"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13</w:t>
            </w:r>
          </w:p>
        </w:tc>
      </w:tr>
      <w:tr w:rsidR="00024145" w14:paraId="71BA7A3B"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C86808"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劳务费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24BD1C0" w14:textId="187265B1"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2</w:t>
            </w:r>
          </w:p>
        </w:tc>
      </w:tr>
      <w:tr w:rsidR="00024145" w14:paraId="191710BF"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F00E37"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委托业务费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95E134C" w14:textId="50B212E1"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3</w:t>
            </w:r>
          </w:p>
        </w:tc>
      </w:tr>
      <w:tr w:rsidR="00024145" w14:paraId="737D6484"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A2377"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工会经费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55F48EC" w14:textId="28E3E974"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188</w:t>
            </w:r>
          </w:p>
        </w:tc>
      </w:tr>
      <w:tr w:rsidR="00024145" w14:paraId="0E209EDB"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86138A"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EA86B14" w14:textId="22ADFF7C"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8</w:t>
            </w:r>
          </w:p>
        </w:tc>
      </w:tr>
      <w:tr w:rsidR="00024145" w14:paraId="577157CB"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B0111"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对个人和家庭的补助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DE4A3EB" w14:textId="0D3BEC44" w:rsidR="00024145" w:rsidRPr="00024145" w:rsidRDefault="00024145" w:rsidP="00024145">
            <w:pPr>
              <w:widowControl/>
              <w:jc w:val="right"/>
              <w:textAlignment w:val="center"/>
              <w:rPr>
                <w:rFonts w:ascii="宋体" w:hAnsi="宋体" w:cs="宋体"/>
                <w:b/>
                <w:bCs/>
                <w:color w:val="000000"/>
                <w:kern w:val="0"/>
                <w:szCs w:val="21"/>
                <w:lang w:bidi="ar"/>
              </w:rPr>
            </w:pPr>
            <w:r w:rsidRPr="00024145">
              <w:rPr>
                <w:rFonts w:ascii="宋体" w:hAnsi="宋体" w:cs="宋体"/>
                <w:b/>
                <w:bCs/>
                <w:color w:val="000000"/>
                <w:kern w:val="0"/>
                <w:szCs w:val="21"/>
                <w:lang w:bidi="ar"/>
              </w:rPr>
              <w:t>716</w:t>
            </w:r>
          </w:p>
        </w:tc>
      </w:tr>
      <w:tr w:rsidR="00024145" w14:paraId="4650FED5"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1F664"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退休费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7962688" w14:textId="0E5F4C8F"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400</w:t>
            </w:r>
          </w:p>
        </w:tc>
      </w:tr>
      <w:tr w:rsidR="00024145" w14:paraId="4D7915A5"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4CF989"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生活补助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00DD38A" w14:textId="5E551BE8"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6</w:t>
            </w:r>
          </w:p>
        </w:tc>
      </w:tr>
      <w:tr w:rsidR="00024145" w14:paraId="0EB6C9EF"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043D7"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医疗费补助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71777455" w14:textId="1B58E47C"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4</w:t>
            </w:r>
          </w:p>
        </w:tc>
      </w:tr>
      <w:tr w:rsidR="00024145" w14:paraId="61570E23"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D7C6A"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奖励金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244AB6E4" w14:textId="4EB1F056"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0</w:t>
            </w:r>
          </w:p>
        </w:tc>
      </w:tr>
      <w:tr w:rsidR="00024145" w14:paraId="5F39A961"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C62F3A"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其他对个人和家庭的补助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450EAE18" w14:textId="008A8BB5"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306</w:t>
            </w:r>
          </w:p>
        </w:tc>
      </w:tr>
      <w:tr w:rsidR="00024145" w14:paraId="0421B0A1"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23E633"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资本性支出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764304F2" w14:textId="49E6EE65" w:rsidR="00024145" w:rsidRPr="00024145" w:rsidRDefault="00024145" w:rsidP="00024145">
            <w:pPr>
              <w:widowControl/>
              <w:jc w:val="right"/>
              <w:textAlignment w:val="center"/>
              <w:rPr>
                <w:rFonts w:ascii="宋体" w:hAnsi="宋体" w:cs="宋体"/>
                <w:b/>
                <w:bCs/>
                <w:color w:val="000000"/>
                <w:kern w:val="0"/>
                <w:szCs w:val="21"/>
                <w:lang w:bidi="ar"/>
              </w:rPr>
            </w:pPr>
            <w:r w:rsidRPr="00024145">
              <w:rPr>
                <w:rFonts w:ascii="宋体" w:hAnsi="宋体" w:cs="宋体"/>
                <w:b/>
                <w:bCs/>
                <w:color w:val="000000"/>
                <w:kern w:val="0"/>
                <w:szCs w:val="21"/>
                <w:lang w:bidi="ar"/>
              </w:rPr>
              <w:t>62</w:t>
            </w:r>
          </w:p>
        </w:tc>
      </w:tr>
      <w:tr w:rsidR="00024145" w14:paraId="0FDE59CE" w14:textId="77777777" w:rsidTr="00024145">
        <w:trPr>
          <w:trHeight w:val="403"/>
          <w:jc w:val="center"/>
        </w:trPr>
        <w:tc>
          <w:tcPr>
            <w:tcW w:w="3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81B595" w14:textId="77777777" w:rsidR="00024145" w:rsidRDefault="00024145" w:rsidP="00024145">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办公设备购置</w:t>
            </w:r>
          </w:p>
        </w:tc>
        <w:tc>
          <w:tcPr>
            <w:tcW w:w="1623" w:type="pct"/>
            <w:tcBorders>
              <w:top w:val="single" w:sz="4" w:space="0" w:color="000000"/>
              <w:left w:val="single" w:sz="4" w:space="0" w:color="000000"/>
              <w:bottom w:val="single" w:sz="4" w:space="0" w:color="000000"/>
              <w:right w:val="single" w:sz="4" w:space="0" w:color="000000"/>
            </w:tcBorders>
            <w:shd w:val="clear" w:color="auto" w:fill="auto"/>
            <w:noWrap/>
          </w:tcPr>
          <w:p w14:paraId="5A1FC53B" w14:textId="3175A02F" w:rsidR="00024145" w:rsidRPr="00024145" w:rsidRDefault="00024145" w:rsidP="00024145">
            <w:pPr>
              <w:widowControl/>
              <w:jc w:val="right"/>
              <w:textAlignment w:val="center"/>
              <w:rPr>
                <w:rFonts w:ascii="宋体" w:hAnsi="宋体" w:cs="宋体"/>
                <w:color w:val="000000"/>
                <w:kern w:val="0"/>
                <w:szCs w:val="21"/>
                <w:lang w:bidi="ar"/>
              </w:rPr>
            </w:pPr>
            <w:r w:rsidRPr="00024145">
              <w:rPr>
                <w:rFonts w:ascii="宋体" w:hAnsi="宋体" w:cs="宋体"/>
                <w:color w:val="000000"/>
                <w:kern w:val="0"/>
                <w:szCs w:val="21"/>
                <w:lang w:bidi="ar"/>
              </w:rPr>
              <w:t>62</w:t>
            </w:r>
          </w:p>
        </w:tc>
      </w:tr>
    </w:tbl>
    <w:p w14:paraId="6027E07E" w14:textId="77777777" w:rsidR="00D83096" w:rsidRDefault="00000000">
      <w:r>
        <w:rPr>
          <w:rFonts w:hint="eastAsia"/>
        </w:rPr>
        <w:br w:type="page"/>
      </w:r>
    </w:p>
    <w:p w14:paraId="74DC2580"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表1-8</w:t>
      </w:r>
    </w:p>
    <w:p w14:paraId="3C9796A3"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2023年青岛自贸片区税收返还和转移支付草案表</w:t>
      </w:r>
    </w:p>
    <w:p w14:paraId="1E7ABDDD"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8" w:type="pct"/>
        <w:jc w:val="center"/>
        <w:tblLook w:val="04A0" w:firstRow="1" w:lastRow="0" w:firstColumn="1" w:lastColumn="0" w:noHBand="0" w:noVBand="1"/>
      </w:tblPr>
      <w:tblGrid>
        <w:gridCol w:w="5962"/>
        <w:gridCol w:w="3094"/>
      </w:tblGrid>
      <w:tr w:rsidR="00D83096" w14:paraId="2E71F169" w14:textId="77777777">
        <w:trPr>
          <w:trHeight w:val="403"/>
          <w:jc w:val="center"/>
        </w:trPr>
        <w:tc>
          <w:tcPr>
            <w:tcW w:w="3291" w:type="pct"/>
            <w:tcBorders>
              <w:top w:val="single" w:sz="4" w:space="0" w:color="000000"/>
              <w:left w:val="single" w:sz="4" w:space="0" w:color="000000"/>
              <w:bottom w:val="nil"/>
              <w:right w:val="single" w:sz="4" w:space="0" w:color="000000"/>
            </w:tcBorders>
            <w:shd w:val="clear" w:color="auto" w:fill="auto"/>
            <w:noWrap/>
            <w:vAlign w:val="center"/>
          </w:tcPr>
          <w:p w14:paraId="65D2882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708" w:type="pct"/>
            <w:tcBorders>
              <w:top w:val="single" w:sz="4" w:space="0" w:color="000000"/>
              <w:left w:val="single" w:sz="4" w:space="0" w:color="000000"/>
              <w:bottom w:val="nil"/>
              <w:right w:val="single" w:sz="4" w:space="0" w:color="000000"/>
            </w:tcBorders>
            <w:shd w:val="clear" w:color="auto" w:fill="auto"/>
            <w:noWrap/>
            <w:vAlign w:val="center"/>
          </w:tcPr>
          <w:p w14:paraId="58BEE55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金额</w:t>
            </w:r>
          </w:p>
        </w:tc>
      </w:tr>
      <w:tr w:rsidR="00D83096" w14:paraId="466997C9"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470DB4"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E593F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2BE2EDF"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0D0EF"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一、税收返还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C55A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AD97654"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906FD"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二、转移支付补助</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DF9E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8969FBF"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9D32B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一般公共服务转移支付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F1A7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E8E9CDE"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7B208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公共安全转移支付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ABE9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64C9B51"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24CDB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教育转移支付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4898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B4273B5" w14:textId="77777777">
        <w:trPr>
          <w:trHeight w:val="403"/>
          <w:jc w:val="center"/>
        </w:trPr>
        <w:tc>
          <w:tcPr>
            <w:tcW w:w="3291" w:type="pct"/>
            <w:tcBorders>
              <w:top w:val="nil"/>
              <w:left w:val="nil"/>
              <w:bottom w:val="nil"/>
              <w:right w:val="nil"/>
            </w:tcBorders>
            <w:shd w:val="clear" w:color="auto" w:fill="auto"/>
            <w:noWrap/>
            <w:vAlign w:val="center"/>
          </w:tcPr>
          <w:p w14:paraId="03EF50C4" w14:textId="77777777" w:rsidR="00D83096" w:rsidRDefault="00D83096">
            <w:pPr>
              <w:rPr>
                <w:rFonts w:ascii="宋体" w:hAnsi="宋体" w:cs="宋体"/>
                <w:color w:val="000000"/>
                <w:szCs w:val="21"/>
              </w:rPr>
            </w:pPr>
          </w:p>
        </w:tc>
        <w:tc>
          <w:tcPr>
            <w:tcW w:w="1708" w:type="pct"/>
            <w:tcBorders>
              <w:top w:val="nil"/>
              <w:left w:val="nil"/>
              <w:bottom w:val="nil"/>
              <w:right w:val="nil"/>
            </w:tcBorders>
            <w:shd w:val="clear" w:color="auto" w:fill="auto"/>
            <w:noWrap/>
            <w:vAlign w:val="center"/>
          </w:tcPr>
          <w:p w14:paraId="0EFA169E" w14:textId="77777777" w:rsidR="00D83096" w:rsidRDefault="00D83096">
            <w:pPr>
              <w:rPr>
                <w:rFonts w:ascii="宋体" w:hAnsi="宋体" w:cs="宋体"/>
                <w:color w:val="000000"/>
                <w:szCs w:val="21"/>
              </w:rPr>
            </w:pPr>
          </w:p>
        </w:tc>
      </w:tr>
      <w:tr w:rsidR="00D83096" w14:paraId="50172E58" w14:textId="77777777">
        <w:trPr>
          <w:trHeight w:val="403"/>
          <w:jc w:val="center"/>
        </w:trPr>
        <w:tc>
          <w:tcPr>
            <w:tcW w:w="3291" w:type="pct"/>
            <w:tcBorders>
              <w:top w:val="nil"/>
              <w:left w:val="nil"/>
              <w:bottom w:val="nil"/>
              <w:right w:val="nil"/>
            </w:tcBorders>
            <w:shd w:val="clear" w:color="auto" w:fill="auto"/>
            <w:noWrap/>
            <w:vAlign w:val="center"/>
          </w:tcPr>
          <w:p w14:paraId="2F5DA51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1708" w:type="pct"/>
            <w:tcBorders>
              <w:top w:val="nil"/>
              <w:left w:val="nil"/>
              <w:bottom w:val="nil"/>
              <w:right w:val="nil"/>
            </w:tcBorders>
            <w:shd w:val="clear" w:color="auto" w:fill="auto"/>
            <w:noWrap/>
            <w:vAlign w:val="center"/>
          </w:tcPr>
          <w:p w14:paraId="3693685B" w14:textId="77777777" w:rsidR="00D83096" w:rsidRDefault="00D83096">
            <w:pPr>
              <w:rPr>
                <w:rFonts w:ascii="宋体" w:hAnsi="宋体" w:cs="宋体"/>
                <w:color w:val="000000"/>
                <w:szCs w:val="21"/>
              </w:rPr>
            </w:pPr>
          </w:p>
        </w:tc>
      </w:tr>
    </w:tbl>
    <w:p w14:paraId="2459C428" w14:textId="77777777" w:rsidR="00D83096" w:rsidRDefault="00000000">
      <w:r>
        <w:rPr>
          <w:rFonts w:hint="eastAsia"/>
        </w:rPr>
        <w:br w:type="page"/>
      </w:r>
    </w:p>
    <w:p w14:paraId="22C6F25F"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表2-1</w:t>
      </w:r>
    </w:p>
    <w:p w14:paraId="454CF70F"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pacing w:val="-17"/>
          <w:sz w:val="36"/>
          <w:szCs w:val="36"/>
        </w:rPr>
      </w:pPr>
      <w:r>
        <w:rPr>
          <w:rFonts w:ascii="方正小标宋简体" w:eastAsia="方正小标宋简体" w:hAnsi="方正小标宋简体" w:cs="方正小标宋简体" w:hint="eastAsia"/>
          <w:spacing w:val="-17"/>
          <w:sz w:val="36"/>
          <w:szCs w:val="36"/>
        </w:rPr>
        <w:t>2022年1-11月青岛自贸片区政府性基金预算收入执行情况表</w:t>
      </w:r>
    </w:p>
    <w:p w14:paraId="34AEDE68"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5072"/>
        <w:gridCol w:w="3986"/>
      </w:tblGrid>
      <w:tr w:rsidR="00D83096" w14:paraId="21AD7C6C" w14:textId="77777777">
        <w:trPr>
          <w:trHeight w:val="403"/>
          <w:jc w:val="center"/>
        </w:trPr>
        <w:tc>
          <w:tcPr>
            <w:tcW w:w="2799" w:type="pct"/>
            <w:tcBorders>
              <w:top w:val="single" w:sz="4" w:space="0" w:color="000000"/>
              <w:left w:val="single" w:sz="4" w:space="0" w:color="000000"/>
              <w:bottom w:val="nil"/>
              <w:right w:val="single" w:sz="4" w:space="0" w:color="000000"/>
            </w:tcBorders>
            <w:shd w:val="clear" w:color="auto" w:fill="auto"/>
            <w:noWrap/>
            <w:vAlign w:val="center"/>
          </w:tcPr>
          <w:p w14:paraId="3396FB1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2200" w:type="pct"/>
            <w:tcBorders>
              <w:top w:val="single" w:sz="4" w:space="0" w:color="000000"/>
              <w:left w:val="single" w:sz="4" w:space="0" w:color="000000"/>
              <w:bottom w:val="nil"/>
              <w:right w:val="single" w:sz="4" w:space="0" w:color="000000"/>
            </w:tcBorders>
            <w:shd w:val="clear" w:color="auto" w:fill="auto"/>
            <w:noWrap/>
            <w:vAlign w:val="center"/>
          </w:tcPr>
          <w:p w14:paraId="422BB437"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1-11月执行数</w:t>
            </w:r>
          </w:p>
        </w:tc>
      </w:tr>
      <w:tr w:rsidR="00D83096" w14:paraId="07C53854"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AF7EE"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  政府性基金收入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561DE2"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238430</w:t>
            </w:r>
          </w:p>
        </w:tc>
      </w:tr>
      <w:tr w:rsidR="00D83096" w14:paraId="6F1EC0FD"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E9E1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国有土地收益基金收入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D3E5AC"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12803</w:t>
            </w:r>
          </w:p>
        </w:tc>
      </w:tr>
      <w:tr w:rsidR="00D83096" w14:paraId="31BCDE05"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E8B0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农业土地开发资金收入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8801E1"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1909</w:t>
            </w:r>
          </w:p>
        </w:tc>
      </w:tr>
      <w:tr w:rsidR="00D83096" w14:paraId="245C47AE"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E320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F1B93E"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197669</w:t>
            </w:r>
          </w:p>
        </w:tc>
      </w:tr>
      <w:tr w:rsidR="00D83096" w14:paraId="2B18B291"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6B4F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土地出让价款收入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C9C1B2"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195635</w:t>
            </w:r>
          </w:p>
        </w:tc>
      </w:tr>
      <w:tr w:rsidR="00D83096" w14:paraId="12142A63"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73A8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补缴的土地价款</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DDC67A"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328</w:t>
            </w:r>
          </w:p>
        </w:tc>
      </w:tr>
      <w:tr w:rsidR="00D83096" w14:paraId="0B98A543"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AD96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划拨土地收入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6227AA"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1158</w:t>
            </w:r>
          </w:p>
        </w:tc>
      </w:tr>
      <w:tr w:rsidR="00D83096" w14:paraId="4B424F42"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8C29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缴纳新增建设用地土地有偿使用费</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1E3775"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-454</w:t>
            </w:r>
          </w:p>
        </w:tc>
      </w:tr>
      <w:tr w:rsidR="00D83096" w14:paraId="4AE2E833"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762F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其他土地出让收入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CC0B86"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1002</w:t>
            </w:r>
          </w:p>
        </w:tc>
      </w:tr>
      <w:tr w:rsidR="00D83096" w14:paraId="2CA088F4" w14:textId="77777777">
        <w:trPr>
          <w:trHeight w:val="403"/>
          <w:jc w:val="center"/>
        </w:trPr>
        <w:tc>
          <w:tcPr>
            <w:tcW w:w="27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2C22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城市基础设施配套费收入</w:t>
            </w:r>
          </w:p>
        </w:tc>
        <w:tc>
          <w:tcPr>
            <w:tcW w:w="22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FDD1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26049</w:t>
            </w:r>
          </w:p>
        </w:tc>
      </w:tr>
    </w:tbl>
    <w:p w14:paraId="25B2BFD3" w14:textId="77777777" w:rsidR="00D83096" w:rsidRDefault="00D83096">
      <w:pPr>
        <w:pStyle w:val="NewNewNewNewNewNewNewNewNewNewNewNewNewNewNewNewNewNewNewNewNewNewNewNewNew"/>
      </w:pPr>
    </w:p>
    <w:p w14:paraId="5575CA8E" w14:textId="77777777" w:rsidR="00D83096" w:rsidRDefault="00000000">
      <w:r>
        <w:rPr>
          <w:rFonts w:hint="eastAsia"/>
        </w:rPr>
        <w:br w:type="page"/>
      </w:r>
    </w:p>
    <w:p w14:paraId="22E89FAD"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表2-2</w:t>
      </w:r>
    </w:p>
    <w:p w14:paraId="51426D83"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pacing w:val="-17"/>
          <w:sz w:val="36"/>
          <w:szCs w:val="36"/>
        </w:rPr>
      </w:pPr>
      <w:r>
        <w:rPr>
          <w:rFonts w:ascii="方正小标宋简体" w:eastAsia="方正小标宋简体" w:hAnsi="方正小标宋简体" w:cs="方正小标宋简体" w:hint="eastAsia"/>
          <w:spacing w:val="-17"/>
          <w:sz w:val="36"/>
          <w:szCs w:val="36"/>
        </w:rPr>
        <w:t>2022年1-11月青岛自贸片区政府性基金预算支出执行情况表</w:t>
      </w:r>
    </w:p>
    <w:p w14:paraId="7C70273C" w14:textId="77777777" w:rsidR="00D83096" w:rsidRDefault="00000000">
      <w:pPr>
        <w:pStyle w:val="3NewNewNewNewNewNewNewNew"/>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6721"/>
        <w:gridCol w:w="2337"/>
      </w:tblGrid>
      <w:tr w:rsidR="00D83096" w14:paraId="0ED31498" w14:textId="77777777">
        <w:trPr>
          <w:trHeight w:val="403"/>
          <w:jc w:val="center"/>
        </w:trPr>
        <w:tc>
          <w:tcPr>
            <w:tcW w:w="3709" w:type="pct"/>
            <w:tcBorders>
              <w:top w:val="single" w:sz="4" w:space="0" w:color="000000"/>
              <w:left w:val="single" w:sz="4" w:space="0" w:color="000000"/>
              <w:bottom w:val="nil"/>
              <w:right w:val="single" w:sz="4" w:space="0" w:color="000000"/>
            </w:tcBorders>
            <w:shd w:val="clear" w:color="auto" w:fill="auto"/>
            <w:noWrap/>
            <w:vAlign w:val="center"/>
          </w:tcPr>
          <w:p w14:paraId="759E112B"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290" w:type="pct"/>
            <w:tcBorders>
              <w:top w:val="single" w:sz="4" w:space="0" w:color="000000"/>
              <w:left w:val="single" w:sz="4" w:space="0" w:color="000000"/>
              <w:bottom w:val="nil"/>
              <w:right w:val="single" w:sz="4" w:space="0" w:color="000000"/>
            </w:tcBorders>
            <w:shd w:val="clear" w:color="auto" w:fill="auto"/>
            <w:vAlign w:val="center"/>
          </w:tcPr>
          <w:p w14:paraId="4C059FD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1-11月执行数</w:t>
            </w:r>
          </w:p>
        </w:tc>
      </w:tr>
      <w:tr w:rsidR="00D83096" w14:paraId="5FC9F554"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9B1E2"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政府性基金预算支出合计</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B9FA74"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336078 </w:t>
            </w:r>
          </w:p>
        </w:tc>
      </w:tr>
      <w:tr w:rsidR="00D83096" w14:paraId="1CD986CB"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5726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城乡社区支出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2BFE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133184</w:t>
            </w:r>
          </w:p>
        </w:tc>
      </w:tr>
      <w:tr w:rsidR="00D83096" w14:paraId="4BA662F1"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4ED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国有土地使用权出让收入安排的支出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DD3E29"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131348 </w:t>
            </w:r>
          </w:p>
        </w:tc>
      </w:tr>
      <w:tr w:rsidR="00D83096" w14:paraId="4FA367D3"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E8C4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征地和拆迁补偿支出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C903CC"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30172 </w:t>
            </w:r>
          </w:p>
        </w:tc>
      </w:tr>
      <w:tr w:rsidR="00D83096" w14:paraId="4B0C38F2"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2E4C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土地开发支出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9F0840"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57 </w:t>
            </w:r>
          </w:p>
        </w:tc>
      </w:tr>
      <w:tr w:rsidR="00D83096" w14:paraId="6E178A0F"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1708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城市建设支出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607D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100637</w:t>
            </w:r>
          </w:p>
        </w:tc>
      </w:tr>
      <w:tr w:rsidR="00D83096" w14:paraId="51E0B2FD"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8624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土地出让业务支出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E146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482</w:t>
            </w:r>
          </w:p>
        </w:tc>
      </w:tr>
      <w:tr w:rsidR="00D83096" w14:paraId="0086C304"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F878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国有土地收益基金安排的支出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F03F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1599</w:t>
            </w:r>
          </w:p>
        </w:tc>
      </w:tr>
      <w:tr w:rsidR="00D83096" w14:paraId="72978308"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4261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征地和拆迁补偿支出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68F6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1599</w:t>
            </w:r>
          </w:p>
        </w:tc>
      </w:tr>
      <w:tr w:rsidR="00D83096" w14:paraId="6BBF4364"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AC15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城市基础设施配套</w:t>
            </w:r>
            <w:proofErr w:type="gramStart"/>
            <w:r>
              <w:rPr>
                <w:rFonts w:ascii="宋体" w:hAnsi="宋体" w:cs="宋体" w:hint="eastAsia"/>
                <w:color w:val="000000"/>
                <w:kern w:val="0"/>
                <w:szCs w:val="21"/>
                <w:lang w:bidi="ar"/>
              </w:rPr>
              <w:t>费安排</w:t>
            </w:r>
            <w:proofErr w:type="gramEnd"/>
            <w:r>
              <w:rPr>
                <w:rFonts w:ascii="宋体" w:hAnsi="宋体" w:cs="宋体" w:hint="eastAsia"/>
                <w:color w:val="000000"/>
                <w:kern w:val="0"/>
                <w:szCs w:val="21"/>
                <w:lang w:bidi="ar"/>
              </w:rPr>
              <w:t>的支出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8152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237</w:t>
            </w:r>
          </w:p>
        </w:tc>
      </w:tr>
      <w:tr w:rsidR="00D83096" w14:paraId="00D59B7C"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93A3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城市环境卫生</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AC5D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237</w:t>
            </w:r>
          </w:p>
        </w:tc>
      </w:tr>
      <w:tr w:rsidR="00D83096" w14:paraId="5AE2B667"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AA29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D2E3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200000</w:t>
            </w:r>
          </w:p>
        </w:tc>
      </w:tr>
      <w:tr w:rsidR="00D83096" w14:paraId="02D3F968"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C7B6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其他政府性基金及对应专项债务收入安排的支出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5EDE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200000</w:t>
            </w:r>
          </w:p>
        </w:tc>
      </w:tr>
      <w:tr w:rsidR="00D83096" w14:paraId="5728DCCE"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3B96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其他地方自行试点项目收益专项债券收入安排的支出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BE40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200000</w:t>
            </w:r>
          </w:p>
        </w:tc>
      </w:tr>
      <w:tr w:rsidR="00D83096" w14:paraId="39C4C170"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B9E01"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  债务付息支出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97E0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2721</w:t>
            </w:r>
          </w:p>
        </w:tc>
      </w:tr>
      <w:tr w:rsidR="00D83096" w14:paraId="693B327D"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DB8E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地方政府专项债务付息支出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C7B1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2721</w:t>
            </w:r>
          </w:p>
        </w:tc>
      </w:tr>
      <w:tr w:rsidR="00D83096" w14:paraId="4B0ED31C"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CDF7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国有土地使用权出让金债务付息支出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5D45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2721</w:t>
            </w:r>
          </w:p>
        </w:tc>
      </w:tr>
      <w:tr w:rsidR="00D83096" w14:paraId="51E06506"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5AF0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债务发行费用支出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8F29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173</w:t>
            </w:r>
          </w:p>
        </w:tc>
      </w:tr>
      <w:tr w:rsidR="00D83096" w14:paraId="5FB708BD"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077E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地方政府专项债务发行费用支出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5129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173</w:t>
            </w:r>
          </w:p>
        </w:tc>
      </w:tr>
      <w:tr w:rsidR="00D83096" w14:paraId="193A4E07" w14:textId="77777777">
        <w:trPr>
          <w:trHeight w:val="403"/>
          <w:jc w:val="center"/>
        </w:trPr>
        <w:tc>
          <w:tcPr>
            <w:tcW w:w="37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72B5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国有土地使用权出让金债务发行费用支出</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6FCB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173</w:t>
            </w:r>
          </w:p>
        </w:tc>
      </w:tr>
    </w:tbl>
    <w:p w14:paraId="6CD02FF1" w14:textId="77777777" w:rsidR="00D83096" w:rsidRDefault="00000000">
      <w:r>
        <w:rPr>
          <w:rFonts w:hint="eastAsia"/>
        </w:rPr>
        <w:br w:type="page"/>
      </w:r>
    </w:p>
    <w:p w14:paraId="09CC22BF"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表2-3</w:t>
      </w:r>
    </w:p>
    <w:p w14:paraId="775DA5F7" w14:textId="77777777" w:rsidR="00D83096" w:rsidRDefault="00000000">
      <w:pPr>
        <w:pStyle w:val="3NewNewNewNewNewNewNewNew"/>
        <w:spacing w:before="0" w:line="272" w:lineRule="auto"/>
        <w:jc w:val="center"/>
        <w:rPr>
          <w:rFonts w:ascii="方正小标宋简体" w:eastAsia="方正小标宋简体" w:hAnsi="方正小标宋简体" w:cs="方正小标宋简体"/>
          <w:spacing w:val="-17"/>
          <w:sz w:val="36"/>
          <w:szCs w:val="36"/>
        </w:rPr>
      </w:pPr>
      <w:r>
        <w:rPr>
          <w:rFonts w:ascii="方正小标宋简体" w:eastAsia="方正小标宋简体" w:hAnsi="方正小标宋简体" w:cs="方正小标宋简体" w:hint="eastAsia"/>
          <w:sz w:val="36"/>
          <w:szCs w:val="36"/>
        </w:rPr>
        <w:t>2022年青岛自贸片区政府性基金转移支付执行情况表</w:t>
      </w:r>
    </w:p>
    <w:p w14:paraId="5EB4F7DA" w14:textId="77777777" w:rsidR="00D83096" w:rsidRDefault="00000000">
      <w:pPr>
        <w:pStyle w:val="3NewNewNewNewNewNewNewNew"/>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5964"/>
        <w:gridCol w:w="3094"/>
      </w:tblGrid>
      <w:tr w:rsidR="00D83096" w14:paraId="013AC7F6" w14:textId="77777777">
        <w:trPr>
          <w:trHeight w:val="403"/>
          <w:jc w:val="center"/>
        </w:trPr>
        <w:tc>
          <w:tcPr>
            <w:tcW w:w="3291" w:type="pct"/>
            <w:tcBorders>
              <w:top w:val="single" w:sz="4" w:space="0" w:color="000000"/>
              <w:left w:val="single" w:sz="4" w:space="0" w:color="000000"/>
              <w:bottom w:val="nil"/>
              <w:right w:val="single" w:sz="4" w:space="0" w:color="000000"/>
            </w:tcBorders>
            <w:shd w:val="clear" w:color="auto" w:fill="auto"/>
            <w:noWrap/>
            <w:vAlign w:val="center"/>
          </w:tcPr>
          <w:p w14:paraId="5F95619A"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708" w:type="pct"/>
            <w:tcBorders>
              <w:top w:val="single" w:sz="4" w:space="0" w:color="000000"/>
              <w:left w:val="single" w:sz="4" w:space="0" w:color="000000"/>
              <w:bottom w:val="nil"/>
              <w:right w:val="single" w:sz="4" w:space="0" w:color="000000"/>
            </w:tcBorders>
            <w:shd w:val="clear" w:color="auto" w:fill="auto"/>
            <w:noWrap/>
            <w:vAlign w:val="center"/>
          </w:tcPr>
          <w:p w14:paraId="00CE310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金额</w:t>
            </w:r>
          </w:p>
        </w:tc>
      </w:tr>
      <w:tr w:rsidR="00D83096" w14:paraId="795B149A"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5DE9E"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A25D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C3BA43F"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2542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文化体育与传媒转移支付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4227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29D4CE2"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18DD6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社会保障和就业转移支付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1999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67474C7"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B41A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城乡社区事务转移支付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2B5C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723E1F2" w14:textId="77777777">
        <w:trPr>
          <w:trHeight w:val="403"/>
          <w:jc w:val="center"/>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0B5D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C876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A69856E" w14:textId="77777777">
        <w:trPr>
          <w:trHeight w:val="403"/>
          <w:jc w:val="center"/>
        </w:trPr>
        <w:tc>
          <w:tcPr>
            <w:tcW w:w="3291" w:type="pct"/>
            <w:tcBorders>
              <w:top w:val="nil"/>
              <w:left w:val="nil"/>
              <w:bottom w:val="nil"/>
              <w:right w:val="nil"/>
            </w:tcBorders>
            <w:shd w:val="clear" w:color="auto" w:fill="auto"/>
            <w:noWrap/>
            <w:vAlign w:val="center"/>
          </w:tcPr>
          <w:p w14:paraId="769FE517" w14:textId="77777777" w:rsidR="00D83096" w:rsidRDefault="00D83096">
            <w:pPr>
              <w:widowControl/>
              <w:jc w:val="left"/>
              <w:textAlignment w:val="center"/>
              <w:rPr>
                <w:rFonts w:ascii="宋体" w:hAnsi="宋体" w:cs="宋体"/>
                <w:color w:val="000000"/>
                <w:kern w:val="0"/>
                <w:szCs w:val="21"/>
                <w:lang w:bidi="ar"/>
              </w:rPr>
            </w:pPr>
          </w:p>
          <w:p w14:paraId="6F249DF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1708" w:type="pct"/>
            <w:tcBorders>
              <w:top w:val="nil"/>
              <w:left w:val="nil"/>
              <w:bottom w:val="nil"/>
              <w:right w:val="nil"/>
            </w:tcBorders>
            <w:shd w:val="clear" w:color="auto" w:fill="auto"/>
            <w:noWrap/>
            <w:vAlign w:val="center"/>
          </w:tcPr>
          <w:p w14:paraId="6ACBE051" w14:textId="77777777" w:rsidR="00D83096" w:rsidRDefault="00D83096">
            <w:pPr>
              <w:rPr>
                <w:rFonts w:ascii="宋体" w:hAnsi="宋体" w:cs="宋体"/>
                <w:color w:val="000000"/>
                <w:szCs w:val="21"/>
              </w:rPr>
            </w:pPr>
          </w:p>
        </w:tc>
      </w:tr>
    </w:tbl>
    <w:p w14:paraId="2D308622" w14:textId="77777777" w:rsidR="00D83096" w:rsidRDefault="00000000">
      <w:r>
        <w:rPr>
          <w:rFonts w:hint="eastAsia"/>
        </w:rPr>
        <w:br w:type="page"/>
      </w:r>
    </w:p>
    <w:p w14:paraId="39969088"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表2-4</w:t>
      </w:r>
    </w:p>
    <w:p w14:paraId="60338480" w14:textId="77777777" w:rsidR="00D83096" w:rsidRDefault="00000000">
      <w:pPr>
        <w:pStyle w:val="3NewNewNewNewNewNewNewNew"/>
        <w:spacing w:before="0" w:line="272"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2023年青岛自贸片区政府性基金预算收入草案表</w:t>
      </w:r>
    </w:p>
    <w:p w14:paraId="336F0D33" w14:textId="77777777" w:rsidR="00D83096" w:rsidRDefault="00000000">
      <w:pPr>
        <w:pStyle w:val="3NewNewNewNewNewNewNewNew"/>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5971"/>
        <w:gridCol w:w="3087"/>
      </w:tblGrid>
      <w:tr w:rsidR="00D83096" w14:paraId="02439EED" w14:textId="77777777">
        <w:trPr>
          <w:trHeight w:val="403"/>
        </w:trPr>
        <w:tc>
          <w:tcPr>
            <w:tcW w:w="3295" w:type="pct"/>
            <w:tcBorders>
              <w:top w:val="single" w:sz="4" w:space="0" w:color="000000"/>
              <w:left w:val="single" w:sz="4" w:space="0" w:color="000000"/>
              <w:bottom w:val="nil"/>
              <w:right w:val="single" w:sz="4" w:space="0" w:color="000000"/>
            </w:tcBorders>
            <w:shd w:val="clear" w:color="auto" w:fill="auto"/>
            <w:noWrap/>
            <w:vAlign w:val="center"/>
          </w:tcPr>
          <w:p w14:paraId="465A2A2E"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704" w:type="pct"/>
            <w:tcBorders>
              <w:top w:val="single" w:sz="4" w:space="0" w:color="000000"/>
              <w:left w:val="single" w:sz="4" w:space="0" w:color="000000"/>
              <w:bottom w:val="nil"/>
              <w:right w:val="single" w:sz="4" w:space="0" w:color="000000"/>
            </w:tcBorders>
            <w:shd w:val="clear" w:color="auto" w:fill="auto"/>
            <w:noWrap/>
            <w:vAlign w:val="center"/>
          </w:tcPr>
          <w:p w14:paraId="0C10F99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年度预算</w:t>
            </w:r>
          </w:p>
        </w:tc>
      </w:tr>
      <w:tr w:rsidR="00D83096" w14:paraId="7920567F"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49CBF"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政府性基金预算收入合计</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6E4380"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206370 </w:t>
            </w:r>
          </w:p>
        </w:tc>
      </w:tr>
      <w:tr w:rsidR="00D83096" w14:paraId="21D31860"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32D8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一、 国有土地收益基金收入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16D415"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9000 </w:t>
            </w:r>
          </w:p>
        </w:tc>
      </w:tr>
      <w:tr w:rsidR="00D83096" w14:paraId="6E157583"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AE02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二、农业土地开发资金收入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574596"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800 </w:t>
            </w:r>
          </w:p>
        </w:tc>
      </w:tr>
      <w:tr w:rsidR="00D83096" w14:paraId="7D3B09CC"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A239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三、国有土地使用权出让金收入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453625"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137800 </w:t>
            </w:r>
          </w:p>
        </w:tc>
      </w:tr>
      <w:tr w:rsidR="00D83096" w14:paraId="162EAD85"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3C79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土地出让价款收入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3C44F9"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137800 </w:t>
            </w:r>
          </w:p>
        </w:tc>
      </w:tr>
      <w:tr w:rsidR="00D83096" w14:paraId="4856FF15"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38F7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四、城市基础设施配套费收入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63EBB9"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50000 </w:t>
            </w:r>
          </w:p>
        </w:tc>
      </w:tr>
      <w:tr w:rsidR="00D83096" w14:paraId="7ABBD91D"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4B18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五、专项债券对应项目专项收入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9B6D46"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8770 </w:t>
            </w:r>
          </w:p>
        </w:tc>
      </w:tr>
      <w:tr w:rsidR="00D83096" w14:paraId="5953E62A"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520B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债务转贷收入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4453E8"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100000</w:t>
            </w:r>
          </w:p>
        </w:tc>
      </w:tr>
      <w:tr w:rsidR="00D83096" w14:paraId="21D376A1"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1AEE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上年结转结余收入</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8F9EFE"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17146</w:t>
            </w:r>
          </w:p>
        </w:tc>
      </w:tr>
      <w:tr w:rsidR="00D83096" w14:paraId="577578D2" w14:textId="77777777">
        <w:trPr>
          <w:trHeight w:val="403"/>
        </w:trPr>
        <w:tc>
          <w:tcPr>
            <w:tcW w:w="3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ACEBC"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收入总计</w:t>
            </w:r>
          </w:p>
        </w:tc>
        <w:tc>
          <w:tcPr>
            <w:tcW w:w="17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59F0BE"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323516 </w:t>
            </w:r>
          </w:p>
        </w:tc>
      </w:tr>
    </w:tbl>
    <w:p w14:paraId="50A8FB49" w14:textId="77777777" w:rsidR="00D83096" w:rsidRDefault="00000000">
      <w:r>
        <w:rPr>
          <w:rFonts w:hint="eastAsia"/>
        </w:rPr>
        <w:br w:type="page"/>
      </w:r>
    </w:p>
    <w:p w14:paraId="7DBD080B"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表2-5</w:t>
      </w:r>
    </w:p>
    <w:p w14:paraId="57EA76BF"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2023年青岛自贸片区政府性基金预算支出草案表</w:t>
      </w:r>
    </w:p>
    <w:p w14:paraId="58DA54D4"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jc w:val="center"/>
        <w:tblLook w:val="04A0" w:firstRow="1" w:lastRow="0" w:firstColumn="1" w:lastColumn="0" w:noHBand="0" w:noVBand="1"/>
      </w:tblPr>
      <w:tblGrid>
        <w:gridCol w:w="5531"/>
        <w:gridCol w:w="3527"/>
      </w:tblGrid>
      <w:tr w:rsidR="00D83096" w14:paraId="59DA393E" w14:textId="77777777">
        <w:trPr>
          <w:trHeight w:val="403"/>
          <w:tblHeader/>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521E1"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94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219EEA"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r>
      <w:tr w:rsidR="00D83096" w14:paraId="668EA7F7"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2EF3E"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政府性基金预算支出合计</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30F0B1"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323516 </w:t>
            </w:r>
          </w:p>
        </w:tc>
      </w:tr>
      <w:tr w:rsidR="00D83096" w14:paraId="3C5036AD"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E9DB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一、城乡社区支出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84B63D"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214746 </w:t>
            </w:r>
          </w:p>
        </w:tc>
      </w:tr>
      <w:tr w:rsidR="00D83096" w14:paraId="43BD4FDC"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E4FA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国有土地使用权出让收入安排的支出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51C9F4"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147800 </w:t>
            </w:r>
          </w:p>
        </w:tc>
      </w:tr>
      <w:tr w:rsidR="00D83096" w14:paraId="5E8D4B6F"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D89E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征地和拆迁补偿支出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915597"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42460 </w:t>
            </w:r>
          </w:p>
        </w:tc>
      </w:tr>
      <w:tr w:rsidR="00D83096" w14:paraId="3E991A14"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3C96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土地开发支出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A2335B"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3660 </w:t>
            </w:r>
          </w:p>
        </w:tc>
      </w:tr>
      <w:tr w:rsidR="00D83096" w14:paraId="6904BB1C"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A39F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城市建设支出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DDDA18" w14:textId="3AA10516" w:rsidR="00D83096" w:rsidRDefault="00BA20F0">
            <w:pPr>
              <w:widowControl/>
              <w:jc w:val="right"/>
              <w:textAlignment w:val="bottom"/>
              <w:rPr>
                <w:rFonts w:ascii="宋体" w:hAnsi="宋体" w:cs="宋体"/>
                <w:color w:val="000000"/>
                <w:szCs w:val="21"/>
              </w:rPr>
            </w:pPr>
            <w:r>
              <w:rPr>
                <w:rFonts w:ascii="宋体" w:hAnsi="宋体" w:cs="宋体"/>
                <w:color w:val="000000"/>
                <w:kern w:val="0"/>
                <w:szCs w:val="21"/>
                <w:lang w:bidi="ar"/>
              </w:rPr>
              <w:t>92306</w:t>
            </w:r>
          </w:p>
        </w:tc>
      </w:tr>
      <w:tr w:rsidR="00D83096" w14:paraId="3A6B7794"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B0CB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土地出让业务支出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72D53D"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863 </w:t>
            </w:r>
          </w:p>
        </w:tc>
      </w:tr>
      <w:tr w:rsidR="00D83096" w14:paraId="518B42FF"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72A5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农村社会事业支出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7FAFE2"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6600 </w:t>
            </w:r>
          </w:p>
        </w:tc>
      </w:tr>
      <w:tr w:rsidR="00D83096" w14:paraId="737BC4D0"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61EE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农业农村生态环境支出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2D78B0"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800 </w:t>
            </w:r>
          </w:p>
        </w:tc>
      </w:tr>
      <w:tr w:rsidR="00D83096" w14:paraId="53F1795A"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A475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其他土地使用权出让收入安排的支出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CF9E1C"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1111 </w:t>
            </w:r>
          </w:p>
        </w:tc>
      </w:tr>
      <w:tr w:rsidR="00D83096" w14:paraId="7AA6819A"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9621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国有土地收益基金支出安排的支出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C4D183"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9000 </w:t>
            </w:r>
          </w:p>
        </w:tc>
      </w:tr>
      <w:tr w:rsidR="00D83096" w14:paraId="4BDC399E"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6EA2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征地和拆迁补偿支出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12BCA7"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9000 </w:t>
            </w:r>
          </w:p>
        </w:tc>
      </w:tr>
      <w:tr w:rsidR="00D83096" w14:paraId="5C907D9F"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B524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农业土地开发资金安排的支出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AFDBD0"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800 </w:t>
            </w:r>
          </w:p>
        </w:tc>
      </w:tr>
      <w:tr w:rsidR="00D83096" w14:paraId="53365BF8"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02C6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城市基础设施配套</w:t>
            </w:r>
            <w:proofErr w:type="gramStart"/>
            <w:r>
              <w:rPr>
                <w:rFonts w:ascii="宋体" w:hAnsi="宋体" w:cs="宋体" w:hint="eastAsia"/>
                <w:color w:val="000000"/>
                <w:kern w:val="0"/>
                <w:szCs w:val="21"/>
                <w:lang w:bidi="ar"/>
              </w:rPr>
              <w:t>费安排</w:t>
            </w:r>
            <w:proofErr w:type="gramEnd"/>
            <w:r>
              <w:rPr>
                <w:rFonts w:ascii="宋体" w:hAnsi="宋体" w:cs="宋体" w:hint="eastAsia"/>
                <w:color w:val="000000"/>
                <w:kern w:val="0"/>
                <w:szCs w:val="21"/>
                <w:lang w:bidi="ar"/>
              </w:rPr>
              <w:t>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9245DFD"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57146 </w:t>
            </w:r>
          </w:p>
        </w:tc>
      </w:tr>
      <w:tr w:rsidR="00D83096" w14:paraId="3364075A"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3279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城市环境卫生</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C388CD"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1752 </w:t>
            </w:r>
          </w:p>
        </w:tc>
      </w:tr>
      <w:tr w:rsidR="00D83096" w14:paraId="407E2272"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ACA3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城市公共设施</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AD1EA9"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54589 </w:t>
            </w:r>
          </w:p>
        </w:tc>
      </w:tr>
      <w:tr w:rsidR="00D83096" w14:paraId="5FA214EF"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C3C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其他城市基础设施配套</w:t>
            </w:r>
            <w:proofErr w:type="gramStart"/>
            <w:r>
              <w:rPr>
                <w:rFonts w:ascii="宋体" w:hAnsi="宋体" w:cs="宋体" w:hint="eastAsia"/>
                <w:color w:val="000000"/>
                <w:kern w:val="0"/>
                <w:szCs w:val="21"/>
                <w:lang w:bidi="ar"/>
              </w:rPr>
              <w:t>费安排</w:t>
            </w:r>
            <w:proofErr w:type="gramEnd"/>
            <w:r>
              <w:rPr>
                <w:rFonts w:ascii="宋体" w:hAnsi="宋体" w:cs="宋体" w:hint="eastAsia"/>
                <w:color w:val="000000"/>
                <w:kern w:val="0"/>
                <w:szCs w:val="21"/>
                <w:lang w:bidi="ar"/>
              </w:rPr>
              <w:t>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9EEACB"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805 </w:t>
            </w:r>
          </w:p>
        </w:tc>
      </w:tr>
      <w:tr w:rsidR="00D83096" w14:paraId="4F640876"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9EE9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二、其他支出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12E18F"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100000 </w:t>
            </w:r>
          </w:p>
        </w:tc>
      </w:tr>
      <w:tr w:rsidR="00D83096" w14:paraId="12F87D7C"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564B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其他政府性基金及对应专项债务收入安排的支出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15B61F"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100000 </w:t>
            </w:r>
          </w:p>
        </w:tc>
      </w:tr>
      <w:tr w:rsidR="00D83096" w14:paraId="3466678B"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2B6B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其他地方自行试点项目收益专项债券收入安排的支出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578A6E" w14:textId="77777777" w:rsidR="00D83096" w:rsidRDefault="00000000">
            <w:pPr>
              <w:widowControl/>
              <w:jc w:val="right"/>
              <w:textAlignment w:val="bottom"/>
              <w:rPr>
                <w:rFonts w:ascii="宋体" w:hAnsi="宋体" w:cs="宋体"/>
                <w:color w:val="000000"/>
                <w:szCs w:val="21"/>
              </w:rPr>
            </w:pPr>
            <w:r>
              <w:rPr>
                <w:rFonts w:ascii="宋体" w:hAnsi="宋体" w:cs="宋体" w:hint="eastAsia"/>
                <w:color w:val="000000"/>
                <w:kern w:val="0"/>
                <w:szCs w:val="21"/>
                <w:lang w:bidi="ar"/>
              </w:rPr>
              <w:t xml:space="preserve">100000 </w:t>
            </w:r>
          </w:p>
        </w:tc>
      </w:tr>
      <w:tr w:rsidR="00D83096" w14:paraId="780CBE9A"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F013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三、债务付息支出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E339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8570</w:t>
            </w:r>
          </w:p>
        </w:tc>
      </w:tr>
      <w:tr w:rsidR="00D83096" w14:paraId="501B297D"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908F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地方政府专项债务付息支出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AB33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8570</w:t>
            </w:r>
          </w:p>
        </w:tc>
      </w:tr>
      <w:tr w:rsidR="00D83096" w14:paraId="67C8E758"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383B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国有土地使用权出让金债务付息支出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FEAA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8570</w:t>
            </w:r>
          </w:p>
        </w:tc>
      </w:tr>
      <w:tr w:rsidR="00D83096" w14:paraId="30001078"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0186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四、债务发行费用支出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4DD7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w:t>
            </w:r>
          </w:p>
        </w:tc>
      </w:tr>
      <w:tr w:rsidR="00D83096" w14:paraId="0469C134"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48BF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地方政府专项债务发行费用支出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A10F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w:t>
            </w:r>
          </w:p>
        </w:tc>
      </w:tr>
      <w:tr w:rsidR="00D83096" w14:paraId="4347C494"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5A9D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国有土地使用权出让金债务发行费用支出</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0FDD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200</w:t>
            </w:r>
          </w:p>
        </w:tc>
      </w:tr>
      <w:tr w:rsidR="00D83096" w14:paraId="734243F8"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D2B92" w14:textId="77777777" w:rsidR="00D83096" w:rsidRDefault="00D83096">
            <w:pPr>
              <w:jc w:val="center"/>
              <w:rPr>
                <w:rFonts w:ascii="宋体" w:hAnsi="宋体" w:cs="宋体"/>
                <w:color w:val="000000"/>
                <w:szCs w:val="21"/>
              </w:rPr>
            </w:pP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8D56A8" w14:textId="77777777" w:rsidR="00D83096" w:rsidRDefault="00D83096">
            <w:pPr>
              <w:jc w:val="right"/>
              <w:rPr>
                <w:rFonts w:ascii="宋体" w:hAnsi="宋体" w:cs="宋体"/>
                <w:color w:val="000000"/>
                <w:szCs w:val="21"/>
              </w:rPr>
            </w:pPr>
          </w:p>
        </w:tc>
      </w:tr>
      <w:tr w:rsidR="00D83096" w14:paraId="6C85C943" w14:textId="77777777">
        <w:trPr>
          <w:trHeight w:val="403"/>
          <w:jc w:val="center"/>
        </w:trPr>
        <w:tc>
          <w:tcPr>
            <w:tcW w:w="30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6723C"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支出合计</w:t>
            </w:r>
          </w:p>
        </w:tc>
        <w:tc>
          <w:tcPr>
            <w:tcW w:w="19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C94C6D" w14:textId="77777777" w:rsidR="00D83096" w:rsidRDefault="00000000">
            <w:pPr>
              <w:widowControl/>
              <w:jc w:val="right"/>
              <w:textAlignment w:val="bottom"/>
              <w:rPr>
                <w:rFonts w:ascii="宋体" w:hAnsi="宋体" w:cs="宋体"/>
                <w:b/>
                <w:bCs/>
                <w:color w:val="000000"/>
                <w:szCs w:val="21"/>
              </w:rPr>
            </w:pPr>
            <w:r>
              <w:rPr>
                <w:rFonts w:ascii="宋体" w:hAnsi="宋体" w:cs="宋体" w:hint="eastAsia"/>
                <w:b/>
                <w:bCs/>
                <w:color w:val="000000"/>
                <w:kern w:val="0"/>
                <w:szCs w:val="21"/>
                <w:lang w:bidi="ar"/>
              </w:rPr>
              <w:t xml:space="preserve">323516 </w:t>
            </w:r>
          </w:p>
        </w:tc>
      </w:tr>
    </w:tbl>
    <w:p w14:paraId="6386FD1C" w14:textId="77777777" w:rsidR="00D83096" w:rsidRDefault="00000000">
      <w:r>
        <w:rPr>
          <w:rFonts w:hint="eastAsia"/>
        </w:rPr>
        <w:br w:type="page"/>
      </w:r>
    </w:p>
    <w:p w14:paraId="4CA8F90E"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表2-6</w:t>
      </w:r>
    </w:p>
    <w:p w14:paraId="09677EC8" w14:textId="77777777" w:rsidR="00D83096" w:rsidRDefault="00000000">
      <w:pPr>
        <w:pStyle w:val="3NewNewNewNewNewNewNewNew"/>
        <w:spacing w:before="0"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pacing w:val="-11"/>
          <w:sz w:val="36"/>
          <w:szCs w:val="36"/>
        </w:rPr>
        <w:t>2023年青岛自贸片区政府性基金预算安排的基本支出草案表</w:t>
      </w:r>
      <w:r>
        <w:rPr>
          <w:rFonts w:ascii="方正小标宋简体" w:eastAsia="方正小标宋简体" w:hAnsi="方正小标宋简体" w:cs="方正小标宋简体" w:hint="eastAsia"/>
          <w:sz w:val="36"/>
          <w:szCs w:val="36"/>
        </w:rPr>
        <w:t>（按政府预算经济分类）</w:t>
      </w:r>
    </w:p>
    <w:p w14:paraId="62777953" w14:textId="77777777" w:rsidR="00D83096" w:rsidRDefault="00000000">
      <w:pPr>
        <w:pStyle w:val="NewNewNewNewNewNewNewNewNewNewNewNewNewNewNewNewNewNewNewNewNewNewNewNewNew"/>
        <w:spacing w:beforeLines="70" w:before="218"/>
        <w:jc w:val="right"/>
        <w:rPr>
          <w:rFonts w:ascii="宋体" w:hAnsi="宋体" w:cs="宋体"/>
          <w:szCs w:val="21"/>
        </w:rPr>
      </w:pPr>
      <w:r>
        <w:rPr>
          <w:rFonts w:ascii="宋体" w:hAnsi="宋体" w:cs="宋体" w:hint="eastAsia"/>
          <w:szCs w:val="21"/>
        </w:rPr>
        <w:t>单位：万元</w:t>
      </w:r>
    </w:p>
    <w:tbl>
      <w:tblPr>
        <w:tblW w:w="4999" w:type="pct"/>
        <w:jc w:val="center"/>
        <w:tblLook w:val="04A0" w:firstRow="1" w:lastRow="0" w:firstColumn="1" w:lastColumn="0" w:noHBand="0" w:noVBand="1"/>
      </w:tblPr>
      <w:tblGrid>
        <w:gridCol w:w="6118"/>
        <w:gridCol w:w="2940"/>
      </w:tblGrid>
      <w:tr w:rsidR="00D83096" w14:paraId="7A5119BA" w14:textId="77777777">
        <w:trPr>
          <w:trHeight w:val="403"/>
          <w:jc w:val="center"/>
        </w:trPr>
        <w:tc>
          <w:tcPr>
            <w:tcW w:w="3376" w:type="pct"/>
            <w:tcBorders>
              <w:top w:val="single" w:sz="4" w:space="0" w:color="000000"/>
              <w:left w:val="single" w:sz="4" w:space="0" w:color="000000"/>
              <w:bottom w:val="nil"/>
              <w:right w:val="single" w:sz="4" w:space="0" w:color="000000"/>
            </w:tcBorders>
            <w:shd w:val="clear" w:color="auto" w:fill="auto"/>
            <w:noWrap/>
            <w:vAlign w:val="center"/>
          </w:tcPr>
          <w:p w14:paraId="1C76479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623" w:type="pct"/>
            <w:tcBorders>
              <w:top w:val="single" w:sz="4" w:space="0" w:color="000000"/>
              <w:left w:val="single" w:sz="4" w:space="0" w:color="000000"/>
              <w:bottom w:val="nil"/>
              <w:right w:val="single" w:sz="4" w:space="0" w:color="000000"/>
            </w:tcBorders>
            <w:shd w:val="clear" w:color="auto" w:fill="auto"/>
            <w:noWrap/>
            <w:vAlign w:val="center"/>
          </w:tcPr>
          <w:p w14:paraId="00A5F91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r>
      <w:tr w:rsidR="00D83096" w14:paraId="63686859"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4EDE2"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政府性基金预算安排的基本支出合计</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36B91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6FA531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77FDD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机关工资福利支出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2F7D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9F0E2A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343D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Style w:val="font31"/>
                <w:rFonts w:hint="default"/>
                <w:sz w:val="21"/>
                <w:szCs w:val="21"/>
                <w:lang w:bidi="ar"/>
              </w:rPr>
              <w:t xml:space="preserve"> 工资奖金补贴</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F8EA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0C330BB"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33104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Style w:val="font31"/>
                <w:rFonts w:hint="default"/>
                <w:sz w:val="21"/>
                <w:szCs w:val="21"/>
                <w:lang w:bidi="ar"/>
              </w:rPr>
              <w:t xml:space="preserve"> 社会保障缴费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4732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41959D3"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1564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对个人和家庭的补助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8455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9ECF42B"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7BC1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社会福利和救助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84A7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F0E621F"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0001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离退休费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F076E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B8A29D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70FC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其他对个人和家庭的补助支出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65C2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410E1A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42FF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0F12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A8A2ED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AE88A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办公经费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BC801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1A41E8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33FB6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会议费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127E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E4D038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3426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培训费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87802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9DDBC9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8C5EC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委托业务费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DD0B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3923A7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82C0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因公出国(境)费用</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DE774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BCFD14F"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D94A5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维修（护）费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048E3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AD4ABF6"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9D7F9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3BC8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2FB9B43"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5CE3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机关资本性支出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3EEC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936894A"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02CD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设备购置</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3E86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BF0E78B"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D8A4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对事业单位经常性补助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EE16E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8FF7789"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F9A9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工资福利支出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0B27B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40962FB"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99BDB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商品和福利支出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10654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2192DA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6EE0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对事业单位资本性补助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86813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5BC09B2" w14:textId="77777777">
        <w:trPr>
          <w:trHeight w:val="403"/>
          <w:jc w:val="center"/>
        </w:trPr>
        <w:tc>
          <w:tcPr>
            <w:tcW w:w="3376" w:type="pct"/>
            <w:tcBorders>
              <w:top w:val="nil"/>
              <w:left w:val="nil"/>
              <w:bottom w:val="nil"/>
              <w:right w:val="nil"/>
            </w:tcBorders>
            <w:shd w:val="clear" w:color="auto" w:fill="auto"/>
            <w:noWrap/>
            <w:vAlign w:val="bottom"/>
          </w:tcPr>
          <w:p w14:paraId="0AF8F207" w14:textId="77777777" w:rsidR="00D83096" w:rsidRDefault="00D83096">
            <w:pPr>
              <w:widowControl/>
              <w:jc w:val="left"/>
              <w:textAlignment w:val="bottom"/>
              <w:rPr>
                <w:rFonts w:ascii="宋体" w:hAnsi="宋体" w:cs="宋体"/>
                <w:color w:val="000000"/>
                <w:kern w:val="0"/>
                <w:szCs w:val="21"/>
                <w:lang w:bidi="ar"/>
              </w:rPr>
            </w:pPr>
          </w:p>
          <w:p w14:paraId="0B69BD47"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1623" w:type="pct"/>
            <w:tcBorders>
              <w:top w:val="nil"/>
              <w:left w:val="nil"/>
              <w:bottom w:val="nil"/>
              <w:right w:val="nil"/>
            </w:tcBorders>
            <w:shd w:val="clear" w:color="auto" w:fill="auto"/>
            <w:noWrap/>
            <w:vAlign w:val="center"/>
          </w:tcPr>
          <w:p w14:paraId="728F1240" w14:textId="77777777" w:rsidR="00D83096" w:rsidRDefault="00D83096">
            <w:pPr>
              <w:rPr>
                <w:rFonts w:ascii="宋体" w:hAnsi="宋体" w:cs="宋体"/>
                <w:color w:val="000000"/>
                <w:szCs w:val="21"/>
              </w:rPr>
            </w:pPr>
          </w:p>
        </w:tc>
      </w:tr>
    </w:tbl>
    <w:p w14:paraId="49CCF9F5" w14:textId="77777777" w:rsidR="00D83096" w:rsidRDefault="00000000">
      <w:pPr>
        <w:pStyle w:val="3NewNewNewNewNewNewNewNew"/>
        <w:rPr>
          <w:rFonts w:ascii="黑体" w:eastAsia="黑体" w:hAnsi="黑体" w:cs="黑体"/>
          <w:sz w:val="30"/>
          <w:szCs w:val="30"/>
        </w:rPr>
      </w:pPr>
      <w:r>
        <w:rPr>
          <w:rFonts w:ascii="黑体" w:eastAsia="黑体" w:hAnsi="黑体" w:cs="黑体" w:hint="eastAsia"/>
          <w:sz w:val="30"/>
          <w:szCs w:val="30"/>
        </w:rPr>
        <w:lastRenderedPageBreak/>
        <w:t>表2-7</w:t>
      </w:r>
    </w:p>
    <w:p w14:paraId="579E156D" w14:textId="77777777" w:rsidR="00D83096" w:rsidRDefault="00000000">
      <w:pPr>
        <w:pStyle w:val="3NewNewNewNewNewNewNewNew"/>
        <w:spacing w:before="0"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pacing w:val="-11"/>
          <w:sz w:val="36"/>
          <w:szCs w:val="36"/>
        </w:rPr>
        <w:t>2023年青岛自贸片区政府性基金预算安排的基本支出草案表</w:t>
      </w:r>
      <w:r>
        <w:rPr>
          <w:rFonts w:ascii="方正小标宋简体" w:eastAsia="方正小标宋简体" w:hAnsi="方正小标宋简体" w:cs="方正小标宋简体" w:hint="eastAsia"/>
          <w:sz w:val="36"/>
          <w:szCs w:val="36"/>
        </w:rPr>
        <w:t>（按部门预算经济分类）</w:t>
      </w:r>
    </w:p>
    <w:p w14:paraId="66A8E63D" w14:textId="77777777" w:rsidR="00D83096" w:rsidRDefault="00000000">
      <w:pPr>
        <w:pStyle w:val="NewNewNewNewNewNewNewNewNewNewNewNewNewNewNewNewNewNewNewNewNewNewNewNewNew"/>
        <w:spacing w:beforeLines="70" w:before="218"/>
        <w:jc w:val="right"/>
        <w:rPr>
          <w:rFonts w:ascii="宋体" w:hAnsi="宋体" w:cs="宋体"/>
          <w:szCs w:val="21"/>
        </w:rPr>
      </w:pPr>
      <w:r>
        <w:rPr>
          <w:rFonts w:ascii="宋体" w:hAnsi="宋体" w:cs="宋体" w:hint="eastAsia"/>
          <w:szCs w:val="21"/>
        </w:rPr>
        <w:t>单位：万元</w:t>
      </w:r>
    </w:p>
    <w:tbl>
      <w:tblPr>
        <w:tblW w:w="4999" w:type="pct"/>
        <w:jc w:val="center"/>
        <w:tblLook w:val="04A0" w:firstRow="1" w:lastRow="0" w:firstColumn="1" w:lastColumn="0" w:noHBand="0" w:noVBand="1"/>
      </w:tblPr>
      <w:tblGrid>
        <w:gridCol w:w="6118"/>
        <w:gridCol w:w="2940"/>
      </w:tblGrid>
      <w:tr w:rsidR="00D83096" w14:paraId="065FF8CC" w14:textId="77777777">
        <w:trPr>
          <w:trHeight w:val="403"/>
          <w:tblHeader/>
          <w:jc w:val="center"/>
        </w:trPr>
        <w:tc>
          <w:tcPr>
            <w:tcW w:w="3376" w:type="pct"/>
            <w:tcBorders>
              <w:top w:val="single" w:sz="4" w:space="0" w:color="000000"/>
              <w:left w:val="single" w:sz="4" w:space="0" w:color="000000"/>
              <w:bottom w:val="nil"/>
              <w:right w:val="single" w:sz="4" w:space="0" w:color="000000"/>
            </w:tcBorders>
            <w:shd w:val="clear" w:color="auto" w:fill="auto"/>
            <w:noWrap/>
            <w:vAlign w:val="center"/>
          </w:tcPr>
          <w:p w14:paraId="7895A4B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623" w:type="pct"/>
            <w:tcBorders>
              <w:top w:val="single" w:sz="4" w:space="0" w:color="000000"/>
              <w:left w:val="single" w:sz="4" w:space="0" w:color="000000"/>
              <w:bottom w:val="nil"/>
              <w:right w:val="single" w:sz="4" w:space="0" w:color="000000"/>
            </w:tcBorders>
            <w:shd w:val="clear" w:color="auto" w:fill="auto"/>
            <w:noWrap/>
            <w:vAlign w:val="center"/>
          </w:tcPr>
          <w:p w14:paraId="1FDD42F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r>
      <w:tr w:rsidR="00D83096" w14:paraId="4E70D02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85A84"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政府性基金预算安排的基本支出合计</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53A77"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r>
      <w:tr w:rsidR="00D83096" w14:paraId="05F809B6"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ED67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工资福利支出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9D920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B59620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9459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基本工资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E72D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D35A9F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3579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津贴补贴</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138DD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E380370"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C5D39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奖金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38C3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D6DBDBB"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89C2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伙食补助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B746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23A67A9"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483C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绩效工资</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F4E4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CA07994"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799E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机关事业单位基本养老保险缴费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C744A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AE1B49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4F93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职业年金缴费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BA3DC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10831EA"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9095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职工基本医疗保险缴费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49748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F53C527"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FB3C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其他社会保障缴费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1987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2BE27B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F6FE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住房公积金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4481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486B18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597E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其他工资福利支出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05FC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312633F"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655C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对个人和家庭的补助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567F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E697AD3"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62CA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退休费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9C9E1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35F40E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9B96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生活补助</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6AB2E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8E0674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48F1A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奖励金</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6B351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284F0DF"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E70A5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其他对个人和家庭的补助支出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84E65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0D5FDE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9520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BFD0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CADE19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99DD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办公经费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A348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89438F4"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B3CFF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印刷费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F2C5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23C864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9C97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手续费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920E5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49476F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F8430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水费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F8F2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62B46AF"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A4651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电费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776F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7DF392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36B7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 xml:space="preserve">  邮电费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7E571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2E8E86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9FC74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取暖费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AC1D3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AD86CB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29483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物业管理费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C4E6D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5F2E06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CEB10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差旅费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ADED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F798BF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96A4A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因公出国(境)费用</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79C7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69B2281"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B78A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维修（护）费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10E3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D16C1F5"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87967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租赁费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A51B5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9B2A1CC"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B965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会议费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271B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7087559"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F6012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培训费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6FA2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D4A5C9E"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AD1D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公务接待费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0FE5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693F530"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013C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劳务费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2C4C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0F5353D"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3205A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委托业务费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0DCD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9D076F8"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85F2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公会经费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6DD3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72D3AA7"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0DDB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公务车运行维护费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F766B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DDC0082"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2FD1E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其他交通费</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94CF2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5FC12FC"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C401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其他商品和服务支出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3630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C926416"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7133E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资本性支出</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0DD3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94E53A4" w14:textId="77777777">
        <w:trPr>
          <w:trHeight w:val="403"/>
          <w:jc w:val="center"/>
        </w:trPr>
        <w:tc>
          <w:tcPr>
            <w:tcW w:w="33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67E2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办公设备购置</w:t>
            </w:r>
          </w:p>
        </w:tc>
        <w:tc>
          <w:tcPr>
            <w:tcW w:w="16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6AA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2C4C9EA" w14:textId="77777777">
        <w:trPr>
          <w:trHeight w:val="403"/>
          <w:jc w:val="center"/>
        </w:trPr>
        <w:tc>
          <w:tcPr>
            <w:tcW w:w="3376" w:type="pct"/>
            <w:tcBorders>
              <w:top w:val="nil"/>
              <w:left w:val="nil"/>
              <w:bottom w:val="nil"/>
              <w:right w:val="nil"/>
            </w:tcBorders>
            <w:shd w:val="clear" w:color="auto" w:fill="auto"/>
            <w:noWrap/>
            <w:vAlign w:val="bottom"/>
          </w:tcPr>
          <w:p w14:paraId="5CEB9A69" w14:textId="77777777" w:rsidR="00D83096" w:rsidRDefault="00D83096">
            <w:pPr>
              <w:widowControl/>
              <w:jc w:val="left"/>
              <w:textAlignment w:val="bottom"/>
              <w:rPr>
                <w:rFonts w:ascii="宋体" w:hAnsi="宋体" w:cs="宋体"/>
                <w:color w:val="000000"/>
                <w:kern w:val="0"/>
                <w:szCs w:val="21"/>
                <w:lang w:bidi="ar"/>
              </w:rPr>
            </w:pPr>
          </w:p>
          <w:p w14:paraId="558F9432"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1623" w:type="pct"/>
            <w:tcBorders>
              <w:top w:val="nil"/>
              <w:left w:val="nil"/>
              <w:bottom w:val="nil"/>
              <w:right w:val="nil"/>
            </w:tcBorders>
            <w:shd w:val="clear" w:color="auto" w:fill="auto"/>
            <w:noWrap/>
            <w:vAlign w:val="center"/>
          </w:tcPr>
          <w:p w14:paraId="00352B25" w14:textId="77777777" w:rsidR="00D83096" w:rsidRDefault="00D83096">
            <w:pPr>
              <w:rPr>
                <w:rFonts w:ascii="宋体" w:hAnsi="宋体" w:cs="宋体"/>
                <w:color w:val="000000"/>
                <w:szCs w:val="21"/>
              </w:rPr>
            </w:pPr>
          </w:p>
        </w:tc>
      </w:tr>
    </w:tbl>
    <w:p w14:paraId="2282D494" w14:textId="77777777" w:rsidR="00D83096" w:rsidRDefault="00000000">
      <w:r>
        <w:rPr>
          <w:rFonts w:hint="eastAsia"/>
        </w:rPr>
        <w:br w:type="page"/>
      </w:r>
    </w:p>
    <w:p w14:paraId="1021E6F3"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表2-8</w:t>
      </w:r>
    </w:p>
    <w:p w14:paraId="7FA5B245"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2023年青岛自贸片区政府型基金转移支付草案情况表</w:t>
      </w:r>
    </w:p>
    <w:p w14:paraId="12B4F189"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7419"/>
        <w:gridCol w:w="1639"/>
      </w:tblGrid>
      <w:tr w:rsidR="00D83096" w14:paraId="1E3FC943" w14:textId="77777777">
        <w:trPr>
          <w:trHeight w:val="403"/>
        </w:trPr>
        <w:tc>
          <w:tcPr>
            <w:tcW w:w="4094" w:type="pct"/>
            <w:tcBorders>
              <w:top w:val="single" w:sz="4" w:space="0" w:color="000000"/>
              <w:left w:val="single" w:sz="4" w:space="0" w:color="000000"/>
              <w:bottom w:val="nil"/>
              <w:right w:val="single" w:sz="4" w:space="0" w:color="000000"/>
            </w:tcBorders>
            <w:shd w:val="clear" w:color="auto" w:fill="auto"/>
            <w:noWrap/>
            <w:vAlign w:val="center"/>
          </w:tcPr>
          <w:p w14:paraId="42A2E0F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905" w:type="pct"/>
            <w:tcBorders>
              <w:top w:val="single" w:sz="4" w:space="0" w:color="000000"/>
              <w:left w:val="single" w:sz="4" w:space="0" w:color="000000"/>
              <w:bottom w:val="nil"/>
              <w:right w:val="single" w:sz="4" w:space="0" w:color="000000"/>
            </w:tcBorders>
            <w:shd w:val="clear" w:color="auto" w:fill="auto"/>
            <w:noWrap/>
            <w:vAlign w:val="center"/>
          </w:tcPr>
          <w:p w14:paraId="7D9D7FE1"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   额</w:t>
            </w:r>
          </w:p>
        </w:tc>
      </w:tr>
      <w:tr w:rsidR="00D83096" w14:paraId="75084458" w14:textId="77777777">
        <w:trPr>
          <w:trHeight w:val="403"/>
        </w:trPr>
        <w:tc>
          <w:tcPr>
            <w:tcW w:w="4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8BFD2"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3A2C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E6D583D" w14:textId="77777777">
        <w:trPr>
          <w:trHeight w:val="403"/>
        </w:trPr>
        <w:tc>
          <w:tcPr>
            <w:tcW w:w="4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2C99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社会保障和就业转移支付</w:t>
            </w:r>
          </w:p>
        </w:tc>
        <w:tc>
          <w:tcPr>
            <w:tcW w:w="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BCB9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D22B9F4" w14:textId="77777777">
        <w:trPr>
          <w:trHeight w:val="403"/>
        </w:trPr>
        <w:tc>
          <w:tcPr>
            <w:tcW w:w="4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DED87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城乡社区转移支付</w:t>
            </w:r>
          </w:p>
        </w:tc>
        <w:tc>
          <w:tcPr>
            <w:tcW w:w="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3A2A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45123C2" w14:textId="77777777">
        <w:trPr>
          <w:trHeight w:val="403"/>
        </w:trPr>
        <w:tc>
          <w:tcPr>
            <w:tcW w:w="4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499C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其他转移支付</w:t>
            </w:r>
          </w:p>
        </w:tc>
        <w:tc>
          <w:tcPr>
            <w:tcW w:w="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C8D2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A867AE1" w14:textId="77777777">
        <w:trPr>
          <w:trHeight w:val="403"/>
        </w:trPr>
        <w:tc>
          <w:tcPr>
            <w:tcW w:w="40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5A1A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教育支出</w:t>
            </w:r>
          </w:p>
        </w:tc>
        <w:tc>
          <w:tcPr>
            <w:tcW w:w="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7EEF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5AE47C3" w14:textId="77777777">
        <w:trPr>
          <w:trHeight w:val="403"/>
        </w:trPr>
        <w:tc>
          <w:tcPr>
            <w:tcW w:w="4094" w:type="pct"/>
            <w:tcBorders>
              <w:top w:val="nil"/>
              <w:left w:val="nil"/>
              <w:bottom w:val="nil"/>
              <w:right w:val="nil"/>
            </w:tcBorders>
            <w:shd w:val="clear" w:color="auto" w:fill="auto"/>
            <w:noWrap/>
            <w:vAlign w:val="center"/>
          </w:tcPr>
          <w:p w14:paraId="3424CFB9" w14:textId="77777777" w:rsidR="00D83096" w:rsidRDefault="00D83096">
            <w:pPr>
              <w:widowControl/>
              <w:jc w:val="left"/>
              <w:textAlignment w:val="center"/>
              <w:rPr>
                <w:rFonts w:ascii="宋体" w:hAnsi="宋体" w:cs="宋体"/>
                <w:color w:val="000000"/>
                <w:kern w:val="0"/>
                <w:szCs w:val="21"/>
                <w:lang w:bidi="ar"/>
              </w:rPr>
            </w:pPr>
          </w:p>
          <w:p w14:paraId="0341B8B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905" w:type="pct"/>
            <w:tcBorders>
              <w:top w:val="nil"/>
              <w:left w:val="nil"/>
              <w:bottom w:val="nil"/>
              <w:right w:val="nil"/>
            </w:tcBorders>
            <w:shd w:val="clear" w:color="auto" w:fill="auto"/>
            <w:noWrap/>
            <w:vAlign w:val="center"/>
          </w:tcPr>
          <w:p w14:paraId="0B57E30E" w14:textId="77777777" w:rsidR="00D83096" w:rsidRDefault="00D83096">
            <w:pPr>
              <w:rPr>
                <w:rFonts w:ascii="宋体" w:hAnsi="宋体" w:cs="宋体"/>
                <w:color w:val="000000"/>
                <w:szCs w:val="21"/>
              </w:rPr>
            </w:pPr>
          </w:p>
        </w:tc>
      </w:tr>
    </w:tbl>
    <w:p w14:paraId="4A03CCBC" w14:textId="77777777" w:rsidR="00D83096" w:rsidRDefault="00D83096">
      <w:pPr>
        <w:pStyle w:val="NewNewNewNewNewNewNewNewNewNewNewNewNewNewNewNewNewNewNewNewNewNewNewNewNew"/>
      </w:pPr>
    </w:p>
    <w:p w14:paraId="0ED22F1A" w14:textId="77777777" w:rsidR="00D83096" w:rsidRDefault="00000000">
      <w:r>
        <w:rPr>
          <w:rFonts w:hint="eastAsia"/>
        </w:rPr>
        <w:br w:type="page"/>
      </w:r>
    </w:p>
    <w:p w14:paraId="3065B404"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表3-1</w:t>
      </w:r>
    </w:p>
    <w:p w14:paraId="48B7C070"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w w:val="90"/>
          <w:sz w:val="36"/>
          <w:szCs w:val="36"/>
        </w:rPr>
        <w:t>2022年1-11月青岛自贸片区国有资本经营预算收入执行情况表</w:t>
      </w:r>
    </w:p>
    <w:p w14:paraId="4C5E715D"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tblLook w:val="04A0" w:firstRow="1" w:lastRow="0" w:firstColumn="1" w:lastColumn="0" w:noHBand="0" w:noVBand="1"/>
      </w:tblPr>
      <w:tblGrid>
        <w:gridCol w:w="5588"/>
        <w:gridCol w:w="1732"/>
        <w:gridCol w:w="1740"/>
      </w:tblGrid>
      <w:tr w:rsidR="00D83096" w14:paraId="6ADC7A38" w14:textId="77777777">
        <w:trPr>
          <w:trHeight w:val="40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FCD1B"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收    入</w:t>
            </w:r>
          </w:p>
        </w:tc>
      </w:tr>
      <w:tr w:rsidR="00D83096" w14:paraId="23D4C9CC"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9A863"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DA31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预算数</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7CF3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执行数</w:t>
            </w:r>
          </w:p>
        </w:tc>
      </w:tr>
      <w:tr w:rsidR="00D83096" w14:paraId="0FE830BC"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E4AA9"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国有资本经营预算收入合计</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30E0A"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E4489"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r>
      <w:tr w:rsidR="00D83096" w14:paraId="01BC92D7"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2649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国有资本经营预算企业利润收入</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A4CA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B5AF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A571391"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9F9E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其他国有资本经营预算收入</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5DF4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4748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61C9B772"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6882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产权转让收入</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312C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3E30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6BF333E"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F6ED4" w14:textId="77777777" w:rsidR="00D83096" w:rsidRDefault="00D83096">
            <w:pPr>
              <w:rPr>
                <w:rFonts w:ascii="宋体" w:hAnsi="宋体" w:cs="宋体"/>
                <w:color w:val="000000"/>
                <w:szCs w:val="21"/>
              </w:rPr>
            </w:pP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B6966" w14:textId="77777777" w:rsidR="00D83096" w:rsidRDefault="00D83096">
            <w:pPr>
              <w:rPr>
                <w:rFonts w:ascii="宋体" w:hAnsi="宋体" w:cs="宋体"/>
                <w:color w:val="000000"/>
                <w:szCs w:val="21"/>
              </w:rPr>
            </w:pP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7323E" w14:textId="77777777" w:rsidR="00D83096" w:rsidRDefault="00D83096">
            <w:pPr>
              <w:jc w:val="right"/>
              <w:rPr>
                <w:rFonts w:ascii="宋体" w:hAnsi="宋体" w:cs="宋体"/>
                <w:color w:val="000000"/>
                <w:szCs w:val="21"/>
              </w:rPr>
            </w:pPr>
          </w:p>
        </w:tc>
      </w:tr>
      <w:tr w:rsidR="00D83096" w14:paraId="0DBA280D" w14:textId="77777777">
        <w:trPr>
          <w:trHeight w:val="403"/>
        </w:trPr>
        <w:tc>
          <w:tcPr>
            <w:tcW w:w="3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D8647"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收入总计</w:t>
            </w:r>
          </w:p>
        </w:tc>
        <w:tc>
          <w:tcPr>
            <w:tcW w:w="9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50079"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c>
          <w:tcPr>
            <w:tcW w:w="9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00204"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r>
      <w:tr w:rsidR="00D83096" w14:paraId="53FEABFD" w14:textId="77777777">
        <w:trPr>
          <w:trHeight w:val="403"/>
        </w:trPr>
        <w:tc>
          <w:tcPr>
            <w:tcW w:w="3084" w:type="pct"/>
            <w:tcBorders>
              <w:top w:val="nil"/>
              <w:left w:val="nil"/>
              <w:bottom w:val="nil"/>
              <w:right w:val="nil"/>
            </w:tcBorders>
            <w:shd w:val="clear" w:color="auto" w:fill="auto"/>
            <w:noWrap/>
            <w:vAlign w:val="bottom"/>
          </w:tcPr>
          <w:p w14:paraId="399F30F9" w14:textId="77777777" w:rsidR="00D83096" w:rsidRDefault="00D83096">
            <w:pPr>
              <w:widowControl/>
              <w:jc w:val="left"/>
              <w:textAlignment w:val="bottom"/>
              <w:rPr>
                <w:rFonts w:ascii="宋体" w:hAnsi="宋体" w:cs="宋体"/>
                <w:color w:val="000000"/>
                <w:kern w:val="0"/>
                <w:szCs w:val="21"/>
                <w:lang w:bidi="ar"/>
              </w:rPr>
            </w:pPr>
          </w:p>
          <w:p w14:paraId="2B26876A"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956" w:type="pct"/>
            <w:tcBorders>
              <w:top w:val="nil"/>
              <w:left w:val="nil"/>
              <w:bottom w:val="nil"/>
              <w:right w:val="nil"/>
            </w:tcBorders>
            <w:shd w:val="clear" w:color="auto" w:fill="auto"/>
            <w:noWrap/>
            <w:vAlign w:val="bottom"/>
          </w:tcPr>
          <w:p w14:paraId="0025C7E0" w14:textId="77777777" w:rsidR="00D83096" w:rsidRDefault="00D83096">
            <w:pPr>
              <w:rPr>
                <w:rFonts w:ascii="宋体" w:hAnsi="宋体" w:cs="宋体"/>
                <w:color w:val="000000"/>
                <w:szCs w:val="21"/>
              </w:rPr>
            </w:pPr>
          </w:p>
        </w:tc>
        <w:tc>
          <w:tcPr>
            <w:tcW w:w="958" w:type="pct"/>
            <w:tcBorders>
              <w:top w:val="nil"/>
              <w:left w:val="nil"/>
              <w:bottom w:val="nil"/>
              <w:right w:val="nil"/>
            </w:tcBorders>
            <w:shd w:val="clear" w:color="auto" w:fill="auto"/>
            <w:noWrap/>
            <w:vAlign w:val="bottom"/>
          </w:tcPr>
          <w:p w14:paraId="44719219" w14:textId="77777777" w:rsidR="00D83096" w:rsidRDefault="00D83096">
            <w:pPr>
              <w:rPr>
                <w:rFonts w:ascii="Arial" w:hAnsi="Arial" w:cs="Arial"/>
                <w:color w:val="000000"/>
                <w:szCs w:val="21"/>
              </w:rPr>
            </w:pPr>
          </w:p>
        </w:tc>
      </w:tr>
    </w:tbl>
    <w:p w14:paraId="6C18E824" w14:textId="77777777" w:rsidR="00D83096" w:rsidRDefault="00000000">
      <w:r>
        <w:rPr>
          <w:rFonts w:hint="eastAsia"/>
        </w:rPr>
        <w:br w:type="page"/>
      </w:r>
    </w:p>
    <w:p w14:paraId="128EA81D"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表3-2</w:t>
      </w:r>
    </w:p>
    <w:p w14:paraId="05D41DE8"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w w:val="90"/>
          <w:sz w:val="36"/>
          <w:szCs w:val="36"/>
        </w:rPr>
        <w:t>2022年1-11月青岛自贸片区国有资本经营预算支出执行情况表</w:t>
      </w:r>
    </w:p>
    <w:p w14:paraId="358BF7B1"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jc w:val="center"/>
        <w:tblLook w:val="04A0" w:firstRow="1" w:lastRow="0" w:firstColumn="1" w:lastColumn="0" w:noHBand="0" w:noVBand="1"/>
      </w:tblPr>
      <w:tblGrid>
        <w:gridCol w:w="5969"/>
        <w:gridCol w:w="1544"/>
        <w:gridCol w:w="1547"/>
      </w:tblGrid>
      <w:tr w:rsidR="00D83096" w14:paraId="78C6526C" w14:textId="77777777">
        <w:trPr>
          <w:trHeight w:val="403"/>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A13C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    出</w:t>
            </w:r>
          </w:p>
        </w:tc>
      </w:tr>
      <w:tr w:rsidR="00D83096" w14:paraId="65613243"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4E6DA"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92F8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预算数</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060D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执行数</w:t>
            </w:r>
          </w:p>
        </w:tc>
      </w:tr>
      <w:tr w:rsidR="00D83096" w14:paraId="152DB1BB"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219B7"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国有资本经营预算支出合计</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17878"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75828"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r>
      <w:tr w:rsidR="00D83096" w14:paraId="5A7DBDBC"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80A1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国有资本经营预算支出</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7957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E5EF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7E54E2FC"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E4C23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解决历史遗留问题及改革成本支出</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CA26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F607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40686B74"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4E65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国有企业资本金注入</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671B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4B9C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25C38597"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F06A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其他国有资本经营预算支出</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F2BF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6101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212C75FD"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8BFC8" w14:textId="77777777" w:rsidR="00D83096" w:rsidRDefault="00D83096">
            <w:pPr>
              <w:rPr>
                <w:rFonts w:ascii="宋体" w:hAnsi="宋体" w:cs="宋体"/>
                <w:color w:val="000000"/>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231E5" w14:textId="77777777" w:rsidR="00D83096" w:rsidRDefault="00D83096">
            <w:pPr>
              <w:jc w:val="right"/>
              <w:rPr>
                <w:rFonts w:ascii="宋体" w:hAnsi="宋体" w:cs="宋体"/>
                <w:color w:val="000000"/>
                <w:szCs w:val="21"/>
              </w:rPr>
            </w:pP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12103" w14:textId="77777777" w:rsidR="00D83096" w:rsidRDefault="00D83096">
            <w:pPr>
              <w:rPr>
                <w:rFonts w:ascii="宋体" w:hAnsi="宋体" w:cs="宋体"/>
                <w:color w:val="000000"/>
                <w:szCs w:val="21"/>
              </w:rPr>
            </w:pPr>
          </w:p>
        </w:tc>
      </w:tr>
      <w:tr w:rsidR="00D83096" w14:paraId="48B6692D" w14:textId="77777777">
        <w:trPr>
          <w:trHeight w:val="403"/>
          <w:jc w:val="center"/>
        </w:trPr>
        <w:tc>
          <w:tcPr>
            <w:tcW w:w="32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7352A"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支出总计</w:t>
            </w:r>
          </w:p>
        </w:tc>
        <w:tc>
          <w:tcPr>
            <w:tcW w:w="8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F6653"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53E5E"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r>
      <w:tr w:rsidR="00D83096" w14:paraId="3F972B19" w14:textId="77777777">
        <w:trPr>
          <w:trHeight w:val="403"/>
          <w:jc w:val="center"/>
        </w:trPr>
        <w:tc>
          <w:tcPr>
            <w:tcW w:w="3294" w:type="pct"/>
            <w:tcBorders>
              <w:top w:val="nil"/>
              <w:left w:val="nil"/>
              <w:bottom w:val="nil"/>
              <w:right w:val="nil"/>
            </w:tcBorders>
            <w:shd w:val="clear" w:color="auto" w:fill="auto"/>
            <w:noWrap/>
            <w:vAlign w:val="bottom"/>
          </w:tcPr>
          <w:p w14:paraId="18EDB2B3" w14:textId="77777777" w:rsidR="00D83096" w:rsidRDefault="00D83096">
            <w:pPr>
              <w:widowControl/>
              <w:jc w:val="left"/>
              <w:textAlignment w:val="bottom"/>
              <w:rPr>
                <w:rFonts w:ascii="宋体" w:hAnsi="宋体" w:cs="宋体"/>
                <w:color w:val="000000"/>
                <w:kern w:val="0"/>
                <w:szCs w:val="21"/>
                <w:lang w:bidi="ar"/>
              </w:rPr>
            </w:pPr>
          </w:p>
          <w:p w14:paraId="71ED3E36"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852" w:type="pct"/>
            <w:tcBorders>
              <w:top w:val="nil"/>
              <w:left w:val="nil"/>
              <w:bottom w:val="nil"/>
              <w:right w:val="nil"/>
            </w:tcBorders>
            <w:shd w:val="clear" w:color="auto" w:fill="auto"/>
            <w:noWrap/>
            <w:vAlign w:val="bottom"/>
          </w:tcPr>
          <w:p w14:paraId="35789EDF" w14:textId="77777777" w:rsidR="00D83096" w:rsidRDefault="00D83096">
            <w:pPr>
              <w:rPr>
                <w:rFonts w:ascii="宋体" w:hAnsi="宋体" w:cs="宋体"/>
                <w:color w:val="000000"/>
                <w:szCs w:val="21"/>
              </w:rPr>
            </w:pPr>
          </w:p>
        </w:tc>
        <w:tc>
          <w:tcPr>
            <w:tcW w:w="853" w:type="pct"/>
            <w:tcBorders>
              <w:top w:val="nil"/>
              <w:left w:val="nil"/>
              <w:bottom w:val="nil"/>
              <w:right w:val="nil"/>
            </w:tcBorders>
            <w:shd w:val="clear" w:color="auto" w:fill="auto"/>
            <w:noWrap/>
            <w:vAlign w:val="bottom"/>
          </w:tcPr>
          <w:p w14:paraId="6F739139" w14:textId="77777777" w:rsidR="00D83096" w:rsidRDefault="00D83096">
            <w:pPr>
              <w:rPr>
                <w:rFonts w:ascii="Arial" w:hAnsi="Arial" w:cs="Arial"/>
                <w:color w:val="000000"/>
                <w:szCs w:val="21"/>
              </w:rPr>
            </w:pPr>
          </w:p>
        </w:tc>
      </w:tr>
    </w:tbl>
    <w:p w14:paraId="255D2D6F" w14:textId="77777777" w:rsidR="00D83096" w:rsidRDefault="00000000">
      <w:r>
        <w:rPr>
          <w:rFonts w:hint="eastAsia"/>
        </w:rPr>
        <w:br w:type="page"/>
      </w:r>
    </w:p>
    <w:p w14:paraId="02A4BC84"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表3-3</w:t>
      </w:r>
    </w:p>
    <w:p w14:paraId="04E0C87B"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0"/>
          <w:sz w:val="36"/>
          <w:szCs w:val="36"/>
        </w:rPr>
      </w:pPr>
      <w:r>
        <w:rPr>
          <w:rFonts w:ascii="方正小标宋简体" w:eastAsia="方正小标宋简体" w:hAnsi="方正小标宋简体" w:cs="方正小标宋简体" w:hint="eastAsia"/>
          <w:w w:val="90"/>
          <w:sz w:val="36"/>
          <w:szCs w:val="36"/>
        </w:rPr>
        <w:t>2022年青岛自贸片区国有资本经营预算转移支付执行情况表</w:t>
      </w:r>
    </w:p>
    <w:p w14:paraId="3E77D6D3"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5964"/>
        <w:gridCol w:w="3094"/>
      </w:tblGrid>
      <w:tr w:rsidR="00D83096" w14:paraId="0E4743EB" w14:textId="77777777">
        <w:trPr>
          <w:trHeight w:val="403"/>
        </w:trPr>
        <w:tc>
          <w:tcPr>
            <w:tcW w:w="3291" w:type="pct"/>
            <w:tcBorders>
              <w:top w:val="single" w:sz="4" w:space="0" w:color="000000"/>
              <w:left w:val="single" w:sz="4" w:space="0" w:color="000000"/>
              <w:bottom w:val="nil"/>
              <w:right w:val="single" w:sz="4" w:space="0" w:color="000000"/>
            </w:tcBorders>
            <w:shd w:val="clear" w:color="auto" w:fill="auto"/>
            <w:noWrap/>
            <w:vAlign w:val="center"/>
          </w:tcPr>
          <w:p w14:paraId="167939B5"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708" w:type="pct"/>
            <w:tcBorders>
              <w:top w:val="single" w:sz="4" w:space="0" w:color="000000"/>
              <w:left w:val="single" w:sz="4" w:space="0" w:color="000000"/>
              <w:bottom w:val="nil"/>
              <w:right w:val="single" w:sz="4" w:space="0" w:color="000000"/>
            </w:tcBorders>
            <w:shd w:val="clear" w:color="auto" w:fill="auto"/>
            <w:noWrap/>
            <w:vAlign w:val="center"/>
          </w:tcPr>
          <w:p w14:paraId="43A78FD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   额</w:t>
            </w:r>
          </w:p>
        </w:tc>
      </w:tr>
      <w:tr w:rsidR="00D83096" w14:paraId="14E01382"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5430B"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9F16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277757B"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9101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CAD5C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473F2DD"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E2A8C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其中：企业退休人员社会管理补助资金</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71C3D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2D2B818"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38F29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01AD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1DD4CDF6" w14:textId="77777777">
        <w:trPr>
          <w:trHeight w:val="403"/>
        </w:trPr>
        <w:tc>
          <w:tcPr>
            <w:tcW w:w="3291" w:type="pct"/>
            <w:tcBorders>
              <w:top w:val="nil"/>
              <w:left w:val="nil"/>
              <w:bottom w:val="nil"/>
              <w:right w:val="nil"/>
            </w:tcBorders>
            <w:shd w:val="clear" w:color="auto" w:fill="auto"/>
            <w:noWrap/>
            <w:vAlign w:val="center"/>
          </w:tcPr>
          <w:p w14:paraId="78ED5292" w14:textId="77777777" w:rsidR="00D83096" w:rsidRDefault="00D83096">
            <w:pPr>
              <w:widowControl/>
              <w:jc w:val="left"/>
              <w:textAlignment w:val="center"/>
              <w:rPr>
                <w:rFonts w:ascii="宋体" w:hAnsi="宋体" w:cs="宋体"/>
                <w:color w:val="000000"/>
                <w:kern w:val="0"/>
                <w:szCs w:val="21"/>
                <w:lang w:bidi="ar"/>
              </w:rPr>
            </w:pPr>
          </w:p>
          <w:p w14:paraId="4385B3C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1708" w:type="pct"/>
            <w:tcBorders>
              <w:top w:val="nil"/>
              <w:left w:val="nil"/>
              <w:bottom w:val="nil"/>
              <w:right w:val="nil"/>
            </w:tcBorders>
            <w:shd w:val="clear" w:color="auto" w:fill="auto"/>
            <w:noWrap/>
            <w:vAlign w:val="center"/>
          </w:tcPr>
          <w:p w14:paraId="7B4EEC86" w14:textId="77777777" w:rsidR="00D83096" w:rsidRDefault="00D83096">
            <w:pPr>
              <w:rPr>
                <w:rFonts w:ascii="宋体" w:hAnsi="宋体" w:cs="宋体"/>
                <w:color w:val="000000"/>
                <w:szCs w:val="21"/>
              </w:rPr>
            </w:pPr>
          </w:p>
        </w:tc>
      </w:tr>
    </w:tbl>
    <w:p w14:paraId="07EE24D2" w14:textId="77777777" w:rsidR="00D83096" w:rsidRDefault="00000000">
      <w:r>
        <w:rPr>
          <w:rFonts w:hint="eastAsia"/>
        </w:rPr>
        <w:br w:type="page"/>
      </w:r>
    </w:p>
    <w:p w14:paraId="56074695"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表3-4</w:t>
      </w:r>
    </w:p>
    <w:p w14:paraId="702BA81B"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0"/>
          <w:sz w:val="36"/>
          <w:szCs w:val="36"/>
        </w:rPr>
      </w:pPr>
      <w:r>
        <w:rPr>
          <w:rFonts w:ascii="方正小标宋简体" w:eastAsia="方正小标宋简体" w:hAnsi="方正小标宋简体" w:cs="方正小标宋简体" w:hint="eastAsia"/>
          <w:sz w:val="36"/>
          <w:szCs w:val="36"/>
        </w:rPr>
        <w:t>2023年青岛自贸片区国有资本经营预算收入草案表</w:t>
      </w:r>
    </w:p>
    <w:p w14:paraId="55DCF5D0"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tblLook w:val="04A0" w:firstRow="1" w:lastRow="0" w:firstColumn="1" w:lastColumn="0" w:noHBand="0" w:noVBand="1"/>
      </w:tblPr>
      <w:tblGrid>
        <w:gridCol w:w="6518"/>
        <w:gridCol w:w="2542"/>
      </w:tblGrid>
      <w:tr w:rsidR="00D83096" w14:paraId="5C93C84A" w14:textId="77777777">
        <w:trPr>
          <w:trHeight w:val="40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F1CE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收    入</w:t>
            </w:r>
          </w:p>
        </w:tc>
      </w:tr>
      <w:tr w:rsidR="00D83096" w14:paraId="19C85C7D"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7B5F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BD07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r>
      <w:tr w:rsidR="00D83096" w14:paraId="6EC421C9"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0EE4B"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国有资本经营预算收入合计</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286A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6AF7DDDE"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0FE8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国有资本经营预算企业利润收入</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23BA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3DAE5A23"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78A2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其他国有资本经营预算收入</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CDC5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00614027"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4CAB4" w14:textId="77777777" w:rsidR="00D83096" w:rsidRDefault="00D83096">
            <w:pPr>
              <w:rPr>
                <w:rFonts w:ascii="宋体" w:hAnsi="宋体" w:cs="宋体"/>
                <w:color w:val="000000"/>
                <w:szCs w:val="21"/>
              </w:rPr>
            </w:pP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13AFF" w14:textId="77777777" w:rsidR="00D83096" w:rsidRDefault="00D83096">
            <w:pPr>
              <w:rPr>
                <w:rFonts w:ascii="宋体" w:hAnsi="宋体" w:cs="宋体"/>
                <w:color w:val="000000"/>
                <w:szCs w:val="21"/>
              </w:rPr>
            </w:pPr>
          </w:p>
        </w:tc>
      </w:tr>
      <w:tr w:rsidR="00D83096" w14:paraId="65E2C08E"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6C0D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转移支付收入</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15D3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68702D29"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1E7C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上年结转资金</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6394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6AAFE9F6" w14:textId="77777777">
        <w:trPr>
          <w:trHeight w:val="403"/>
        </w:trPr>
        <w:tc>
          <w:tcPr>
            <w:tcW w:w="35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16BF7"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收入总计</w:t>
            </w:r>
          </w:p>
        </w:tc>
        <w:tc>
          <w:tcPr>
            <w:tcW w:w="14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7B60D"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r>
      <w:tr w:rsidR="00D83096" w14:paraId="664EE32D" w14:textId="77777777">
        <w:trPr>
          <w:trHeight w:val="403"/>
        </w:trPr>
        <w:tc>
          <w:tcPr>
            <w:tcW w:w="3597" w:type="pct"/>
            <w:tcBorders>
              <w:top w:val="nil"/>
              <w:left w:val="nil"/>
              <w:bottom w:val="nil"/>
              <w:right w:val="nil"/>
            </w:tcBorders>
            <w:shd w:val="clear" w:color="auto" w:fill="auto"/>
            <w:noWrap/>
            <w:vAlign w:val="bottom"/>
          </w:tcPr>
          <w:p w14:paraId="79AF6904" w14:textId="77777777" w:rsidR="00D83096" w:rsidRDefault="00D83096">
            <w:pPr>
              <w:widowControl/>
              <w:jc w:val="left"/>
              <w:textAlignment w:val="bottom"/>
              <w:rPr>
                <w:rFonts w:ascii="宋体" w:hAnsi="宋体" w:cs="宋体"/>
                <w:color w:val="000000"/>
                <w:kern w:val="0"/>
                <w:szCs w:val="21"/>
                <w:lang w:bidi="ar"/>
              </w:rPr>
            </w:pPr>
          </w:p>
          <w:p w14:paraId="595CB8CF"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1402" w:type="pct"/>
            <w:tcBorders>
              <w:top w:val="nil"/>
              <w:left w:val="nil"/>
              <w:bottom w:val="nil"/>
              <w:right w:val="nil"/>
            </w:tcBorders>
            <w:shd w:val="clear" w:color="auto" w:fill="auto"/>
            <w:noWrap/>
            <w:vAlign w:val="bottom"/>
          </w:tcPr>
          <w:p w14:paraId="552ACEDD" w14:textId="77777777" w:rsidR="00D83096" w:rsidRDefault="00D83096">
            <w:pPr>
              <w:rPr>
                <w:rFonts w:ascii="Arial" w:hAnsi="Arial" w:cs="Arial"/>
                <w:color w:val="000000"/>
                <w:szCs w:val="21"/>
              </w:rPr>
            </w:pPr>
          </w:p>
        </w:tc>
      </w:tr>
    </w:tbl>
    <w:p w14:paraId="7B6E2EF4" w14:textId="77777777" w:rsidR="00D83096" w:rsidRDefault="00000000">
      <w:r>
        <w:rPr>
          <w:rFonts w:hint="eastAsia"/>
        </w:rPr>
        <w:br w:type="page"/>
      </w:r>
    </w:p>
    <w:p w14:paraId="4D0C3F46"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表3-5</w:t>
      </w:r>
    </w:p>
    <w:p w14:paraId="69E44B5A"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0"/>
          <w:sz w:val="36"/>
          <w:szCs w:val="36"/>
        </w:rPr>
      </w:pPr>
      <w:r>
        <w:rPr>
          <w:rFonts w:ascii="方正小标宋简体" w:eastAsia="方正小标宋简体" w:hAnsi="方正小标宋简体" w:cs="方正小标宋简体" w:hint="eastAsia"/>
          <w:sz w:val="36"/>
          <w:szCs w:val="36"/>
        </w:rPr>
        <w:t>2023年青岛自贸片区国有资本经营预算支出草案表</w:t>
      </w:r>
    </w:p>
    <w:p w14:paraId="762B9D40"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tblLook w:val="04A0" w:firstRow="1" w:lastRow="0" w:firstColumn="1" w:lastColumn="0" w:noHBand="0" w:noVBand="1"/>
      </w:tblPr>
      <w:tblGrid>
        <w:gridCol w:w="6835"/>
        <w:gridCol w:w="2225"/>
      </w:tblGrid>
      <w:tr w:rsidR="00D83096" w14:paraId="67FEB540" w14:textId="77777777">
        <w:trPr>
          <w:trHeight w:val="40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C8D20"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    出</w:t>
            </w:r>
          </w:p>
        </w:tc>
      </w:tr>
      <w:tr w:rsidR="00D83096" w14:paraId="5987B4B3"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C540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0AA73"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r>
      <w:tr w:rsidR="00D83096" w14:paraId="5497E332"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C1656"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国有资本经营预算支出合计</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1BCE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2A97AEB3"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3DEB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国有资本经营预算支出</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4CFE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6FA83748"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5D93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解决历史遗留问题及改革成本支出</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A610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51992D78"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DAFC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国有企业资本金注入</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D516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0C38CD7E"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225E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其他国有资本经营预算支出</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478B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6E12AA81"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024A6" w14:textId="77777777" w:rsidR="00D83096" w:rsidRDefault="00D83096">
            <w:pPr>
              <w:rPr>
                <w:rFonts w:ascii="宋体" w:hAnsi="宋体" w:cs="宋体"/>
                <w:color w:val="000000"/>
                <w:szCs w:val="21"/>
              </w:rPr>
            </w:pP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AF841" w14:textId="77777777" w:rsidR="00D83096" w:rsidRDefault="00D83096">
            <w:pPr>
              <w:rPr>
                <w:rFonts w:ascii="宋体" w:hAnsi="宋体" w:cs="宋体"/>
                <w:color w:val="000000"/>
                <w:szCs w:val="21"/>
              </w:rPr>
            </w:pPr>
          </w:p>
        </w:tc>
      </w:tr>
      <w:tr w:rsidR="00D83096" w14:paraId="488C9B7C"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40F5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结转下年资金</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DA62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761EE060"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5B20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调出资金</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C539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0</w:t>
            </w:r>
          </w:p>
        </w:tc>
      </w:tr>
      <w:tr w:rsidR="00D83096" w14:paraId="3BC1E8AE" w14:textId="77777777">
        <w:trPr>
          <w:trHeight w:val="403"/>
        </w:trPr>
        <w:tc>
          <w:tcPr>
            <w:tcW w:w="3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2C900"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支出总计</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5BDDF"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0</w:t>
            </w:r>
          </w:p>
        </w:tc>
      </w:tr>
      <w:tr w:rsidR="00D83096" w14:paraId="3F40274A" w14:textId="77777777">
        <w:trPr>
          <w:trHeight w:val="403"/>
        </w:trPr>
        <w:tc>
          <w:tcPr>
            <w:tcW w:w="3772" w:type="pct"/>
            <w:tcBorders>
              <w:top w:val="nil"/>
              <w:left w:val="nil"/>
              <w:bottom w:val="nil"/>
              <w:right w:val="nil"/>
            </w:tcBorders>
            <w:shd w:val="clear" w:color="auto" w:fill="auto"/>
            <w:noWrap/>
            <w:vAlign w:val="bottom"/>
          </w:tcPr>
          <w:p w14:paraId="19083ECB" w14:textId="77777777" w:rsidR="00D83096" w:rsidRDefault="00D83096">
            <w:pPr>
              <w:widowControl/>
              <w:jc w:val="left"/>
              <w:textAlignment w:val="bottom"/>
              <w:rPr>
                <w:rFonts w:ascii="宋体" w:hAnsi="宋体" w:cs="宋体"/>
                <w:color w:val="000000"/>
                <w:kern w:val="0"/>
                <w:szCs w:val="21"/>
                <w:lang w:bidi="ar"/>
              </w:rPr>
            </w:pPr>
          </w:p>
          <w:p w14:paraId="6C5DB494"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1227" w:type="pct"/>
            <w:tcBorders>
              <w:top w:val="nil"/>
              <w:left w:val="nil"/>
              <w:bottom w:val="nil"/>
              <w:right w:val="nil"/>
            </w:tcBorders>
            <w:shd w:val="clear" w:color="auto" w:fill="auto"/>
            <w:noWrap/>
            <w:vAlign w:val="bottom"/>
          </w:tcPr>
          <w:p w14:paraId="61E592DE" w14:textId="77777777" w:rsidR="00D83096" w:rsidRDefault="00D83096">
            <w:pPr>
              <w:rPr>
                <w:rFonts w:ascii="Arial" w:hAnsi="Arial" w:cs="Arial"/>
                <w:color w:val="000000"/>
                <w:szCs w:val="21"/>
              </w:rPr>
            </w:pPr>
          </w:p>
        </w:tc>
      </w:tr>
    </w:tbl>
    <w:p w14:paraId="1B301727" w14:textId="77777777" w:rsidR="00D83096" w:rsidRDefault="00D83096"/>
    <w:p w14:paraId="1EF501C5" w14:textId="77777777" w:rsidR="00D83096" w:rsidRDefault="00000000">
      <w:r>
        <w:rPr>
          <w:rFonts w:hint="eastAsia"/>
        </w:rPr>
        <w:br w:type="page"/>
      </w:r>
    </w:p>
    <w:p w14:paraId="3851AACC"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表3-6</w:t>
      </w:r>
    </w:p>
    <w:p w14:paraId="301231D9"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2"/>
          <w:sz w:val="36"/>
          <w:szCs w:val="36"/>
        </w:rPr>
      </w:pPr>
      <w:r>
        <w:rPr>
          <w:rFonts w:ascii="方正小标宋简体" w:eastAsia="方正小标宋简体" w:hAnsi="方正小标宋简体" w:cs="方正小标宋简体" w:hint="eastAsia"/>
          <w:w w:val="92"/>
          <w:sz w:val="36"/>
          <w:szCs w:val="36"/>
        </w:rPr>
        <w:t>2023年青岛自贸片区国有资本经营预算转移支付草案情况表</w:t>
      </w:r>
    </w:p>
    <w:p w14:paraId="450F0E39"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5964"/>
        <w:gridCol w:w="3094"/>
      </w:tblGrid>
      <w:tr w:rsidR="00D83096" w14:paraId="08345647" w14:textId="77777777">
        <w:trPr>
          <w:trHeight w:val="403"/>
        </w:trPr>
        <w:tc>
          <w:tcPr>
            <w:tcW w:w="3291" w:type="pct"/>
            <w:tcBorders>
              <w:top w:val="single" w:sz="4" w:space="0" w:color="000000"/>
              <w:left w:val="single" w:sz="4" w:space="0" w:color="000000"/>
              <w:bottom w:val="nil"/>
              <w:right w:val="single" w:sz="4" w:space="0" w:color="000000"/>
            </w:tcBorders>
            <w:shd w:val="clear" w:color="auto" w:fill="auto"/>
            <w:noWrap/>
            <w:vAlign w:val="center"/>
          </w:tcPr>
          <w:p w14:paraId="6DA189FB"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1708" w:type="pct"/>
            <w:tcBorders>
              <w:top w:val="single" w:sz="4" w:space="0" w:color="000000"/>
              <w:left w:val="single" w:sz="4" w:space="0" w:color="000000"/>
              <w:bottom w:val="nil"/>
              <w:right w:val="single" w:sz="4" w:space="0" w:color="000000"/>
            </w:tcBorders>
            <w:shd w:val="clear" w:color="auto" w:fill="auto"/>
            <w:noWrap/>
            <w:vAlign w:val="center"/>
          </w:tcPr>
          <w:p w14:paraId="693743E3"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   额</w:t>
            </w:r>
          </w:p>
        </w:tc>
      </w:tr>
      <w:tr w:rsidR="00D83096" w14:paraId="0B4B0F58"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DE8A1A"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4FD0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96BE0D3"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85FB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国有资本经营预算转移支付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9D950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73E41CF1"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9CD4F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其中：企业退休人员社会管理补助资金</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3118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54FA54B4" w14:textId="77777777">
        <w:trPr>
          <w:trHeight w:val="403"/>
        </w:trPr>
        <w:tc>
          <w:tcPr>
            <w:tcW w:w="3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372CA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其他转移支付</w:t>
            </w:r>
          </w:p>
        </w:tc>
        <w:tc>
          <w:tcPr>
            <w:tcW w:w="17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9F50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205E1313" w14:textId="77777777">
        <w:trPr>
          <w:trHeight w:val="403"/>
        </w:trPr>
        <w:tc>
          <w:tcPr>
            <w:tcW w:w="3291" w:type="pct"/>
            <w:tcBorders>
              <w:top w:val="nil"/>
              <w:left w:val="nil"/>
              <w:bottom w:val="nil"/>
              <w:right w:val="nil"/>
            </w:tcBorders>
            <w:shd w:val="clear" w:color="auto" w:fill="auto"/>
            <w:noWrap/>
            <w:vAlign w:val="center"/>
          </w:tcPr>
          <w:p w14:paraId="22904F97" w14:textId="77777777" w:rsidR="00D83096" w:rsidRDefault="00D83096">
            <w:pPr>
              <w:widowControl/>
              <w:jc w:val="left"/>
              <w:textAlignment w:val="center"/>
              <w:rPr>
                <w:rFonts w:ascii="宋体" w:hAnsi="宋体" w:cs="宋体"/>
                <w:color w:val="000000"/>
                <w:kern w:val="0"/>
                <w:szCs w:val="21"/>
                <w:lang w:bidi="ar"/>
              </w:rPr>
            </w:pPr>
          </w:p>
          <w:p w14:paraId="154A114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注：青岛自贸片区无下级乡镇，该表为空表</w:t>
            </w:r>
          </w:p>
        </w:tc>
        <w:tc>
          <w:tcPr>
            <w:tcW w:w="1708" w:type="pct"/>
            <w:tcBorders>
              <w:top w:val="nil"/>
              <w:left w:val="nil"/>
              <w:bottom w:val="nil"/>
              <w:right w:val="nil"/>
            </w:tcBorders>
            <w:shd w:val="clear" w:color="auto" w:fill="auto"/>
            <w:noWrap/>
            <w:vAlign w:val="center"/>
          </w:tcPr>
          <w:p w14:paraId="55866859" w14:textId="77777777" w:rsidR="00D83096" w:rsidRDefault="00D83096">
            <w:pPr>
              <w:rPr>
                <w:rFonts w:ascii="宋体" w:hAnsi="宋体" w:cs="宋体"/>
                <w:color w:val="000000"/>
                <w:szCs w:val="21"/>
              </w:rPr>
            </w:pPr>
          </w:p>
        </w:tc>
      </w:tr>
    </w:tbl>
    <w:p w14:paraId="540E733A" w14:textId="77777777" w:rsidR="00D83096" w:rsidRDefault="00000000">
      <w:r>
        <w:rPr>
          <w:rFonts w:hint="eastAsia"/>
        </w:rPr>
        <w:br w:type="page"/>
      </w:r>
    </w:p>
    <w:p w14:paraId="4967622B"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表4-1</w:t>
      </w:r>
    </w:p>
    <w:p w14:paraId="1E2DED41"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0"/>
          <w:sz w:val="36"/>
          <w:szCs w:val="36"/>
        </w:rPr>
      </w:pPr>
      <w:r>
        <w:rPr>
          <w:rFonts w:ascii="方正小标宋简体" w:eastAsia="方正小标宋简体" w:hAnsi="方正小标宋简体" w:cs="方正小标宋简体" w:hint="eastAsia"/>
          <w:w w:val="90"/>
          <w:sz w:val="36"/>
          <w:szCs w:val="36"/>
        </w:rPr>
        <w:t>2022年1-11月青岛自贸片区社会保险基金预算收入执行情况表</w:t>
      </w:r>
    </w:p>
    <w:p w14:paraId="62F3A416"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8" w:type="pct"/>
        <w:jc w:val="center"/>
        <w:tblLook w:val="04A0" w:firstRow="1" w:lastRow="0" w:firstColumn="1" w:lastColumn="0" w:noHBand="0" w:noVBand="1"/>
      </w:tblPr>
      <w:tblGrid>
        <w:gridCol w:w="3537"/>
        <w:gridCol w:w="2273"/>
        <w:gridCol w:w="1623"/>
        <w:gridCol w:w="1623"/>
      </w:tblGrid>
      <w:tr w:rsidR="00D83096" w14:paraId="581B3984" w14:textId="77777777">
        <w:trPr>
          <w:trHeight w:val="403"/>
          <w:jc w:val="center"/>
        </w:trPr>
        <w:tc>
          <w:tcPr>
            <w:tcW w:w="19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AD927"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12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997BFE"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收入合计</w:t>
            </w:r>
          </w:p>
        </w:tc>
        <w:tc>
          <w:tcPr>
            <w:tcW w:w="1792"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69C68"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其    中</w:t>
            </w:r>
          </w:p>
        </w:tc>
      </w:tr>
      <w:tr w:rsidR="00D83096" w14:paraId="533192DF" w14:textId="77777777">
        <w:trPr>
          <w:trHeight w:val="403"/>
          <w:jc w:val="center"/>
        </w:trPr>
        <w:tc>
          <w:tcPr>
            <w:tcW w:w="19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A60D6" w14:textId="77777777" w:rsidR="00D83096" w:rsidRDefault="00D83096">
            <w:pPr>
              <w:jc w:val="center"/>
              <w:rPr>
                <w:rFonts w:ascii="黑体" w:eastAsia="黑体" w:hAnsi="宋体" w:cs="黑体"/>
                <w:color w:val="000000"/>
                <w:szCs w:val="21"/>
              </w:rPr>
            </w:pPr>
          </w:p>
        </w:tc>
        <w:tc>
          <w:tcPr>
            <w:tcW w:w="12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1AA17" w14:textId="77777777" w:rsidR="00D83096" w:rsidRDefault="00D83096">
            <w:pPr>
              <w:jc w:val="center"/>
              <w:rPr>
                <w:rFonts w:ascii="黑体" w:eastAsia="黑体" w:hAnsi="宋体" w:cs="黑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6FE9D"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当年收入</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280B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上年结转</w:t>
            </w:r>
          </w:p>
        </w:tc>
      </w:tr>
      <w:tr w:rsidR="00D83096" w14:paraId="6A0A1D05"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C687A"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社会保险基金预算收入合计</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0E6A3"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8801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BCDEA4"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944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63B35"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7857 </w:t>
            </w:r>
          </w:p>
        </w:tc>
      </w:tr>
      <w:tr w:rsidR="00D83096" w14:paraId="5D6BE48C"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82E9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企业职工基本养老保险基金收入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F6F9B" w14:textId="77777777" w:rsidR="00D83096" w:rsidRDefault="00D83096">
            <w:pPr>
              <w:jc w:val="right"/>
              <w:rPr>
                <w:rFonts w:ascii="宋体" w:hAnsi="宋体" w:cs="宋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95B9B" w14:textId="77777777" w:rsidR="00D83096" w:rsidRDefault="00D83096">
            <w:pPr>
              <w:jc w:val="right"/>
              <w:rPr>
                <w:rFonts w:ascii="宋体" w:hAnsi="宋体" w:cs="宋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C4265" w14:textId="77777777" w:rsidR="00D83096" w:rsidRDefault="00D83096">
            <w:pPr>
              <w:jc w:val="right"/>
              <w:rPr>
                <w:rFonts w:ascii="宋体" w:hAnsi="宋体" w:cs="宋体"/>
                <w:color w:val="000000"/>
                <w:szCs w:val="21"/>
              </w:rPr>
            </w:pPr>
          </w:p>
        </w:tc>
      </w:tr>
      <w:tr w:rsidR="00D83096" w14:paraId="5BEC5770"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BB01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机关事业单位养老保险基金收入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03FE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944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01B9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944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F632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7857 </w:t>
            </w:r>
          </w:p>
        </w:tc>
      </w:tr>
      <w:tr w:rsidR="00D83096" w14:paraId="5095094A"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3566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保险费收入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68AC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779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6DA9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779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BEAA2" w14:textId="77777777" w:rsidR="00D83096" w:rsidRDefault="00D83096">
            <w:pPr>
              <w:jc w:val="right"/>
              <w:rPr>
                <w:rFonts w:ascii="宋体" w:hAnsi="宋体" w:cs="宋体"/>
                <w:color w:val="000000"/>
                <w:szCs w:val="21"/>
              </w:rPr>
            </w:pPr>
          </w:p>
        </w:tc>
      </w:tr>
      <w:tr w:rsidR="00D83096" w14:paraId="248383C4"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23DD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利息收入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A3DE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157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5FC51"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157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DB19B" w14:textId="77777777" w:rsidR="00D83096" w:rsidRDefault="00D83096">
            <w:pPr>
              <w:jc w:val="right"/>
              <w:rPr>
                <w:rFonts w:ascii="宋体" w:hAnsi="宋体" w:cs="宋体"/>
                <w:color w:val="000000"/>
                <w:szCs w:val="21"/>
              </w:rPr>
            </w:pPr>
          </w:p>
        </w:tc>
      </w:tr>
      <w:tr w:rsidR="00D83096" w14:paraId="7CB58C08"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2C4B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转移收入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1FB3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E8F0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19533" w14:textId="77777777" w:rsidR="00D83096" w:rsidRDefault="00D83096">
            <w:pPr>
              <w:jc w:val="right"/>
              <w:rPr>
                <w:rFonts w:ascii="宋体" w:hAnsi="宋体" w:cs="宋体"/>
                <w:color w:val="000000"/>
                <w:szCs w:val="21"/>
              </w:rPr>
            </w:pPr>
          </w:p>
        </w:tc>
      </w:tr>
      <w:tr w:rsidR="00D83096" w14:paraId="6B63D8E8"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A0C2F" w14:textId="77777777" w:rsidR="00D83096" w:rsidRDefault="00D83096">
            <w:pPr>
              <w:jc w:val="left"/>
              <w:rPr>
                <w:rFonts w:ascii="Arial" w:hAnsi="Arial" w:cs="Arial"/>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25BE2" w14:textId="77777777" w:rsidR="00D83096" w:rsidRDefault="00D83096">
            <w:pPr>
              <w:jc w:val="left"/>
              <w:rPr>
                <w:rFonts w:ascii="Arial" w:hAnsi="Arial" w:cs="Arial"/>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BF420" w14:textId="77777777" w:rsidR="00D83096" w:rsidRDefault="00D83096">
            <w:pPr>
              <w:jc w:val="left"/>
              <w:rPr>
                <w:rFonts w:ascii="Arial" w:hAnsi="Arial" w:cs="Arial"/>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12F64" w14:textId="77777777" w:rsidR="00D83096" w:rsidRDefault="00D83096">
            <w:pPr>
              <w:jc w:val="right"/>
              <w:rPr>
                <w:rFonts w:ascii="Arial" w:hAnsi="Arial" w:cs="Arial"/>
                <w:color w:val="000000"/>
                <w:szCs w:val="21"/>
              </w:rPr>
            </w:pPr>
          </w:p>
        </w:tc>
      </w:tr>
      <w:tr w:rsidR="00D83096" w14:paraId="21346936" w14:textId="77777777">
        <w:trPr>
          <w:trHeight w:val="403"/>
          <w:jc w:val="center"/>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5245B"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合计</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09C70"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8801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E4562"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944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8B27F"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7857 </w:t>
            </w:r>
          </w:p>
        </w:tc>
      </w:tr>
    </w:tbl>
    <w:p w14:paraId="72B5037F" w14:textId="77777777" w:rsidR="00D83096" w:rsidRDefault="00000000">
      <w:r>
        <w:rPr>
          <w:rFonts w:hint="eastAsia"/>
        </w:rPr>
        <w:br w:type="page"/>
      </w:r>
    </w:p>
    <w:p w14:paraId="255418E6"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表4-2</w:t>
      </w:r>
    </w:p>
    <w:p w14:paraId="264BE97A"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w w:val="90"/>
          <w:sz w:val="36"/>
          <w:szCs w:val="36"/>
        </w:rPr>
      </w:pPr>
      <w:r>
        <w:rPr>
          <w:rFonts w:ascii="方正小标宋简体" w:eastAsia="方正小标宋简体" w:hAnsi="方正小标宋简体" w:cs="方正小标宋简体" w:hint="eastAsia"/>
          <w:w w:val="90"/>
          <w:sz w:val="36"/>
          <w:szCs w:val="36"/>
        </w:rPr>
        <w:t>2022年1-11月青岛自贸片区社会保险基金预算支出执行情况表</w:t>
      </w:r>
    </w:p>
    <w:p w14:paraId="4948B075"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3766"/>
        <w:gridCol w:w="1758"/>
        <w:gridCol w:w="1766"/>
        <w:gridCol w:w="1768"/>
      </w:tblGrid>
      <w:tr w:rsidR="00D83096" w14:paraId="36217D71" w14:textId="77777777">
        <w:trPr>
          <w:trHeight w:val="403"/>
        </w:trPr>
        <w:tc>
          <w:tcPr>
            <w:tcW w:w="207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648C2"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97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1DC31"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c>
          <w:tcPr>
            <w:tcW w:w="195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939F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其    中</w:t>
            </w:r>
          </w:p>
        </w:tc>
      </w:tr>
      <w:tr w:rsidR="00D83096" w14:paraId="12AA2A8E" w14:textId="77777777">
        <w:trPr>
          <w:trHeight w:val="403"/>
        </w:trPr>
        <w:tc>
          <w:tcPr>
            <w:tcW w:w="20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6212E" w14:textId="77777777" w:rsidR="00D83096" w:rsidRDefault="00D83096">
            <w:pPr>
              <w:jc w:val="center"/>
              <w:rPr>
                <w:rFonts w:ascii="黑体" w:eastAsia="黑体" w:hAnsi="宋体" w:cs="黑体"/>
                <w:color w:val="000000"/>
                <w:szCs w:val="21"/>
              </w:rPr>
            </w:pPr>
          </w:p>
        </w:tc>
        <w:tc>
          <w:tcPr>
            <w:tcW w:w="97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3C657" w14:textId="77777777" w:rsidR="00D83096" w:rsidRDefault="00D83096">
            <w:pPr>
              <w:jc w:val="center"/>
              <w:rPr>
                <w:rFonts w:ascii="黑体" w:eastAsia="黑体" w:hAnsi="宋体" w:cs="黑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CCF4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当年支出</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C877D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结转下年</w:t>
            </w:r>
          </w:p>
        </w:tc>
      </w:tr>
      <w:tr w:rsidR="00D83096" w14:paraId="24A8F2FD"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F4CF3"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社会保险基金预算支出合计</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7C512"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8801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FFF42"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595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057E6"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8206 </w:t>
            </w:r>
          </w:p>
        </w:tc>
      </w:tr>
      <w:tr w:rsidR="00D83096" w14:paraId="11DF3677"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EA4F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企业职工基本养老保险基金支出</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C1F8E"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A3536B"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40422" w14:textId="77777777" w:rsidR="00D83096" w:rsidRDefault="00D83096">
            <w:pPr>
              <w:jc w:val="right"/>
              <w:rPr>
                <w:rFonts w:ascii="宋体" w:hAnsi="宋体" w:cs="宋体"/>
                <w:color w:val="000000"/>
                <w:szCs w:val="21"/>
              </w:rPr>
            </w:pPr>
          </w:p>
        </w:tc>
      </w:tr>
      <w:tr w:rsidR="00D83096" w14:paraId="381310F7"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929D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机关事业单位养老保险基金支出</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779F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595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FF16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595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C8DA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8206 </w:t>
            </w:r>
          </w:p>
        </w:tc>
      </w:tr>
      <w:tr w:rsidR="00D83096" w14:paraId="689DFEC3"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EB0A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基本养老支出</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B6668"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49407"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F87EA" w14:textId="77777777" w:rsidR="00D83096" w:rsidRDefault="00D83096">
            <w:pPr>
              <w:jc w:val="right"/>
              <w:rPr>
                <w:rFonts w:ascii="宋体" w:hAnsi="宋体" w:cs="宋体"/>
                <w:color w:val="000000"/>
                <w:szCs w:val="21"/>
              </w:rPr>
            </w:pPr>
          </w:p>
        </w:tc>
      </w:tr>
      <w:tr w:rsidR="00D83096" w14:paraId="084BBC3A"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3739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其他支出</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5CE75"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E223E" w14:textId="77777777" w:rsidR="00D83096" w:rsidRDefault="00D83096">
            <w:pPr>
              <w:jc w:val="right"/>
              <w:rPr>
                <w:rFonts w:ascii="宋体" w:hAnsi="宋体" w:cs="宋体"/>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45FCB" w14:textId="77777777" w:rsidR="00D83096" w:rsidRDefault="00D83096">
            <w:pPr>
              <w:jc w:val="right"/>
              <w:rPr>
                <w:rFonts w:ascii="宋体" w:hAnsi="宋体" w:cs="宋体"/>
                <w:color w:val="000000"/>
                <w:szCs w:val="21"/>
              </w:rPr>
            </w:pPr>
          </w:p>
        </w:tc>
      </w:tr>
      <w:tr w:rsidR="00D83096" w14:paraId="74DDB075"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0A980" w14:textId="77777777" w:rsidR="00D83096" w:rsidRDefault="00D83096">
            <w:pPr>
              <w:jc w:val="left"/>
              <w:rPr>
                <w:rFonts w:ascii="Arial" w:hAnsi="Arial" w:cs="Arial"/>
                <w:color w:val="000000"/>
                <w:szCs w:val="21"/>
              </w:rPr>
            </w:pP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388B0" w14:textId="77777777" w:rsidR="00D83096" w:rsidRDefault="00D83096">
            <w:pPr>
              <w:jc w:val="left"/>
              <w:rPr>
                <w:rFonts w:ascii="Arial" w:hAnsi="Arial" w:cs="Arial"/>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FA512" w14:textId="77777777" w:rsidR="00D83096" w:rsidRDefault="00D83096">
            <w:pPr>
              <w:jc w:val="left"/>
              <w:rPr>
                <w:rFonts w:ascii="Arial" w:hAnsi="Arial" w:cs="Arial"/>
                <w:color w:val="000000"/>
                <w:szCs w:val="21"/>
              </w:rPr>
            </w:pP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C9B47" w14:textId="77777777" w:rsidR="00D83096" w:rsidRDefault="00D83096">
            <w:pPr>
              <w:jc w:val="right"/>
              <w:rPr>
                <w:rFonts w:ascii="Arial" w:hAnsi="Arial" w:cs="Arial"/>
                <w:color w:val="000000"/>
                <w:szCs w:val="21"/>
              </w:rPr>
            </w:pPr>
          </w:p>
        </w:tc>
      </w:tr>
      <w:tr w:rsidR="00D83096" w14:paraId="47C22475" w14:textId="77777777">
        <w:trPr>
          <w:trHeight w:val="403"/>
        </w:trPr>
        <w:tc>
          <w:tcPr>
            <w:tcW w:w="20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76526"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合计</w:t>
            </w:r>
          </w:p>
        </w:tc>
        <w:tc>
          <w:tcPr>
            <w:tcW w:w="9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04B55"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8801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6BE57"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595 </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0EDDD"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8206 </w:t>
            </w:r>
          </w:p>
        </w:tc>
      </w:tr>
    </w:tbl>
    <w:p w14:paraId="7DFD6901" w14:textId="77777777" w:rsidR="00D83096" w:rsidRDefault="00D83096">
      <w:pPr>
        <w:pStyle w:val="NewNewNewNewNewNewNewNewNewNewNewNewNewNewNewNewNewNewNewNewNewNewNewNewNew"/>
      </w:pPr>
    </w:p>
    <w:p w14:paraId="7DB236A8" w14:textId="77777777" w:rsidR="00D83096" w:rsidRDefault="00000000">
      <w:r>
        <w:rPr>
          <w:rFonts w:hint="eastAsia"/>
        </w:rPr>
        <w:br w:type="page"/>
      </w:r>
    </w:p>
    <w:p w14:paraId="38E7CF6E"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表4-3</w:t>
      </w:r>
    </w:p>
    <w:p w14:paraId="300D874D"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2023年青岛自贸片区社会保险基金预算收入草案表</w:t>
      </w:r>
    </w:p>
    <w:p w14:paraId="120C74BC"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8" w:type="pct"/>
        <w:tblLook w:val="04A0" w:firstRow="1" w:lastRow="0" w:firstColumn="1" w:lastColumn="0" w:noHBand="0" w:noVBand="1"/>
      </w:tblPr>
      <w:tblGrid>
        <w:gridCol w:w="3537"/>
        <w:gridCol w:w="2273"/>
        <w:gridCol w:w="1623"/>
        <w:gridCol w:w="1623"/>
      </w:tblGrid>
      <w:tr w:rsidR="00D83096" w14:paraId="2AB303AA" w14:textId="77777777">
        <w:trPr>
          <w:trHeight w:val="403"/>
        </w:trPr>
        <w:tc>
          <w:tcPr>
            <w:tcW w:w="19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7090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12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1CB8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收入合计</w:t>
            </w:r>
          </w:p>
        </w:tc>
        <w:tc>
          <w:tcPr>
            <w:tcW w:w="1792"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AA5B0"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其    中</w:t>
            </w:r>
          </w:p>
        </w:tc>
      </w:tr>
      <w:tr w:rsidR="00D83096" w14:paraId="2CA45D34" w14:textId="77777777">
        <w:trPr>
          <w:trHeight w:val="403"/>
        </w:trPr>
        <w:tc>
          <w:tcPr>
            <w:tcW w:w="19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0697A" w14:textId="77777777" w:rsidR="00D83096" w:rsidRDefault="00D83096">
            <w:pPr>
              <w:jc w:val="center"/>
              <w:rPr>
                <w:rFonts w:ascii="黑体" w:eastAsia="黑体" w:hAnsi="宋体" w:cs="黑体"/>
                <w:color w:val="000000"/>
                <w:szCs w:val="21"/>
              </w:rPr>
            </w:pPr>
          </w:p>
        </w:tc>
        <w:tc>
          <w:tcPr>
            <w:tcW w:w="12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B2EB3" w14:textId="77777777" w:rsidR="00D83096" w:rsidRDefault="00D83096">
            <w:pPr>
              <w:jc w:val="center"/>
              <w:rPr>
                <w:rFonts w:ascii="黑体" w:eastAsia="黑体" w:hAnsi="宋体" w:cs="黑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B3BC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1A3C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上年结转</w:t>
            </w:r>
          </w:p>
        </w:tc>
      </w:tr>
      <w:tr w:rsidR="00D83096" w14:paraId="6FE88371"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84F32"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社会保险基金预算收入合计</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3154E"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9251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5354A"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1045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A3D90"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8206 </w:t>
            </w:r>
          </w:p>
        </w:tc>
      </w:tr>
      <w:tr w:rsidR="00D83096" w14:paraId="0C701BEC"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786D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企业职工基本养老保险基金收入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D3C54" w14:textId="77777777" w:rsidR="00D83096" w:rsidRDefault="00D83096">
            <w:pPr>
              <w:jc w:val="right"/>
              <w:rPr>
                <w:rFonts w:ascii="宋体" w:hAnsi="宋体" w:cs="宋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9021E8" w14:textId="77777777" w:rsidR="00D83096" w:rsidRDefault="00D83096">
            <w:pPr>
              <w:jc w:val="right"/>
              <w:rPr>
                <w:rFonts w:ascii="宋体" w:hAnsi="宋体" w:cs="宋体"/>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18E62" w14:textId="77777777" w:rsidR="00D83096" w:rsidRDefault="00D83096">
            <w:pPr>
              <w:jc w:val="right"/>
              <w:rPr>
                <w:rFonts w:ascii="宋体" w:hAnsi="宋体" w:cs="宋体"/>
                <w:color w:val="000000"/>
                <w:szCs w:val="21"/>
              </w:rPr>
            </w:pPr>
          </w:p>
        </w:tc>
      </w:tr>
      <w:tr w:rsidR="00D83096" w14:paraId="7D47C403"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BE9C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机关事业单位养老保险基金收入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538B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1045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E674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1045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CE69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8206 </w:t>
            </w:r>
          </w:p>
        </w:tc>
      </w:tr>
      <w:tr w:rsidR="00D83096" w14:paraId="2E105A79"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7A31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保险费收入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8C13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9FBC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BF69A" w14:textId="77777777" w:rsidR="00D83096" w:rsidRDefault="00D83096">
            <w:pPr>
              <w:jc w:val="right"/>
              <w:rPr>
                <w:rFonts w:ascii="宋体" w:hAnsi="宋体" w:cs="宋体"/>
                <w:color w:val="000000"/>
                <w:szCs w:val="21"/>
              </w:rPr>
            </w:pPr>
          </w:p>
        </w:tc>
      </w:tr>
      <w:tr w:rsidR="00D83096" w14:paraId="7402F3BF"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B965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利息收入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38542"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185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C264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185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4F11F" w14:textId="77777777" w:rsidR="00D83096" w:rsidRDefault="00D83096">
            <w:pPr>
              <w:jc w:val="right"/>
              <w:rPr>
                <w:rFonts w:ascii="宋体" w:hAnsi="宋体" w:cs="宋体"/>
                <w:color w:val="000000"/>
                <w:szCs w:val="21"/>
              </w:rPr>
            </w:pPr>
          </w:p>
        </w:tc>
      </w:tr>
      <w:tr w:rsidR="00D83096" w14:paraId="6E36A0C2"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4DDD2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转移收入</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9D0E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FD61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4A4E5" w14:textId="77777777" w:rsidR="00D83096" w:rsidRDefault="00D83096">
            <w:pPr>
              <w:jc w:val="right"/>
              <w:rPr>
                <w:rFonts w:ascii="宋体" w:hAnsi="宋体" w:cs="宋体"/>
                <w:color w:val="000000"/>
                <w:szCs w:val="21"/>
              </w:rPr>
            </w:pPr>
          </w:p>
        </w:tc>
      </w:tr>
      <w:tr w:rsidR="00D83096" w14:paraId="3F01795B"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21BD3" w14:textId="77777777" w:rsidR="00D83096" w:rsidRDefault="00D83096">
            <w:pPr>
              <w:jc w:val="left"/>
              <w:rPr>
                <w:rFonts w:ascii="Arial" w:hAnsi="Arial" w:cs="Arial"/>
                <w:color w:val="000000"/>
                <w:szCs w:val="21"/>
              </w:rPr>
            </w:pP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25679" w14:textId="77777777" w:rsidR="00D83096" w:rsidRDefault="00D83096">
            <w:pPr>
              <w:jc w:val="left"/>
              <w:rPr>
                <w:rFonts w:ascii="Arial" w:hAnsi="Arial" w:cs="Arial"/>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C6494" w14:textId="77777777" w:rsidR="00D83096" w:rsidRDefault="00D83096">
            <w:pPr>
              <w:jc w:val="left"/>
              <w:rPr>
                <w:rFonts w:ascii="Arial" w:hAnsi="Arial" w:cs="Arial"/>
                <w:color w:val="000000"/>
                <w:szCs w:val="21"/>
              </w:rPr>
            </w:pP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B6F16" w14:textId="77777777" w:rsidR="00D83096" w:rsidRDefault="00D83096">
            <w:pPr>
              <w:jc w:val="right"/>
              <w:rPr>
                <w:rFonts w:ascii="Arial" w:hAnsi="Arial" w:cs="Arial"/>
                <w:color w:val="000000"/>
                <w:szCs w:val="21"/>
              </w:rPr>
            </w:pPr>
          </w:p>
        </w:tc>
      </w:tr>
      <w:tr w:rsidR="00D83096" w14:paraId="7707128A" w14:textId="77777777">
        <w:trPr>
          <w:trHeight w:val="403"/>
        </w:trPr>
        <w:tc>
          <w:tcPr>
            <w:tcW w:w="19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97425"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合计</w:t>
            </w:r>
          </w:p>
        </w:tc>
        <w:tc>
          <w:tcPr>
            <w:tcW w:w="1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99259"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9251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0312E"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1045 </w:t>
            </w:r>
          </w:p>
        </w:tc>
        <w:tc>
          <w:tcPr>
            <w:tcW w:w="8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AB8B2D"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8206 </w:t>
            </w:r>
          </w:p>
        </w:tc>
      </w:tr>
    </w:tbl>
    <w:p w14:paraId="655F2620" w14:textId="77777777" w:rsidR="00D83096" w:rsidRDefault="00000000">
      <w:r>
        <w:rPr>
          <w:rFonts w:hint="eastAsia"/>
        </w:rPr>
        <w:br w:type="page"/>
      </w:r>
    </w:p>
    <w:p w14:paraId="0E468C58"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表4-4</w:t>
      </w:r>
    </w:p>
    <w:p w14:paraId="4382C2F7"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2023年青岛自贸片区社会保险基金预算支出草案表</w:t>
      </w:r>
    </w:p>
    <w:p w14:paraId="0A7E6403"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4175"/>
        <w:gridCol w:w="1627"/>
        <w:gridCol w:w="1627"/>
        <w:gridCol w:w="1629"/>
      </w:tblGrid>
      <w:tr w:rsidR="00D83096" w14:paraId="3E413226" w14:textId="77777777">
        <w:trPr>
          <w:trHeight w:val="403"/>
        </w:trPr>
        <w:tc>
          <w:tcPr>
            <w:tcW w:w="230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F783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89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4C25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支出合计</w:t>
            </w:r>
          </w:p>
        </w:tc>
        <w:tc>
          <w:tcPr>
            <w:tcW w:w="179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1031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其    中</w:t>
            </w:r>
          </w:p>
        </w:tc>
      </w:tr>
      <w:tr w:rsidR="00D83096" w14:paraId="05201DA1" w14:textId="77777777">
        <w:trPr>
          <w:trHeight w:val="403"/>
        </w:trPr>
        <w:tc>
          <w:tcPr>
            <w:tcW w:w="230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DA1A3" w14:textId="77777777" w:rsidR="00D83096" w:rsidRDefault="00D83096">
            <w:pPr>
              <w:jc w:val="center"/>
              <w:rPr>
                <w:rFonts w:ascii="黑体" w:eastAsia="黑体" w:hAnsi="宋体" w:cs="黑体"/>
                <w:color w:val="000000"/>
                <w:szCs w:val="21"/>
              </w:rPr>
            </w:pPr>
          </w:p>
        </w:tc>
        <w:tc>
          <w:tcPr>
            <w:tcW w:w="89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ECF24" w14:textId="77777777" w:rsidR="00D83096" w:rsidRDefault="00D83096">
            <w:pPr>
              <w:jc w:val="center"/>
              <w:rPr>
                <w:rFonts w:ascii="黑体" w:eastAsia="黑体" w:hAnsi="宋体" w:cs="黑体"/>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D8B9F"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当年预算</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209D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结转下年</w:t>
            </w:r>
          </w:p>
        </w:tc>
      </w:tr>
      <w:tr w:rsidR="00D83096" w14:paraId="0D0C3B9F"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D5685"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社会保险基金预算支出合计</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D0C86"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9251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65336"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746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312FD"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8505 </w:t>
            </w:r>
          </w:p>
        </w:tc>
      </w:tr>
      <w:tr w:rsidR="00D83096" w14:paraId="22ADB066"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7EFB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企业职工基本养老保险基金支出</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43F16" w14:textId="77777777" w:rsidR="00D83096" w:rsidRDefault="00D83096">
            <w:pPr>
              <w:jc w:val="left"/>
              <w:rPr>
                <w:rFonts w:ascii="宋体" w:hAnsi="宋体" w:cs="宋体"/>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4EF48" w14:textId="77777777" w:rsidR="00D83096" w:rsidRDefault="00D83096">
            <w:pPr>
              <w:jc w:val="right"/>
              <w:rPr>
                <w:rFonts w:ascii="宋体" w:hAnsi="宋体" w:cs="宋体"/>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C7127" w14:textId="77777777" w:rsidR="00D83096" w:rsidRDefault="00D83096">
            <w:pPr>
              <w:jc w:val="right"/>
              <w:rPr>
                <w:rFonts w:ascii="宋体" w:hAnsi="宋体" w:cs="宋体"/>
                <w:color w:val="000000"/>
                <w:szCs w:val="21"/>
              </w:rPr>
            </w:pPr>
          </w:p>
        </w:tc>
      </w:tr>
      <w:tr w:rsidR="00D83096" w14:paraId="1C7F1EE2"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4FA9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机关事业单位养老保险基金支出</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1F56C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746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06F4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746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8C01E" w14:textId="77777777" w:rsidR="00D83096" w:rsidRDefault="00D83096">
            <w:pPr>
              <w:jc w:val="right"/>
              <w:rPr>
                <w:rFonts w:ascii="宋体" w:hAnsi="宋体" w:cs="宋体"/>
                <w:color w:val="000000"/>
                <w:szCs w:val="21"/>
              </w:rPr>
            </w:pPr>
          </w:p>
        </w:tc>
      </w:tr>
      <w:tr w:rsidR="00D83096" w14:paraId="13681662"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091B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基本养老支出</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36D4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735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50FE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735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08841" w14:textId="77777777" w:rsidR="00D83096" w:rsidRDefault="00D83096">
            <w:pPr>
              <w:jc w:val="right"/>
              <w:rPr>
                <w:rFonts w:ascii="宋体" w:hAnsi="宋体" w:cs="宋体"/>
                <w:color w:val="000000"/>
                <w:szCs w:val="21"/>
              </w:rPr>
            </w:pPr>
          </w:p>
        </w:tc>
      </w:tr>
      <w:tr w:rsidR="00D83096" w14:paraId="53509CC4"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F6F3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转移支出</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B558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11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BB6E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11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4F750" w14:textId="77777777" w:rsidR="00D83096" w:rsidRDefault="00D83096">
            <w:pPr>
              <w:jc w:val="right"/>
              <w:rPr>
                <w:rFonts w:ascii="宋体" w:hAnsi="宋体" w:cs="宋体"/>
                <w:color w:val="000000"/>
                <w:szCs w:val="21"/>
              </w:rPr>
            </w:pPr>
          </w:p>
        </w:tc>
      </w:tr>
      <w:tr w:rsidR="00D83096" w14:paraId="7E06914A"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AE9D6" w14:textId="77777777" w:rsidR="00D83096" w:rsidRDefault="00D83096">
            <w:pPr>
              <w:jc w:val="left"/>
              <w:rPr>
                <w:rFonts w:ascii="Arial" w:hAnsi="Arial" w:cs="Arial"/>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9A065" w14:textId="77777777" w:rsidR="00D83096" w:rsidRDefault="00D83096">
            <w:pPr>
              <w:jc w:val="left"/>
              <w:rPr>
                <w:rFonts w:ascii="Arial" w:hAnsi="Arial" w:cs="Arial"/>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AFA83" w14:textId="77777777" w:rsidR="00D83096" w:rsidRDefault="00D83096">
            <w:pPr>
              <w:jc w:val="left"/>
              <w:rPr>
                <w:rFonts w:ascii="Arial" w:hAnsi="Arial" w:cs="Arial"/>
                <w:color w:val="000000"/>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959CB" w14:textId="77777777" w:rsidR="00D83096" w:rsidRDefault="00D83096">
            <w:pPr>
              <w:jc w:val="right"/>
              <w:rPr>
                <w:rFonts w:ascii="Arial" w:hAnsi="Arial" w:cs="Arial"/>
                <w:color w:val="000000"/>
                <w:szCs w:val="21"/>
              </w:rPr>
            </w:pPr>
          </w:p>
        </w:tc>
      </w:tr>
      <w:tr w:rsidR="00D83096" w14:paraId="000388E3" w14:textId="77777777">
        <w:trPr>
          <w:trHeight w:val="403"/>
        </w:trPr>
        <w:tc>
          <w:tcPr>
            <w:tcW w:w="23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0CE33"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合计</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3605C"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9251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45721"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746 </w:t>
            </w:r>
          </w:p>
        </w:tc>
        <w:tc>
          <w:tcPr>
            <w:tcW w:w="8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F5F31"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8505 </w:t>
            </w:r>
          </w:p>
        </w:tc>
      </w:tr>
    </w:tbl>
    <w:p w14:paraId="22A714C8" w14:textId="77777777" w:rsidR="00D83096" w:rsidRDefault="00000000">
      <w:r>
        <w:rPr>
          <w:rFonts w:hint="eastAsia"/>
        </w:rPr>
        <w:br w:type="page"/>
      </w:r>
    </w:p>
    <w:p w14:paraId="7ED4F3DD"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表4-5</w:t>
      </w:r>
    </w:p>
    <w:p w14:paraId="4A9C5A49"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社会保险基金预算区域绩效目标表</w:t>
      </w:r>
    </w:p>
    <w:p w14:paraId="6B408174" w14:textId="77777777" w:rsidR="00D83096" w:rsidRDefault="00000000">
      <w:pPr>
        <w:pStyle w:val="NewNewNewNewNewNewNewNewNewNewNewNewNewNewNewNewNewNewNewNewNewNewNewNewNew"/>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（2023年度）</w:t>
      </w:r>
    </w:p>
    <w:tbl>
      <w:tblPr>
        <w:tblW w:w="4999" w:type="pct"/>
        <w:tblLook w:val="04A0" w:firstRow="1" w:lastRow="0" w:firstColumn="1" w:lastColumn="0" w:noHBand="0" w:noVBand="1"/>
      </w:tblPr>
      <w:tblGrid>
        <w:gridCol w:w="878"/>
        <w:gridCol w:w="1301"/>
        <w:gridCol w:w="1571"/>
        <w:gridCol w:w="958"/>
        <w:gridCol w:w="1045"/>
        <w:gridCol w:w="609"/>
        <w:gridCol w:w="2696"/>
      </w:tblGrid>
      <w:tr w:rsidR="00D83096" w14:paraId="7FB696EC" w14:textId="77777777">
        <w:trPr>
          <w:trHeight w:val="614"/>
        </w:trPr>
        <w:tc>
          <w:tcPr>
            <w:tcW w:w="20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B31E4D"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险种名称</w:t>
            </w:r>
          </w:p>
        </w:tc>
        <w:tc>
          <w:tcPr>
            <w:tcW w:w="293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69E3DD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机关事业单位基本养老保险</w:t>
            </w:r>
          </w:p>
        </w:tc>
      </w:tr>
      <w:tr w:rsidR="00D83096" w14:paraId="34BD8658" w14:textId="77777777">
        <w:trPr>
          <w:trHeight w:val="638"/>
        </w:trPr>
        <w:tc>
          <w:tcPr>
            <w:tcW w:w="20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C8E2AF"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省级主管部门及相关部门</w:t>
            </w:r>
          </w:p>
        </w:tc>
        <w:tc>
          <w:tcPr>
            <w:tcW w:w="293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7AD0C4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山东省财政厅、山东省人力资源社会保障厅、国家税务总局山东省税务局</w:t>
            </w:r>
          </w:p>
        </w:tc>
      </w:tr>
      <w:tr w:rsidR="00D83096" w14:paraId="4EE0D354" w14:textId="77777777">
        <w:trPr>
          <w:trHeight w:val="1266"/>
        </w:trPr>
        <w:tc>
          <w:tcPr>
            <w:tcW w:w="12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D7A36D"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市级财政部门</w:t>
            </w:r>
          </w:p>
        </w:tc>
        <w:tc>
          <w:tcPr>
            <w:tcW w:w="139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A5750D"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青岛市财政局</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82F25"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市级主管部门及相关部  门</w:t>
            </w:r>
          </w:p>
        </w:tc>
        <w:tc>
          <w:tcPr>
            <w:tcW w:w="18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85537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青岛市人力资源社会保障局、国家税务总局青岛市税务局</w:t>
            </w:r>
          </w:p>
        </w:tc>
      </w:tr>
      <w:tr w:rsidR="00D83096" w14:paraId="3C31BB70" w14:textId="77777777">
        <w:trPr>
          <w:trHeight w:val="614"/>
        </w:trPr>
        <w:tc>
          <w:tcPr>
            <w:tcW w:w="484" w:type="pct"/>
            <w:vMerge w:val="restart"/>
            <w:tcBorders>
              <w:top w:val="nil"/>
              <w:left w:val="single" w:sz="4" w:space="0" w:color="000000"/>
              <w:bottom w:val="single" w:sz="4" w:space="0" w:color="000000"/>
              <w:right w:val="single" w:sz="4" w:space="0" w:color="000000"/>
            </w:tcBorders>
            <w:shd w:val="clear" w:color="auto" w:fill="auto"/>
            <w:vAlign w:val="center"/>
          </w:tcPr>
          <w:p w14:paraId="22180D17"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资金</w:t>
            </w:r>
          </w:p>
          <w:p w14:paraId="0FBB017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情况</w:t>
            </w:r>
          </w:p>
        </w:tc>
        <w:tc>
          <w:tcPr>
            <w:tcW w:w="1585" w:type="pct"/>
            <w:gridSpan w:val="2"/>
            <w:tcBorders>
              <w:top w:val="nil"/>
              <w:left w:val="single" w:sz="4" w:space="0" w:color="000000"/>
              <w:bottom w:val="single" w:sz="4" w:space="0" w:color="000000"/>
              <w:right w:val="single" w:sz="4" w:space="0" w:color="000000"/>
            </w:tcBorders>
            <w:shd w:val="clear" w:color="auto" w:fill="auto"/>
            <w:vAlign w:val="center"/>
          </w:tcPr>
          <w:p w14:paraId="1433674E"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  收入预算金额（元）：</w:t>
            </w:r>
          </w:p>
        </w:tc>
        <w:tc>
          <w:tcPr>
            <w:tcW w:w="2930" w:type="pct"/>
            <w:gridSpan w:val="4"/>
            <w:tcBorders>
              <w:top w:val="nil"/>
              <w:left w:val="single" w:sz="4" w:space="0" w:color="000000"/>
              <w:bottom w:val="single" w:sz="4" w:space="0" w:color="000000"/>
              <w:right w:val="single" w:sz="4" w:space="0" w:color="000000"/>
            </w:tcBorders>
            <w:shd w:val="clear" w:color="auto" w:fill="auto"/>
            <w:vAlign w:val="center"/>
          </w:tcPr>
          <w:p w14:paraId="130EDC9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10,448,014.45 </w:t>
            </w:r>
          </w:p>
        </w:tc>
      </w:tr>
      <w:tr w:rsidR="00D83096" w14:paraId="4CD2425A" w14:textId="77777777">
        <w:trPr>
          <w:trHeight w:val="614"/>
        </w:trPr>
        <w:tc>
          <w:tcPr>
            <w:tcW w:w="484" w:type="pct"/>
            <w:vMerge/>
            <w:tcBorders>
              <w:top w:val="nil"/>
              <w:left w:val="single" w:sz="4" w:space="0" w:color="000000"/>
              <w:bottom w:val="single" w:sz="4" w:space="0" w:color="000000"/>
              <w:right w:val="single" w:sz="4" w:space="0" w:color="000000"/>
            </w:tcBorders>
            <w:shd w:val="clear" w:color="auto" w:fill="auto"/>
            <w:vAlign w:val="center"/>
          </w:tcPr>
          <w:p w14:paraId="5AF09A11" w14:textId="77777777" w:rsidR="00D83096" w:rsidRDefault="00D83096">
            <w:pPr>
              <w:jc w:val="center"/>
              <w:rPr>
                <w:rFonts w:ascii="宋体" w:hAnsi="宋体" w:cs="宋体"/>
                <w:color w:val="000000"/>
                <w:szCs w:val="21"/>
              </w:rPr>
            </w:pPr>
          </w:p>
        </w:tc>
        <w:tc>
          <w:tcPr>
            <w:tcW w:w="158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536AF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  支出预算金额（元）：</w:t>
            </w:r>
          </w:p>
        </w:tc>
        <w:tc>
          <w:tcPr>
            <w:tcW w:w="293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3BA26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7,455,249.92 </w:t>
            </w:r>
          </w:p>
        </w:tc>
      </w:tr>
      <w:tr w:rsidR="00D83096" w14:paraId="646D8748" w14:textId="77777777">
        <w:trPr>
          <w:trHeight w:val="638"/>
        </w:trPr>
        <w:tc>
          <w:tcPr>
            <w:tcW w:w="484" w:type="pct"/>
            <w:vMerge w:val="restart"/>
            <w:tcBorders>
              <w:top w:val="nil"/>
              <w:left w:val="single" w:sz="4" w:space="0" w:color="000000"/>
              <w:bottom w:val="single" w:sz="4" w:space="0" w:color="000000"/>
              <w:right w:val="single" w:sz="4" w:space="0" w:color="000000"/>
            </w:tcBorders>
            <w:shd w:val="clear" w:color="auto" w:fill="auto"/>
            <w:vAlign w:val="center"/>
          </w:tcPr>
          <w:p w14:paraId="394856FB"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绩效</w:t>
            </w:r>
          </w:p>
          <w:p w14:paraId="273D9E52"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目标</w:t>
            </w:r>
          </w:p>
        </w:tc>
        <w:tc>
          <w:tcPr>
            <w:tcW w:w="158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F800B"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整体目标</w:t>
            </w:r>
          </w:p>
        </w:tc>
        <w:tc>
          <w:tcPr>
            <w:tcW w:w="2930" w:type="pct"/>
            <w:gridSpan w:val="4"/>
            <w:tcBorders>
              <w:top w:val="single" w:sz="4" w:space="0" w:color="000000"/>
              <w:left w:val="nil"/>
              <w:bottom w:val="single" w:sz="4" w:space="0" w:color="000000"/>
              <w:right w:val="single" w:sz="4" w:space="0" w:color="000000"/>
            </w:tcBorders>
            <w:shd w:val="clear" w:color="auto" w:fill="auto"/>
            <w:vAlign w:val="center"/>
          </w:tcPr>
          <w:p w14:paraId="5C0FC7B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实现基金可持续运行，参保人员社会保险待遇得到有效保障。</w:t>
            </w:r>
          </w:p>
        </w:tc>
      </w:tr>
      <w:tr w:rsidR="00D83096" w14:paraId="32D36373" w14:textId="77777777">
        <w:trPr>
          <w:trHeight w:val="614"/>
        </w:trPr>
        <w:tc>
          <w:tcPr>
            <w:tcW w:w="484" w:type="pct"/>
            <w:vMerge/>
            <w:tcBorders>
              <w:top w:val="nil"/>
              <w:left w:val="single" w:sz="4" w:space="0" w:color="000000"/>
              <w:bottom w:val="single" w:sz="4" w:space="0" w:color="000000"/>
              <w:right w:val="single" w:sz="4" w:space="0" w:color="000000"/>
            </w:tcBorders>
            <w:shd w:val="clear" w:color="auto" w:fill="auto"/>
            <w:vAlign w:val="center"/>
          </w:tcPr>
          <w:p w14:paraId="58EBB0CB" w14:textId="77777777" w:rsidR="00D83096" w:rsidRDefault="00D83096">
            <w:pPr>
              <w:jc w:val="center"/>
              <w:rPr>
                <w:rFonts w:ascii="宋体" w:hAnsi="宋体" w:cs="宋体"/>
                <w:color w:val="000000"/>
                <w:szCs w:val="21"/>
              </w:rPr>
            </w:pPr>
          </w:p>
        </w:tc>
        <w:tc>
          <w:tcPr>
            <w:tcW w:w="211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EA3B3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总体目标</w:t>
            </w:r>
          </w:p>
        </w:tc>
        <w:tc>
          <w:tcPr>
            <w:tcW w:w="240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EE237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年度目标</w:t>
            </w:r>
          </w:p>
        </w:tc>
      </w:tr>
      <w:tr w:rsidR="00D83096" w14:paraId="7DF0563B" w14:textId="77777777">
        <w:trPr>
          <w:trHeight w:val="1686"/>
        </w:trPr>
        <w:tc>
          <w:tcPr>
            <w:tcW w:w="484" w:type="pct"/>
            <w:vMerge/>
            <w:tcBorders>
              <w:top w:val="nil"/>
              <w:left w:val="single" w:sz="4" w:space="0" w:color="000000"/>
              <w:bottom w:val="single" w:sz="4" w:space="0" w:color="000000"/>
              <w:right w:val="single" w:sz="4" w:space="0" w:color="000000"/>
            </w:tcBorders>
            <w:shd w:val="clear" w:color="auto" w:fill="auto"/>
            <w:vAlign w:val="center"/>
          </w:tcPr>
          <w:p w14:paraId="729AF6BC" w14:textId="77777777" w:rsidR="00D83096" w:rsidRDefault="00D83096">
            <w:pPr>
              <w:jc w:val="center"/>
              <w:rPr>
                <w:rFonts w:ascii="宋体" w:hAnsi="宋体" w:cs="宋体"/>
                <w:color w:val="000000"/>
                <w:szCs w:val="21"/>
              </w:rPr>
            </w:pPr>
          </w:p>
        </w:tc>
        <w:tc>
          <w:tcPr>
            <w:tcW w:w="2114" w:type="pct"/>
            <w:gridSpan w:val="3"/>
            <w:tcBorders>
              <w:top w:val="single" w:sz="4" w:space="0" w:color="000000"/>
              <w:left w:val="single" w:sz="4" w:space="0" w:color="000000"/>
              <w:bottom w:val="single" w:sz="4" w:space="0" w:color="000000"/>
              <w:right w:val="single" w:sz="4" w:space="0" w:color="000000"/>
            </w:tcBorders>
            <w:shd w:val="clear" w:color="auto" w:fill="auto"/>
          </w:tcPr>
          <w:p w14:paraId="3DF880D5" w14:textId="77777777" w:rsidR="00D83096" w:rsidRDefault="00D83096">
            <w:pPr>
              <w:widowControl/>
              <w:jc w:val="left"/>
              <w:textAlignment w:val="top"/>
              <w:rPr>
                <w:rFonts w:ascii="宋体" w:hAnsi="宋体" w:cs="宋体"/>
                <w:color w:val="000000"/>
                <w:kern w:val="0"/>
                <w:szCs w:val="21"/>
                <w:lang w:bidi="ar"/>
              </w:rPr>
            </w:pPr>
          </w:p>
          <w:p w14:paraId="01735302" w14:textId="77777777" w:rsidR="00D83096" w:rsidRDefault="00000000">
            <w:pPr>
              <w:widowControl/>
              <w:jc w:val="left"/>
              <w:textAlignment w:val="top"/>
              <w:rPr>
                <w:rFonts w:ascii="宋体" w:hAnsi="宋体" w:cs="宋体"/>
                <w:color w:val="000000"/>
                <w:kern w:val="0"/>
                <w:szCs w:val="21"/>
                <w:lang w:bidi="ar"/>
              </w:rPr>
            </w:pPr>
            <w:r>
              <w:rPr>
                <w:rFonts w:ascii="宋体" w:hAnsi="宋体" w:cs="宋体" w:hint="eastAsia"/>
                <w:color w:val="000000"/>
                <w:kern w:val="0"/>
                <w:szCs w:val="21"/>
                <w:lang w:bidi="ar"/>
              </w:rPr>
              <w:t xml:space="preserve"> 目标1：基金中长期收支平衡，增强基 金可持续性。</w:t>
            </w:r>
          </w:p>
          <w:p w14:paraId="40442F38" w14:textId="77777777" w:rsidR="00D83096" w:rsidRDefault="00000000">
            <w:pPr>
              <w:widowControl/>
              <w:jc w:val="left"/>
              <w:textAlignment w:val="top"/>
              <w:rPr>
                <w:rFonts w:ascii="宋体" w:hAnsi="宋体" w:cs="宋体"/>
                <w:color w:val="000000"/>
                <w:kern w:val="0"/>
                <w:szCs w:val="21"/>
                <w:lang w:bidi="ar"/>
              </w:rPr>
            </w:pPr>
            <w:r>
              <w:rPr>
                <w:rFonts w:ascii="宋体" w:hAnsi="宋体" w:cs="宋体" w:hint="eastAsia"/>
                <w:color w:val="000000"/>
                <w:kern w:val="0"/>
                <w:szCs w:val="21"/>
                <w:lang w:bidi="ar"/>
              </w:rPr>
              <w:t xml:space="preserve"> 目标2：基金运行规范安全。</w:t>
            </w:r>
          </w:p>
          <w:p w14:paraId="12D459BB" w14:textId="77777777" w:rsidR="00D83096" w:rsidRDefault="00000000">
            <w:pPr>
              <w:widowControl/>
              <w:jc w:val="left"/>
              <w:textAlignment w:val="top"/>
              <w:rPr>
                <w:rFonts w:ascii="宋体" w:hAnsi="宋体" w:cs="宋体"/>
                <w:color w:val="000000"/>
                <w:szCs w:val="21"/>
              </w:rPr>
            </w:pPr>
            <w:r>
              <w:rPr>
                <w:rFonts w:ascii="宋体" w:hAnsi="宋体" w:cs="宋体" w:hint="eastAsia"/>
                <w:color w:val="000000"/>
                <w:kern w:val="0"/>
                <w:szCs w:val="21"/>
                <w:lang w:bidi="ar"/>
              </w:rPr>
              <w:t xml:space="preserve"> 目标3：基金使用效率逐步提升。</w:t>
            </w:r>
          </w:p>
        </w:tc>
        <w:tc>
          <w:tcPr>
            <w:tcW w:w="240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830677" w14:textId="77777777" w:rsidR="00D83096" w:rsidRDefault="00000000">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 xml:space="preserve"> 目标1：本年度内基金收支平衡。</w:t>
            </w:r>
          </w:p>
          <w:p w14:paraId="789BF186" w14:textId="77777777" w:rsidR="00D83096" w:rsidRDefault="00000000">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 xml:space="preserve"> 目标2：本年度内基金运行规范，收支管理方面无突出问题。</w:t>
            </w:r>
          </w:p>
          <w:p w14:paraId="118D89E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目标3：本年度内基金使用效率得到提升。</w:t>
            </w:r>
          </w:p>
        </w:tc>
      </w:tr>
      <w:tr w:rsidR="00D83096" w14:paraId="060336FE" w14:textId="77777777">
        <w:trPr>
          <w:trHeight w:val="765"/>
        </w:trPr>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29042E"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绩效</w:t>
            </w:r>
          </w:p>
          <w:p w14:paraId="28921E2C"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w:t>
            </w:r>
          </w:p>
        </w:tc>
        <w:tc>
          <w:tcPr>
            <w:tcW w:w="7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9C4013"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一级指标</w:t>
            </w: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2D451"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二级指标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A8293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三级指标</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17A71"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指标值</w:t>
            </w:r>
          </w:p>
        </w:tc>
      </w:tr>
      <w:tr w:rsidR="00D83096" w14:paraId="3BD3626F" w14:textId="77777777">
        <w:trPr>
          <w:trHeight w:val="1006"/>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615E01" w14:textId="77777777" w:rsidR="00D83096" w:rsidRDefault="00D83096">
            <w:pPr>
              <w:jc w:val="center"/>
              <w:rPr>
                <w:rFonts w:ascii="宋体" w:hAnsi="宋体" w:cs="宋体"/>
                <w:color w:val="000000"/>
                <w:szCs w:val="21"/>
              </w:rPr>
            </w:pPr>
          </w:p>
        </w:tc>
        <w:tc>
          <w:tcPr>
            <w:tcW w:w="7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01AE3"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决策指标</w:t>
            </w: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45E1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政策制定指标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CA7A3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政策制定依据及程序</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BF4BFF"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在国家授权范围内，依法依规、按照法定程序制定社会保险基金管理相关政策</w:t>
            </w:r>
          </w:p>
        </w:tc>
      </w:tr>
      <w:tr w:rsidR="00D83096" w14:paraId="70968E3C" w14:textId="77777777">
        <w:trPr>
          <w:trHeight w:val="81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740C46" w14:textId="77777777" w:rsidR="00D83096" w:rsidRDefault="00D83096">
            <w:pPr>
              <w:jc w:val="center"/>
              <w:rPr>
                <w:rFonts w:ascii="宋体" w:hAnsi="宋体" w:cs="宋体"/>
                <w:color w:val="000000"/>
                <w:szCs w:val="21"/>
              </w:rPr>
            </w:pPr>
          </w:p>
        </w:tc>
        <w:tc>
          <w:tcPr>
            <w:tcW w:w="7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07ABFF"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过程指标</w:t>
            </w:r>
          </w:p>
        </w:tc>
        <w:tc>
          <w:tcPr>
            <w:tcW w:w="8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5E5C49"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基金预算管理</w:t>
            </w:r>
          </w:p>
          <w:p w14:paraId="26071FBB"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59202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预决算编制</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333C21"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预决算报表无漏填、错填，编报说明合理</w:t>
            </w:r>
          </w:p>
        </w:tc>
      </w:tr>
      <w:tr w:rsidR="00D83096" w14:paraId="59E9B6EA" w14:textId="77777777">
        <w:trPr>
          <w:trHeight w:val="81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DB823D"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05479"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557888"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FDB353"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预算执行</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560A8"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严格执行批复预算，预算执行报表报送及时准确</w:t>
            </w:r>
          </w:p>
        </w:tc>
      </w:tr>
      <w:tr w:rsidR="00D83096" w14:paraId="7486B15F" w14:textId="77777777">
        <w:trPr>
          <w:trHeight w:val="638"/>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B1D73"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45BAF1"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217442"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75F77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预算调整</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39B39"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按照国家规定进行预算调整</w:t>
            </w:r>
          </w:p>
        </w:tc>
      </w:tr>
      <w:tr w:rsidR="00D83096" w14:paraId="5D721DE6" w14:textId="77777777">
        <w:trPr>
          <w:trHeight w:val="952"/>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4F7747"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9FE30A" w14:textId="77777777" w:rsidR="00D83096" w:rsidRDefault="00D83096">
            <w:pPr>
              <w:jc w:val="center"/>
              <w:rPr>
                <w:rFonts w:ascii="宋体" w:hAnsi="宋体" w:cs="宋体"/>
                <w:color w:val="000000"/>
                <w:szCs w:val="21"/>
              </w:rPr>
            </w:pP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5E76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政策执行指标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1B1C20"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参保、缴费率（缴费标准）、缴费基数、待遇支付范围及标准等政策</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3034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符合国家规定</w:t>
            </w:r>
          </w:p>
        </w:tc>
      </w:tr>
      <w:tr w:rsidR="00D83096" w14:paraId="00562A59" w14:textId="77777777">
        <w:trPr>
          <w:trHeight w:val="952"/>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F1EFAB"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8481A2" w14:textId="77777777" w:rsidR="00D83096" w:rsidRDefault="00D83096">
            <w:pPr>
              <w:jc w:val="center"/>
              <w:rPr>
                <w:rFonts w:ascii="宋体" w:hAnsi="宋体" w:cs="宋体"/>
                <w:color w:val="000000"/>
                <w:szCs w:val="21"/>
              </w:rPr>
            </w:pPr>
          </w:p>
        </w:tc>
        <w:tc>
          <w:tcPr>
            <w:tcW w:w="8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6E104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风险控制指标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7320E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基金监督管理</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1FEBA"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对基金收、支、管等环节开展监督检查，建立查处欺诈骗保长效机制</w:t>
            </w:r>
          </w:p>
        </w:tc>
      </w:tr>
      <w:tr w:rsidR="00D83096" w14:paraId="28784337" w14:textId="77777777">
        <w:trPr>
          <w:trHeight w:val="952"/>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A346B7"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DC9EAC"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BFD335"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167E0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基金风险防控</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E4FCD"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定期开展基金运行情况分析，建立基金运行风险预警和处置机制</w:t>
            </w:r>
          </w:p>
        </w:tc>
      </w:tr>
      <w:tr w:rsidR="00D83096" w14:paraId="242DC8BC" w14:textId="77777777">
        <w:trPr>
          <w:trHeight w:val="614"/>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B7635B" w14:textId="77777777" w:rsidR="00D83096" w:rsidRDefault="00D83096">
            <w:pPr>
              <w:jc w:val="center"/>
              <w:rPr>
                <w:rFonts w:ascii="宋体" w:hAnsi="宋体" w:cs="宋体"/>
                <w:color w:val="000000"/>
                <w:szCs w:val="21"/>
              </w:rPr>
            </w:pPr>
          </w:p>
        </w:tc>
        <w:tc>
          <w:tcPr>
            <w:tcW w:w="7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B73C0"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产出指标</w:t>
            </w:r>
          </w:p>
        </w:tc>
        <w:tc>
          <w:tcPr>
            <w:tcW w:w="8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44507D"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数量指标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D086A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社会保险费收入</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CB8EB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8,448,014.45 </w:t>
            </w:r>
          </w:p>
        </w:tc>
      </w:tr>
      <w:tr w:rsidR="00D83096" w14:paraId="1E6F47F2" w14:textId="77777777">
        <w:trPr>
          <w:trHeight w:val="614"/>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7AA320"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D0B965"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54F6E"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A4ECA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社会保险待遇支出</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6A2C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7,345,249.92 </w:t>
            </w:r>
          </w:p>
        </w:tc>
      </w:tr>
      <w:tr w:rsidR="00D83096" w14:paraId="7C15C15D" w14:textId="77777777">
        <w:trPr>
          <w:trHeight w:val="638"/>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27C35E"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7EA652" w14:textId="77777777" w:rsidR="00D83096" w:rsidRDefault="00D83096">
            <w:pPr>
              <w:jc w:val="center"/>
              <w:rPr>
                <w:rFonts w:ascii="宋体" w:hAnsi="宋体" w:cs="宋体"/>
                <w:color w:val="000000"/>
                <w:szCs w:val="21"/>
              </w:rPr>
            </w:pPr>
          </w:p>
        </w:tc>
        <w:tc>
          <w:tcPr>
            <w:tcW w:w="8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BF61F9"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质量指标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1E3A30"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社会保险费收入占基金收入比重</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B2E24"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81.00 </w:t>
            </w:r>
          </w:p>
        </w:tc>
      </w:tr>
      <w:tr w:rsidR="00D83096" w14:paraId="54CF7673" w14:textId="77777777">
        <w:trPr>
          <w:trHeight w:val="638"/>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A80605"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FBDAAF"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168DA"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206802"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社会保险待遇支出占基金支出比重</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42F575"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99.00 </w:t>
            </w:r>
          </w:p>
        </w:tc>
      </w:tr>
      <w:tr w:rsidR="00D83096" w14:paraId="4B2EA33A" w14:textId="77777777">
        <w:trPr>
          <w:trHeight w:val="614"/>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FFF7AA"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CCFF16"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62D006"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FD358A3"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其他支出占基金支出比重</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FC329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0.00 </w:t>
            </w:r>
          </w:p>
        </w:tc>
      </w:tr>
      <w:tr w:rsidR="00D83096" w14:paraId="3BEC8A65" w14:textId="77777777">
        <w:trPr>
          <w:trHeight w:val="638"/>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38BB04"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6B6537" w14:textId="77777777" w:rsidR="00D83096" w:rsidRDefault="00D83096">
            <w:pPr>
              <w:jc w:val="center"/>
              <w:rPr>
                <w:rFonts w:ascii="宋体" w:hAnsi="宋体" w:cs="宋体"/>
                <w:color w:val="000000"/>
                <w:szCs w:val="21"/>
              </w:rPr>
            </w:pP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16C3E0"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时效指标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653A7E"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财政对基金的补贴拨付及时性</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1F6F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在规定时限内拨付到位</w:t>
            </w:r>
          </w:p>
        </w:tc>
      </w:tr>
      <w:tr w:rsidR="00D83096" w14:paraId="0DB76C33" w14:textId="77777777">
        <w:trPr>
          <w:trHeight w:val="81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8619A8"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93417C" w14:textId="77777777" w:rsidR="00D83096" w:rsidRDefault="00D83096">
            <w:pPr>
              <w:jc w:val="center"/>
              <w:rPr>
                <w:rFonts w:ascii="宋体" w:hAnsi="宋体" w:cs="宋体"/>
                <w:color w:val="000000"/>
                <w:szCs w:val="21"/>
              </w:rPr>
            </w:pP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440AD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成本指标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6096F3" w14:textId="77777777" w:rsidR="00D83096" w:rsidRDefault="00000000">
            <w:pPr>
              <w:widowControl/>
              <w:textAlignment w:val="center"/>
              <w:rPr>
                <w:rFonts w:ascii="宋体" w:hAnsi="宋体" w:cs="宋体"/>
                <w:color w:val="000000"/>
                <w:szCs w:val="21"/>
              </w:rPr>
            </w:pPr>
            <w:r>
              <w:rPr>
                <w:rFonts w:ascii="宋体" w:hAnsi="宋体" w:cs="宋体" w:hint="eastAsia"/>
                <w:color w:val="000000"/>
                <w:kern w:val="0"/>
                <w:szCs w:val="21"/>
                <w:lang w:bidi="ar"/>
              </w:rPr>
              <w:t>本年度委托投资费用与本年度委托投资收益比值</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8BAEA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无委托投资</w:t>
            </w:r>
          </w:p>
        </w:tc>
      </w:tr>
      <w:tr w:rsidR="00D83096" w14:paraId="65CDC5DB" w14:textId="77777777">
        <w:trPr>
          <w:trHeight w:val="81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BE90DB" w14:textId="77777777" w:rsidR="00D83096" w:rsidRDefault="00D83096">
            <w:pPr>
              <w:jc w:val="center"/>
              <w:rPr>
                <w:rFonts w:ascii="宋体" w:hAnsi="宋体" w:cs="宋体"/>
                <w:color w:val="000000"/>
                <w:szCs w:val="21"/>
              </w:rPr>
            </w:pPr>
          </w:p>
        </w:tc>
        <w:tc>
          <w:tcPr>
            <w:tcW w:w="7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C8017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效益指标</w:t>
            </w: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D1F40"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经济效益</w:t>
            </w:r>
          </w:p>
          <w:p w14:paraId="4BD4BF1A"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B4350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利息收益率</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2BBDD"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2.20 </w:t>
            </w:r>
          </w:p>
        </w:tc>
      </w:tr>
      <w:tr w:rsidR="00D83096" w14:paraId="2D3D8337" w14:textId="77777777">
        <w:trPr>
          <w:trHeight w:val="765"/>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2C41B8"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E1FD8C" w14:textId="77777777" w:rsidR="00D83096" w:rsidRDefault="00D83096">
            <w:pPr>
              <w:jc w:val="center"/>
              <w:rPr>
                <w:rFonts w:ascii="宋体" w:hAnsi="宋体" w:cs="宋体"/>
                <w:color w:val="000000"/>
                <w:szCs w:val="21"/>
              </w:rPr>
            </w:pPr>
          </w:p>
        </w:tc>
        <w:tc>
          <w:tcPr>
            <w:tcW w:w="8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C8A532"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社会效益</w:t>
            </w:r>
          </w:p>
          <w:p w14:paraId="0A7657FE"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1A633E"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退休人员待遇</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E35AB"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按时足额发放</w:t>
            </w:r>
          </w:p>
        </w:tc>
      </w:tr>
      <w:tr w:rsidR="00D83096" w14:paraId="3444973A" w14:textId="77777777">
        <w:trPr>
          <w:trHeight w:val="84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FA142"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3A375F" w14:textId="77777777" w:rsidR="00D83096" w:rsidRDefault="00D83096">
            <w:pPr>
              <w:jc w:val="center"/>
              <w:rPr>
                <w:rFonts w:ascii="宋体" w:hAnsi="宋体" w:cs="宋体"/>
                <w:color w:val="000000"/>
                <w:szCs w:val="21"/>
              </w:rPr>
            </w:pPr>
          </w:p>
        </w:tc>
        <w:tc>
          <w:tcPr>
            <w:tcW w:w="8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6AFB8B" w14:textId="77777777" w:rsidR="00D83096" w:rsidRDefault="00D83096">
            <w:pPr>
              <w:jc w:val="center"/>
              <w:rPr>
                <w:rFonts w:ascii="宋体" w:hAnsi="宋体" w:cs="宋体"/>
                <w:color w:val="000000"/>
                <w:szCs w:val="21"/>
              </w:rPr>
            </w:pP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C41010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养老金替代率</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D0406E"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84.01 </w:t>
            </w:r>
          </w:p>
        </w:tc>
      </w:tr>
      <w:tr w:rsidR="00D83096" w14:paraId="1EC0DFF7" w14:textId="77777777">
        <w:trPr>
          <w:trHeight w:val="81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6A48B0" w14:textId="77777777" w:rsidR="00D83096" w:rsidRDefault="00D83096">
            <w:pPr>
              <w:jc w:val="center"/>
              <w:rPr>
                <w:rFonts w:ascii="宋体" w:hAnsi="宋体" w:cs="宋体"/>
                <w:color w:val="000000"/>
                <w:szCs w:val="21"/>
              </w:rPr>
            </w:pPr>
          </w:p>
        </w:tc>
        <w:tc>
          <w:tcPr>
            <w:tcW w:w="71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735FC0" w14:textId="77777777" w:rsidR="00D83096" w:rsidRDefault="00D83096">
            <w:pPr>
              <w:jc w:val="center"/>
              <w:rPr>
                <w:rFonts w:ascii="宋体" w:hAnsi="宋体" w:cs="宋体"/>
                <w:color w:val="000000"/>
                <w:szCs w:val="21"/>
              </w:rPr>
            </w:pP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D4475"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可持续影响</w:t>
            </w:r>
          </w:p>
          <w:p w14:paraId="3AA81226"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CCD06E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基金静态可支付月数</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DE617"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137.00 </w:t>
            </w:r>
          </w:p>
        </w:tc>
      </w:tr>
      <w:tr w:rsidR="00D83096" w14:paraId="11CE8497" w14:textId="77777777">
        <w:trPr>
          <w:trHeight w:val="820"/>
        </w:trPr>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5CD7E0" w14:textId="77777777" w:rsidR="00D83096" w:rsidRDefault="00D83096">
            <w:pPr>
              <w:jc w:val="center"/>
              <w:rPr>
                <w:rFonts w:ascii="宋体" w:hAnsi="宋体" w:cs="宋体"/>
                <w:color w:val="000000"/>
                <w:szCs w:val="21"/>
              </w:rPr>
            </w:pPr>
          </w:p>
        </w:tc>
        <w:tc>
          <w:tcPr>
            <w:tcW w:w="7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2A1B6"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满意度指标</w:t>
            </w:r>
          </w:p>
        </w:tc>
        <w:tc>
          <w:tcPr>
            <w:tcW w:w="8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2AE31" w14:textId="77777777" w:rsidR="00D83096" w:rsidRDefault="00000000">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服务对象</w:t>
            </w:r>
          </w:p>
          <w:p w14:paraId="613156EE"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满意度指标</w:t>
            </w:r>
          </w:p>
        </w:tc>
        <w:tc>
          <w:tcPr>
            <w:tcW w:w="144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E0CD1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参保人</w:t>
            </w:r>
            <w:proofErr w:type="gramStart"/>
            <w:r>
              <w:rPr>
                <w:rFonts w:ascii="宋体" w:hAnsi="宋体" w:cs="宋体" w:hint="eastAsia"/>
                <w:color w:val="000000"/>
                <w:kern w:val="0"/>
                <w:szCs w:val="21"/>
                <w:lang w:bidi="ar"/>
              </w:rPr>
              <w:t>员满意</w:t>
            </w:r>
            <w:proofErr w:type="gramEnd"/>
            <w:r>
              <w:rPr>
                <w:rFonts w:ascii="宋体" w:hAnsi="宋体" w:cs="宋体" w:hint="eastAsia"/>
                <w:color w:val="000000"/>
                <w:kern w:val="0"/>
                <w:szCs w:val="21"/>
                <w:lang w:bidi="ar"/>
              </w:rPr>
              <w:t>度</w:t>
            </w:r>
          </w:p>
        </w:tc>
        <w:tc>
          <w:tcPr>
            <w:tcW w:w="1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8C306"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90.00 </w:t>
            </w:r>
          </w:p>
        </w:tc>
      </w:tr>
    </w:tbl>
    <w:p w14:paraId="3AC14C4E" w14:textId="77777777" w:rsidR="00D83096" w:rsidRDefault="00000000">
      <w:r>
        <w:rPr>
          <w:rFonts w:hint="eastAsia"/>
        </w:rPr>
        <w:br w:type="page"/>
      </w:r>
    </w:p>
    <w:p w14:paraId="24990FB3"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表5-1</w:t>
      </w:r>
    </w:p>
    <w:p w14:paraId="1EFC04D2"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2022年青岛自贸片区政府债务限额及余额情况表</w:t>
      </w:r>
    </w:p>
    <w:p w14:paraId="4551A802"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5379"/>
        <w:gridCol w:w="3679"/>
      </w:tblGrid>
      <w:tr w:rsidR="00D83096" w14:paraId="3EECF0BC"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725A6"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20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C31BC"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    额</w:t>
            </w:r>
          </w:p>
        </w:tc>
      </w:tr>
      <w:tr w:rsidR="00D83096" w14:paraId="32E64729"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DC2474"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限额合计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6F4CE8"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20 </w:t>
            </w:r>
          </w:p>
        </w:tc>
      </w:tr>
      <w:tr w:rsidR="00D83096" w14:paraId="39C68361"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44B28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其中：一般债务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0EB1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A23C30F"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AED6B"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2D8C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3061FE55"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FECBBA"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余额合计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DA57AB"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20 </w:t>
            </w:r>
          </w:p>
        </w:tc>
      </w:tr>
      <w:tr w:rsidR="00D83096" w14:paraId="56A5AF77"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6DA1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其中：一般债务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C9CC0C"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42A48BE8"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49508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3454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1A409A39" w14:textId="77777777">
        <w:trPr>
          <w:trHeight w:val="403"/>
        </w:trPr>
        <w:tc>
          <w:tcPr>
            <w:tcW w:w="2968" w:type="pct"/>
            <w:tcBorders>
              <w:top w:val="nil"/>
              <w:left w:val="nil"/>
              <w:bottom w:val="nil"/>
              <w:right w:val="nil"/>
            </w:tcBorders>
            <w:shd w:val="clear" w:color="auto" w:fill="auto"/>
            <w:noWrap/>
            <w:vAlign w:val="bottom"/>
          </w:tcPr>
          <w:p w14:paraId="3D980D3C" w14:textId="77777777" w:rsidR="00D83096" w:rsidRDefault="00D83096">
            <w:pPr>
              <w:widowControl/>
              <w:jc w:val="left"/>
              <w:textAlignment w:val="bottom"/>
              <w:rPr>
                <w:rFonts w:ascii="宋体" w:hAnsi="宋体" w:cs="宋体"/>
                <w:color w:val="000000"/>
                <w:kern w:val="0"/>
                <w:szCs w:val="21"/>
                <w:lang w:bidi="ar"/>
              </w:rPr>
            </w:pPr>
          </w:p>
          <w:p w14:paraId="0D409B5B" w14:textId="77777777" w:rsidR="00D83096" w:rsidRDefault="00000000">
            <w:pPr>
              <w:widowControl/>
              <w:jc w:val="left"/>
              <w:textAlignment w:val="bottom"/>
              <w:rPr>
                <w:rFonts w:ascii="宋体" w:hAnsi="宋体" w:cs="宋体"/>
                <w:color w:val="000000"/>
                <w:szCs w:val="21"/>
              </w:rPr>
            </w:pPr>
            <w:r>
              <w:rPr>
                <w:rFonts w:ascii="宋体" w:hAnsi="宋体" w:cs="宋体" w:hint="eastAsia"/>
                <w:color w:val="000000"/>
                <w:kern w:val="0"/>
                <w:szCs w:val="21"/>
                <w:lang w:bidi="ar"/>
              </w:rPr>
              <w:t>注：该表为空表</w:t>
            </w:r>
          </w:p>
        </w:tc>
        <w:tc>
          <w:tcPr>
            <w:tcW w:w="2031" w:type="pct"/>
            <w:tcBorders>
              <w:top w:val="nil"/>
              <w:left w:val="nil"/>
              <w:bottom w:val="nil"/>
              <w:right w:val="nil"/>
            </w:tcBorders>
            <w:shd w:val="clear" w:color="auto" w:fill="auto"/>
            <w:noWrap/>
            <w:vAlign w:val="center"/>
          </w:tcPr>
          <w:p w14:paraId="02949C66" w14:textId="77777777" w:rsidR="00D83096" w:rsidRDefault="00D83096">
            <w:pPr>
              <w:rPr>
                <w:rFonts w:ascii="宋体" w:hAnsi="宋体" w:cs="宋体"/>
                <w:color w:val="000000"/>
                <w:szCs w:val="21"/>
              </w:rPr>
            </w:pPr>
          </w:p>
        </w:tc>
      </w:tr>
    </w:tbl>
    <w:p w14:paraId="3B6933C8" w14:textId="77777777" w:rsidR="00D83096" w:rsidRDefault="00000000">
      <w:r>
        <w:rPr>
          <w:rFonts w:hint="eastAsia"/>
        </w:rPr>
        <w:br w:type="page"/>
      </w:r>
    </w:p>
    <w:p w14:paraId="4DF45D8A"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表5-2</w:t>
      </w:r>
    </w:p>
    <w:p w14:paraId="32B567D3"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2022年青岛自贸片区新增政府专项债券项目情况表</w:t>
      </w:r>
    </w:p>
    <w:p w14:paraId="745CEAAE"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87" w:type="pct"/>
        <w:tblLook w:val="04A0" w:firstRow="1" w:lastRow="0" w:firstColumn="1" w:lastColumn="0" w:noHBand="0" w:noVBand="1"/>
      </w:tblPr>
      <w:tblGrid>
        <w:gridCol w:w="2699"/>
        <w:gridCol w:w="2453"/>
        <w:gridCol w:w="1148"/>
        <w:gridCol w:w="1581"/>
        <w:gridCol w:w="1155"/>
      </w:tblGrid>
      <w:tr w:rsidR="00D83096" w14:paraId="4F3B5D1E" w14:textId="77777777">
        <w:trPr>
          <w:trHeight w:val="347"/>
        </w:trPr>
        <w:tc>
          <w:tcPr>
            <w:tcW w:w="14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41E08"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债券名称</w:t>
            </w:r>
          </w:p>
        </w:tc>
        <w:tc>
          <w:tcPr>
            <w:tcW w:w="13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0E675"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项目名称</w:t>
            </w:r>
          </w:p>
        </w:tc>
        <w:tc>
          <w:tcPr>
            <w:tcW w:w="6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5F04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债券期限</w:t>
            </w:r>
          </w:p>
        </w:tc>
        <w:tc>
          <w:tcPr>
            <w:tcW w:w="8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F51C5"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票面利率（%）</w:t>
            </w:r>
          </w:p>
        </w:tc>
        <w:tc>
          <w:tcPr>
            <w:tcW w:w="6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00D014"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发行金额</w:t>
            </w:r>
          </w:p>
        </w:tc>
      </w:tr>
      <w:tr w:rsidR="00D83096" w14:paraId="6015232B"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0172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2022年青岛市政府基础设施类专项债券（一期）—2022年青岛市政府专项债券（一期）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5D39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中国（山东）自由贸易试验区青岛片区园区基础设施配套工程一揽子项目</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240B0"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785FB3"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2.87%</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FC45F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40000 </w:t>
            </w:r>
          </w:p>
        </w:tc>
      </w:tr>
      <w:tr w:rsidR="00D83096" w14:paraId="3902B4DD"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30DED"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2022年青岛市政府基础设施类专项债券（五期）—2022年青岛市政府专项债券（八期）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A06C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中国（山东）自由贸易试验区青岛片区核心区基础设施配套工程</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91E2CC"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66713"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2.96%</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D423B"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7000 </w:t>
            </w:r>
          </w:p>
        </w:tc>
      </w:tr>
      <w:tr w:rsidR="00D83096" w14:paraId="7E62F8C1"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E15DA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2022年青岛市政府基础设施类专项债券（五期）—2022年青岛市政府专项债券（八期）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186B5"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中国（山东）自由贸易试验区青岛片区核心区地下空间配套工程</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9C7D1"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34C4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2.96%</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F23835"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12000 </w:t>
            </w:r>
          </w:p>
        </w:tc>
      </w:tr>
      <w:tr w:rsidR="00D83096" w14:paraId="4D51B5B1"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E0A7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2022年青岛市政府基础设施类专项债券（九期）—2022年青岛市政府专项债券（十六期）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141E9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中国（山东）自由贸易试验区青岛片区核心区基础设施配套工程</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58861"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ADB3B3"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2.87%</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3B849"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24000 </w:t>
            </w:r>
          </w:p>
        </w:tc>
      </w:tr>
      <w:tr w:rsidR="00D83096" w14:paraId="416C4B15"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413B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2022年青岛市政府基础设施类专项债券（九期）—2023年青岛市政府专项债券（十六期）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5AAE6"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中国（山东）自由贸易试验区青岛片区核心区地下空间配套工程</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A1BB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E5ED02"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2.87%</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C2420B"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76000 </w:t>
            </w:r>
          </w:p>
        </w:tc>
      </w:tr>
      <w:tr w:rsidR="00D83096" w14:paraId="074EBDF8" w14:textId="77777777">
        <w:trPr>
          <w:trHeight w:val="130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89291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2022年青岛市政府基础设施类专项债券（九期）—2024年青岛市政府专项债券（十六期）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B1820"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中国（山东）自由贸易试验区青岛片区电子信息产业</w:t>
            </w:r>
            <w:proofErr w:type="gramStart"/>
            <w:r>
              <w:rPr>
                <w:rFonts w:ascii="宋体" w:hAnsi="宋体" w:cs="宋体" w:hint="eastAsia"/>
                <w:color w:val="000000"/>
                <w:kern w:val="0"/>
                <w:szCs w:val="21"/>
                <w:lang w:bidi="ar"/>
              </w:rPr>
              <w:t>园基础</w:t>
            </w:r>
            <w:proofErr w:type="gramEnd"/>
            <w:r>
              <w:rPr>
                <w:rFonts w:ascii="宋体" w:hAnsi="宋体" w:cs="宋体" w:hint="eastAsia"/>
                <w:color w:val="000000"/>
                <w:kern w:val="0"/>
                <w:szCs w:val="21"/>
                <w:lang w:bidi="ar"/>
              </w:rPr>
              <w:t>设施建设工程</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94E5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ECA0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2.87%</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B93C65"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30000 </w:t>
            </w:r>
          </w:p>
        </w:tc>
      </w:tr>
      <w:tr w:rsidR="00D83096" w14:paraId="29AD47C0" w14:textId="77777777">
        <w:trPr>
          <w:trHeight w:val="1287"/>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DA8D4F"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2022年青岛市政府基础设施类专项债券（十三期）—2022年青岛市政府专项债券（二十六期）</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6C151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中国（山东）自由贸易试验区青岛片区园区基础设施配套工程一揽子项目</w:t>
            </w: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139AA"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E1EB4"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2.82%</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CA11A"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11000 </w:t>
            </w:r>
          </w:p>
        </w:tc>
      </w:tr>
      <w:tr w:rsidR="00D83096" w14:paraId="12A5B36A" w14:textId="77777777">
        <w:trPr>
          <w:trHeight w:val="611"/>
        </w:trPr>
        <w:tc>
          <w:tcPr>
            <w:tcW w:w="14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A65A67"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合计</w:t>
            </w:r>
          </w:p>
        </w:tc>
        <w:tc>
          <w:tcPr>
            <w:tcW w:w="13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71076" w14:textId="77777777" w:rsidR="00D83096" w:rsidRDefault="00D83096">
            <w:pPr>
              <w:jc w:val="center"/>
              <w:rPr>
                <w:rFonts w:ascii="宋体" w:hAnsi="宋体" w:cs="宋体"/>
                <w:color w:val="000000"/>
                <w:szCs w:val="21"/>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F6034" w14:textId="77777777" w:rsidR="00D83096" w:rsidRDefault="00D83096">
            <w:pPr>
              <w:jc w:val="center"/>
              <w:rPr>
                <w:rFonts w:ascii="宋体" w:hAnsi="宋体" w:cs="宋体"/>
                <w:color w:val="000000"/>
                <w:szCs w:val="21"/>
              </w:rPr>
            </w:pP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A5C7E" w14:textId="77777777" w:rsidR="00D83096" w:rsidRDefault="00D83096">
            <w:pPr>
              <w:jc w:val="center"/>
              <w:rPr>
                <w:rFonts w:ascii="宋体" w:hAnsi="宋体" w:cs="宋体"/>
                <w:color w:val="000000"/>
                <w:szCs w:val="21"/>
              </w:rPr>
            </w:pP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4B310E"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200000</w:t>
            </w:r>
          </w:p>
        </w:tc>
      </w:tr>
    </w:tbl>
    <w:p w14:paraId="79E0AE5D" w14:textId="77777777" w:rsidR="00D83096" w:rsidRDefault="00000000">
      <w:r>
        <w:rPr>
          <w:rFonts w:hint="eastAsia"/>
        </w:rPr>
        <w:br w:type="page"/>
      </w:r>
    </w:p>
    <w:p w14:paraId="3B8E2337"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表5-3</w:t>
      </w:r>
    </w:p>
    <w:p w14:paraId="56E9D184"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2022年青岛自贸片区政府债务还本付息情况表</w:t>
      </w:r>
    </w:p>
    <w:p w14:paraId="63179B4E"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9" w:type="pct"/>
        <w:tblLook w:val="04A0" w:firstRow="1" w:lastRow="0" w:firstColumn="1" w:lastColumn="0" w:noHBand="0" w:noVBand="1"/>
      </w:tblPr>
      <w:tblGrid>
        <w:gridCol w:w="5379"/>
        <w:gridCol w:w="3679"/>
      </w:tblGrid>
      <w:tr w:rsidR="00D83096" w14:paraId="094AEF6E"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DDDD3"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项    目</w:t>
            </w:r>
          </w:p>
        </w:tc>
        <w:tc>
          <w:tcPr>
            <w:tcW w:w="20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39D00"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金    额</w:t>
            </w:r>
          </w:p>
        </w:tc>
      </w:tr>
      <w:tr w:rsidR="00D83096" w14:paraId="296BADC2"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00E21"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一、2022年地方政府债务还本</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AC02F"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0 </w:t>
            </w:r>
          </w:p>
        </w:tc>
      </w:tr>
      <w:tr w:rsidR="00D83096" w14:paraId="28293C19"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5A76C"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其中：一般债务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2499B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0E76D554"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35D47"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4E509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 </w:t>
            </w:r>
          </w:p>
        </w:tc>
      </w:tr>
      <w:tr w:rsidR="00D83096" w14:paraId="38770B1C"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E29F86" w14:textId="77777777" w:rsidR="00D83096" w:rsidRDefault="00000000">
            <w:pPr>
              <w:widowControl/>
              <w:jc w:val="left"/>
              <w:textAlignment w:val="center"/>
              <w:rPr>
                <w:rFonts w:ascii="宋体" w:hAnsi="宋体" w:cs="宋体"/>
                <w:b/>
                <w:bCs/>
                <w:color w:val="000000"/>
                <w:szCs w:val="21"/>
              </w:rPr>
            </w:pPr>
            <w:r>
              <w:rPr>
                <w:rFonts w:ascii="宋体" w:hAnsi="宋体" w:cs="宋体" w:hint="eastAsia"/>
                <w:b/>
                <w:bCs/>
                <w:color w:val="000000"/>
                <w:kern w:val="0"/>
                <w:szCs w:val="21"/>
                <w:lang w:bidi="ar"/>
              </w:rPr>
              <w:t>二、2022年地方政府债务付息</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0ED7BC"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2721 </w:t>
            </w:r>
          </w:p>
        </w:tc>
      </w:tr>
      <w:tr w:rsidR="00D83096" w14:paraId="2C991DAC"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1F369"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其中：一般债务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3CC7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0 </w:t>
            </w:r>
          </w:p>
        </w:tc>
      </w:tr>
      <w:tr w:rsidR="00D83096" w14:paraId="3BBC0741" w14:textId="77777777">
        <w:trPr>
          <w:trHeight w:val="403"/>
        </w:trPr>
        <w:tc>
          <w:tcPr>
            <w:tcW w:w="29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141ACA"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 xml:space="preserve">      专项债务</w:t>
            </w:r>
          </w:p>
        </w:tc>
        <w:tc>
          <w:tcPr>
            <w:tcW w:w="20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47FE9"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2721 </w:t>
            </w:r>
          </w:p>
        </w:tc>
      </w:tr>
    </w:tbl>
    <w:p w14:paraId="376F1AE3" w14:textId="77777777" w:rsidR="00D83096" w:rsidRDefault="00000000">
      <w:r>
        <w:rPr>
          <w:rFonts w:hint="eastAsia"/>
        </w:rPr>
        <w:br w:type="page"/>
      </w:r>
    </w:p>
    <w:p w14:paraId="3C673AE0" w14:textId="77777777" w:rsidR="00D83096" w:rsidRDefault="00000000">
      <w:pPr>
        <w:pStyle w:val="3NewNewNewNewNewNewNewNew"/>
        <w:spacing w:line="240" w:lineRule="auto"/>
        <w:rPr>
          <w:rFonts w:ascii="黑体" w:eastAsia="黑体" w:hAnsi="黑体" w:cs="黑体"/>
          <w:sz w:val="30"/>
          <w:szCs w:val="30"/>
        </w:rPr>
      </w:pPr>
      <w:r>
        <w:rPr>
          <w:rFonts w:ascii="黑体" w:eastAsia="黑体" w:hAnsi="黑体" w:cs="黑体" w:hint="eastAsia"/>
          <w:sz w:val="30"/>
          <w:szCs w:val="30"/>
        </w:rPr>
        <w:lastRenderedPageBreak/>
        <w:t>表6</w:t>
      </w:r>
    </w:p>
    <w:p w14:paraId="5F4A76FE"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2023年青岛自贸片区重大支出草案表</w:t>
      </w:r>
    </w:p>
    <w:p w14:paraId="46C3E363" w14:textId="77777777" w:rsidR="00D83096" w:rsidRDefault="00000000">
      <w:pPr>
        <w:pStyle w:val="3NewNewNewNewNewNewNewNew"/>
        <w:spacing w:beforeLines="70" w:before="218" w:line="272"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4997" w:type="pct"/>
        <w:tblLook w:val="04A0" w:firstRow="1" w:lastRow="0" w:firstColumn="1" w:lastColumn="0" w:noHBand="0" w:noVBand="1"/>
      </w:tblPr>
      <w:tblGrid>
        <w:gridCol w:w="643"/>
        <w:gridCol w:w="3738"/>
        <w:gridCol w:w="1726"/>
        <w:gridCol w:w="1889"/>
        <w:gridCol w:w="1059"/>
      </w:tblGrid>
      <w:tr w:rsidR="00D83096" w14:paraId="3C1B5B4D" w14:textId="77777777">
        <w:trPr>
          <w:trHeight w:val="403"/>
        </w:trPr>
        <w:tc>
          <w:tcPr>
            <w:tcW w:w="355" w:type="pct"/>
            <w:tcBorders>
              <w:top w:val="single" w:sz="4" w:space="0" w:color="000000"/>
              <w:left w:val="single" w:sz="4" w:space="0" w:color="000000"/>
              <w:bottom w:val="nil"/>
              <w:right w:val="single" w:sz="4" w:space="0" w:color="000000"/>
            </w:tcBorders>
            <w:shd w:val="clear" w:color="auto" w:fill="auto"/>
            <w:noWrap/>
            <w:vAlign w:val="center"/>
          </w:tcPr>
          <w:p w14:paraId="63F72321"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序号</w:t>
            </w:r>
          </w:p>
        </w:tc>
        <w:tc>
          <w:tcPr>
            <w:tcW w:w="2064" w:type="pct"/>
            <w:tcBorders>
              <w:top w:val="single" w:sz="4" w:space="0" w:color="000000"/>
              <w:left w:val="single" w:sz="4" w:space="0" w:color="000000"/>
              <w:bottom w:val="nil"/>
              <w:right w:val="single" w:sz="4" w:space="0" w:color="000000"/>
            </w:tcBorders>
            <w:shd w:val="clear" w:color="auto" w:fill="auto"/>
            <w:noWrap/>
            <w:vAlign w:val="center"/>
          </w:tcPr>
          <w:p w14:paraId="1B0BA4D9"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 xml:space="preserve"> 项    目</w:t>
            </w:r>
          </w:p>
        </w:tc>
        <w:tc>
          <w:tcPr>
            <w:tcW w:w="953" w:type="pct"/>
            <w:tcBorders>
              <w:top w:val="single" w:sz="4" w:space="0" w:color="000000"/>
              <w:left w:val="single" w:sz="4" w:space="0" w:color="000000"/>
              <w:bottom w:val="nil"/>
              <w:right w:val="single" w:sz="4" w:space="0" w:color="000000"/>
            </w:tcBorders>
            <w:shd w:val="clear" w:color="auto" w:fill="auto"/>
            <w:noWrap/>
            <w:vAlign w:val="center"/>
          </w:tcPr>
          <w:p w14:paraId="28BFD5FA"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总投资</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093B0"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2023年预算安排</w:t>
            </w:r>
          </w:p>
        </w:tc>
        <w:tc>
          <w:tcPr>
            <w:tcW w:w="5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EA5CB" w14:textId="77777777" w:rsidR="00D83096" w:rsidRDefault="00000000">
            <w:pPr>
              <w:widowControl/>
              <w:jc w:val="center"/>
              <w:textAlignment w:val="center"/>
              <w:rPr>
                <w:rFonts w:ascii="黑体" w:eastAsia="黑体" w:hAnsi="宋体" w:cs="黑体"/>
                <w:color w:val="000000"/>
                <w:szCs w:val="21"/>
              </w:rPr>
            </w:pPr>
            <w:r>
              <w:rPr>
                <w:rFonts w:ascii="黑体" w:eastAsia="黑体" w:hAnsi="宋体" w:cs="黑体" w:hint="eastAsia"/>
                <w:color w:val="000000"/>
                <w:kern w:val="0"/>
                <w:szCs w:val="21"/>
                <w:lang w:bidi="ar"/>
              </w:rPr>
              <w:t>备注</w:t>
            </w:r>
          </w:p>
        </w:tc>
      </w:tr>
      <w:tr w:rsidR="00D83096" w14:paraId="50F694C1" w14:textId="77777777">
        <w:trPr>
          <w:trHeight w:val="403"/>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8A6AE0"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20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2B4F1"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月</w:t>
            </w:r>
            <w:proofErr w:type="gramStart"/>
            <w:r>
              <w:rPr>
                <w:rFonts w:ascii="宋体" w:hAnsi="宋体" w:cs="宋体" w:hint="eastAsia"/>
                <w:color w:val="000000"/>
                <w:kern w:val="0"/>
                <w:szCs w:val="21"/>
                <w:lang w:bidi="ar"/>
              </w:rPr>
              <w:t>湾路</w:t>
            </w:r>
            <w:proofErr w:type="gramEnd"/>
            <w:r>
              <w:rPr>
                <w:rFonts w:ascii="宋体" w:hAnsi="宋体" w:cs="宋体" w:hint="eastAsia"/>
                <w:color w:val="000000"/>
                <w:kern w:val="0"/>
                <w:szCs w:val="21"/>
                <w:lang w:bidi="ar"/>
              </w:rPr>
              <w:t>明渠景观提升工程</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469C8"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2042 </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ACFA3"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488 </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AC599C" w14:textId="77777777" w:rsidR="00D83096" w:rsidRDefault="00D83096">
            <w:pPr>
              <w:jc w:val="right"/>
              <w:rPr>
                <w:rFonts w:ascii="宋体" w:hAnsi="宋体" w:cs="宋体"/>
                <w:color w:val="000000"/>
                <w:szCs w:val="21"/>
              </w:rPr>
            </w:pPr>
          </w:p>
        </w:tc>
      </w:tr>
      <w:tr w:rsidR="00D83096" w14:paraId="033D06DB" w14:textId="77777777">
        <w:trPr>
          <w:trHeight w:val="403"/>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B59D36"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20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CE614"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西</w:t>
            </w:r>
            <w:proofErr w:type="gramStart"/>
            <w:r>
              <w:rPr>
                <w:rFonts w:ascii="宋体" w:hAnsi="宋体" w:cs="宋体" w:hint="eastAsia"/>
                <w:color w:val="000000"/>
                <w:kern w:val="0"/>
                <w:szCs w:val="21"/>
                <w:lang w:bidi="ar"/>
              </w:rPr>
              <w:t>海岸综保区</w:t>
            </w:r>
            <w:proofErr w:type="gramEnd"/>
            <w:r>
              <w:rPr>
                <w:rFonts w:ascii="宋体" w:hAnsi="宋体" w:cs="宋体" w:hint="eastAsia"/>
                <w:color w:val="000000"/>
                <w:kern w:val="0"/>
                <w:szCs w:val="21"/>
                <w:lang w:bidi="ar"/>
              </w:rPr>
              <w:t>新增海关数字卡口项目</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34F5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621 </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8117A"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342 </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350BB" w14:textId="77777777" w:rsidR="00D83096" w:rsidRDefault="00D83096">
            <w:pPr>
              <w:jc w:val="right"/>
              <w:rPr>
                <w:rFonts w:ascii="宋体" w:hAnsi="宋体" w:cs="宋体"/>
                <w:b/>
                <w:bCs/>
                <w:color w:val="000000"/>
                <w:szCs w:val="21"/>
              </w:rPr>
            </w:pPr>
          </w:p>
        </w:tc>
      </w:tr>
      <w:tr w:rsidR="00D83096" w14:paraId="2B56F350" w14:textId="77777777">
        <w:trPr>
          <w:trHeight w:val="403"/>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CA8D8"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20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264388"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河</w:t>
            </w:r>
            <w:proofErr w:type="gramStart"/>
            <w:r>
              <w:rPr>
                <w:rFonts w:ascii="宋体" w:hAnsi="宋体" w:cs="宋体" w:hint="eastAsia"/>
                <w:color w:val="000000"/>
                <w:kern w:val="0"/>
                <w:szCs w:val="21"/>
                <w:lang w:bidi="ar"/>
              </w:rPr>
              <w:t>洛埠及</w:t>
            </w:r>
            <w:proofErr w:type="gramEnd"/>
            <w:r>
              <w:rPr>
                <w:rFonts w:ascii="宋体" w:hAnsi="宋体" w:cs="宋体" w:hint="eastAsia"/>
                <w:color w:val="000000"/>
                <w:kern w:val="0"/>
                <w:szCs w:val="21"/>
                <w:lang w:bidi="ar"/>
              </w:rPr>
              <w:t>周边农业农村生态治理工程</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999D0"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10149 </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8E9F7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4349 </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89AA4C" w14:textId="77777777" w:rsidR="00D83096" w:rsidRDefault="00D83096">
            <w:pPr>
              <w:jc w:val="right"/>
              <w:rPr>
                <w:rFonts w:ascii="宋体" w:hAnsi="宋体" w:cs="宋体"/>
                <w:b/>
                <w:bCs/>
                <w:color w:val="000000"/>
                <w:szCs w:val="21"/>
              </w:rPr>
            </w:pPr>
          </w:p>
        </w:tc>
      </w:tr>
      <w:tr w:rsidR="00D83096" w14:paraId="0E7FB154" w14:textId="77777777">
        <w:trPr>
          <w:trHeight w:val="403"/>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10566" w14:textId="77777777" w:rsidR="00D83096" w:rsidRDefault="0000000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20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F902E2" w14:textId="77777777" w:rsidR="00D83096" w:rsidRDefault="00000000">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消防大队消防站建设项目</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04FF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4344 </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39D6CF" w14:textId="77777777" w:rsidR="00D83096" w:rsidRDefault="00000000">
            <w:pPr>
              <w:widowControl/>
              <w:jc w:val="right"/>
              <w:textAlignment w:val="center"/>
              <w:rPr>
                <w:rFonts w:ascii="宋体" w:hAnsi="宋体" w:cs="宋体"/>
                <w:color w:val="000000"/>
                <w:szCs w:val="21"/>
              </w:rPr>
            </w:pPr>
            <w:r>
              <w:rPr>
                <w:rFonts w:ascii="宋体" w:hAnsi="宋体" w:cs="宋体" w:hint="eastAsia"/>
                <w:color w:val="000000"/>
                <w:kern w:val="0"/>
                <w:szCs w:val="21"/>
                <w:lang w:bidi="ar"/>
              </w:rPr>
              <w:t xml:space="preserve">1542 </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F28FB3" w14:textId="77777777" w:rsidR="00D83096" w:rsidRDefault="00D83096">
            <w:pPr>
              <w:jc w:val="right"/>
              <w:rPr>
                <w:rFonts w:ascii="宋体" w:hAnsi="宋体" w:cs="宋体"/>
                <w:b/>
                <w:bCs/>
                <w:color w:val="000000"/>
                <w:szCs w:val="21"/>
              </w:rPr>
            </w:pPr>
          </w:p>
        </w:tc>
      </w:tr>
      <w:tr w:rsidR="00D83096" w14:paraId="32B032AD" w14:textId="77777777">
        <w:trPr>
          <w:trHeight w:val="403"/>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29B30" w14:textId="77777777" w:rsidR="00D83096" w:rsidRDefault="00D83096">
            <w:pPr>
              <w:jc w:val="center"/>
              <w:rPr>
                <w:rFonts w:ascii="宋体" w:hAnsi="宋体" w:cs="宋体"/>
                <w:color w:val="000000"/>
                <w:szCs w:val="21"/>
              </w:rPr>
            </w:pPr>
          </w:p>
        </w:tc>
        <w:tc>
          <w:tcPr>
            <w:tcW w:w="20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C858B3" w14:textId="77777777" w:rsidR="00D83096"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合   计</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FCA2D"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17156 </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C29FE" w14:textId="77777777" w:rsidR="00D83096" w:rsidRDefault="00000000">
            <w:pPr>
              <w:widowControl/>
              <w:jc w:val="right"/>
              <w:textAlignment w:val="center"/>
              <w:rPr>
                <w:rFonts w:ascii="宋体" w:hAnsi="宋体" w:cs="宋体"/>
                <w:b/>
                <w:bCs/>
                <w:color w:val="000000"/>
                <w:szCs w:val="21"/>
              </w:rPr>
            </w:pPr>
            <w:r>
              <w:rPr>
                <w:rFonts w:ascii="宋体" w:hAnsi="宋体" w:cs="宋体" w:hint="eastAsia"/>
                <w:b/>
                <w:bCs/>
                <w:color w:val="000000"/>
                <w:kern w:val="0"/>
                <w:szCs w:val="21"/>
                <w:lang w:bidi="ar"/>
              </w:rPr>
              <w:t xml:space="preserve">6721 </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3C2AC" w14:textId="77777777" w:rsidR="00D83096" w:rsidRDefault="00D83096">
            <w:pPr>
              <w:jc w:val="right"/>
              <w:rPr>
                <w:rFonts w:ascii="宋体" w:hAnsi="宋体" w:cs="宋体"/>
                <w:b/>
                <w:bCs/>
                <w:color w:val="000000"/>
                <w:szCs w:val="21"/>
              </w:rPr>
            </w:pPr>
          </w:p>
        </w:tc>
      </w:tr>
    </w:tbl>
    <w:p w14:paraId="2C94E9CB" w14:textId="77777777" w:rsidR="00D83096" w:rsidRDefault="00000000">
      <w:pPr>
        <w:sectPr w:rsidR="00D83096">
          <w:pgSz w:w="11906" w:h="16838"/>
          <w:pgMar w:top="2098" w:right="1531" w:bottom="1984" w:left="1531" w:header="851" w:footer="850" w:gutter="0"/>
          <w:cols w:space="0"/>
          <w:docGrid w:type="lines" w:linePitch="312"/>
        </w:sectPr>
      </w:pPr>
      <w:r>
        <w:rPr>
          <w:rFonts w:hint="eastAsia"/>
        </w:rPr>
        <w:br w:type="page"/>
      </w:r>
    </w:p>
    <w:p w14:paraId="67D9ED81" w14:textId="77777777" w:rsidR="00D83096" w:rsidRDefault="00000000">
      <w:pPr>
        <w:pStyle w:val="3NewNewNewNewNewNewNewNew"/>
        <w:spacing w:before="0" w:line="240" w:lineRule="auto"/>
        <w:rPr>
          <w:rFonts w:ascii="黑体" w:eastAsia="黑体" w:hAnsi="黑体" w:cs="黑体"/>
          <w:sz w:val="30"/>
          <w:szCs w:val="30"/>
        </w:rPr>
      </w:pPr>
      <w:r>
        <w:rPr>
          <w:rFonts w:ascii="黑体" w:eastAsia="黑体" w:hAnsi="黑体" w:cs="黑体" w:hint="eastAsia"/>
          <w:sz w:val="30"/>
          <w:szCs w:val="30"/>
        </w:rPr>
        <w:lastRenderedPageBreak/>
        <w:t>表7-1</w:t>
      </w:r>
    </w:p>
    <w:p w14:paraId="2E79691F"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2023年特定目标类项目绩效目标表</w:t>
      </w:r>
    </w:p>
    <w:p w14:paraId="02C29C63"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jc w:val="center"/>
        <w:tblLayout w:type="fixed"/>
        <w:tblLook w:val="04A0" w:firstRow="1" w:lastRow="0" w:firstColumn="1" w:lastColumn="0" w:noHBand="0" w:noVBand="1"/>
      </w:tblPr>
      <w:tblGrid>
        <w:gridCol w:w="1693"/>
        <w:gridCol w:w="1577"/>
        <w:gridCol w:w="2348"/>
        <w:gridCol w:w="1458"/>
        <w:gridCol w:w="1108"/>
        <w:gridCol w:w="662"/>
        <w:gridCol w:w="1710"/>
        <w:gridCol w:w="1095"/>
        <w:gridCol w:w="1321"/>
      </w:tblGrid>
      <w:tr w:rsidR="00D83096" w14:paraId="0B4F740A" w14:textId="77777777">
        <w:trPr>
          <w:trHeight w:val="330"/>
          <w:jc w:val="center"/>
        </w:trPr>
        <w:tc>
          <w:tcPr>
            <w:tcW w:w="1260"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7EF6386F"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项目编码及名称</w:t>
            </w:r>
          </w:p>
        </w:tc>
        <w:tc>
          <w:tcPr>
            <w:tcW w:w="1467"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46DFFC8D" w14:textId="77777777" w:rsidR="00D83096" w:rsidRDefault="00000000">
            <w:pPr>
              <w:widowControl/>
              <w:textAlignment w:val="top"/>
              <w:rPr>
                <w:rFonts w:ascii="宋体" w:hAnsi="宋体" w:cs="宋体"/>
                <w:color w:val="000000"/>
                <w:kern w:val="0"/>
                <w:sz w:val="20"/>
                <w:szCs w:val="20"/>
                <w:lang w:bidi="ar"/>
              </w:rPr>
            </w:pPr>
            <w:r>
              <w:rPr>
                <w:rFonts w:ascii="宋体" w:hAnsi="宋体" w:cs="宋体" w:hint="eastAsia"/>
                <w:color w:val="000000"/>
                <w:kern w:val="0"/>
                <w:sz w:val="20"/>
                <w:szCs w:val="20"/>
                <w:lang w:bidi="ar"/>
              </w:rPr>
              <w:t>社会保险公共服务费</w:t>
            </w:r>
          </w:p>
        </w:tc>
        <w:tc>
          <w:tcPr>
            <w:tcW w:w="682"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19E8924E"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主管部门及代码</w:t>
            </w:r>
          </w:p>
        </w:tc>
        <w:tc>
          <w:tcPr>
            <w:tcW w:w="1589" w:type="pct"/>
            <w:gridSpan w:val="3"/>
            <w:tcBorders>
              <w:top w:val="single" w:sz="4" w:space="0" w:color="000000"/>
              <w:left w:val="single" w:sz="4" w:space="0" w:color="000000"/>
              <w:bottom w:val="single" w:sz="4" w:space="0" w:color="000000"/>
              <w:right w:val="single" w:sz="4" w:space="0" w:color="000000"/>
            </w:tcBorders>
            <w:shd w:val="clear" w:color="auto" w:fill="auto"/>
            <w:noWrap/>
          </w:tcPr>
          <w:p w14:paraId="0A416F17" w14:textId="77777777" w:rsidR="00D83096" w:rsidRDefault="00000000">
            <w:pPr>
              <w:widowControl/>
              <w:textAlignment w:val="top"/>
              <w:rPr>
                <w:rFonts w:ascii="宋体" w:hAnsi="宋体" w:cs="宋体"/>
                <w:color w:val="000000"/>
                <w:kern w:val="0"/>
                <w:sz w:val="20"/>
                <w:szCs w:val="20"/>
                <w:lang w:bidi="ar"/>
              </w:rPr>
            </w:pPr>
            <w:r>
              <w:rPr>
                <w:rFonts w:ascii="宋体" w:hAnsi="宋体" w:cs="宋体" w:hint="eastAsia"/>
                <w:color w:val="000000"/>
                <w:kern w:val="0"/>
                <w:sz w:val="20"/>
                <w:szCs w:val="20"/>
                <w:lang w:bidi="ar"/>
              </w:rPr>
              <w:t>青岛前湾保税港区社会保障中心</w:t>
            </w:r>
          </w:p>
        </w:tc>
      </w:tr>
      <w:tr w:rsidR="00D83096" w14:paraId="5252FC7B" w14:textId="77777777">
        <w:trPr>
          <w:trHeight w:val="330"/>
          <w:jc w:val="center"/>
        </w:trPr>
        <w:tc>
          <w:tcPr>
            <w:tcW w:w="1260"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02235D55"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项目单位</w:t>
            </w:r>
          </w:p>
        </w:tc>
        <w:tc>
          <w:tcPr>
            <w:tcW w:w="1467"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21C0341D" w14:textId="77777777" w:rsidR="00D83096" w:rsidRDefault="00000000">
            <w:pPr>
              <w:widowControl/>
              <w:textAlignment w:val="top"/>
              <w:rPr>
                <w:rFonts w:ascii="宋体" w:hAnsi="宋体" w:cs="宋体"/>
                <w:color w:val="000000"/>
                <w:kern w:val="0"/>
                <w:sz w:val="20"/>
                <w:szCs w:val="20"/>
                <w:lang w:bidi="ar"/>
              </w:rPr>
            </w:pPr>
            <w:r>
              <w:rPr>
                <w:rFonts w:ascii="宋体" w:hAnsi="宋体" w:cs="宋体" w:hint="eastAsia"/>
                <w:color w:val="000000"/>
                <w:kern w:val="0"/>
                <w:sz w:val="20"/>
                <w:szCs w:val="20"/>
                <w:lang w:bidi="ar"/>
              </w:rPr>
              <w:t>青岛前湾保税港区社会保障中心</w:t>
            </w:r>
          </w:p>
        </w:tc>
        <w:tc>
          <w:tcPr>
            <w:tcW w:w="682"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659BF2C9"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年度资金总额</w:t>
            </w:r>
          </w:p>
        </w:tc>
        <w:tc>
          <w:tcPr>
            <w:tcW w:w="1589" w:type="pct"/>
            <w:gridSpan w:val="3"/>
            <w:tcBorders>
              <w:top w:val="single" w:sz="4" w:space="0" w:color="000000"/>
              <w:left w:val="single" w:sz="4" w:space="0" w:color="000000"/>
              <w:bottom w:val="single" w:sz="4" w:space="0" w:color="000000"/>
              <w:right w:val="single" w:sz="4" w:space="0" w:color="000000"/>
            </w:tcBorders>
            <w:shd w:val="clear" w:color="auto" w:fill="auto"/>
            <w:noWrap/>
          </w:tcPr>
          <w:p w14:paraId="2ABDE6FB" w14:textId="77777777" w:rsidR="00D83096" w:rsidRDefault="00000000">
            <w:pPr>
              <w:widowControl/>
              <w:textAlignment w:val="top"/>
              <w:rPr>
                <w:rFonts w:ascii="宋体" w:hAnsi="宋体" w:cs="宋体"/>
                <w:color w:val="000000"/>
                <w:kern w:val="0"/>
                <w:sz w:val="20"/>
                <w:szCs w:val="20"/>
                <w:lang w:bidi="ar"/>
              </w:rPr>
            </w:pPr>
            <w:r>
              <w:rPr>
                <w:rFonts w:ascii="宋体" w:hAnsi="宋体" w:cs="宋体" w:hint="eastAsia"/>
                <w:color w:val="000000"/>
                <w:kern w:val="0"/>
                <w:sz w:val="20"/>
                <w:szCs w:val="20"/>
                <w:lang w:bidi="ar"/>
              </w:rPr>
              <w:t>142</w:t>
            </w:r>
          </w:p>
        </w:tc>
      </w:tr>
      <w:tr w:rsidR="00D83096" w14:paraId="41AF4D9A" w14:textId="77777777">
        <w:trPr>
          <w:trHeight w:val="395"/>
          <w:jc w:val="center"/>
        </w:trPr>
        <w:tc>
          <w:tcPr>
            <w:tcW w:w="6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CD79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资金用途</w:t>
            </w:r>
          </w:p>
        </w:tc>
        <w:tc>
          <w:tcPr>
            <w:tcW w:w="4347"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7C50E"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用于邮寄费、公众号和区域金、四项补贴等对企业退休人员的补助资金。</w:t>
            </w:r>
          </w:p>
        </w:tc>
      </w:tr>
      <w:tr w:rsidR="00D83096" w14:paraId="05844A6A" w14:textId="77777777">
        <w:trPr>
          <w:trHeight w:val="330"/>
          <w:jc w:val="center"/>
        </w:trPr>
        <w:tc>
          <w:tcPr>
            <w:tcW w:w="652" w:type="pct"/>
            <w:tcBorders>
              <w:top w:val="single" w:sz="4" w:space="0" w:color="000000"/>
              <w:left w:val="single" w:sz="4" w:space="0" w:color="000000"/>
              <w:bottom w:val="single" w:sz="4" w:space="0" w:color="000000"/>
              <w:right w:val="single" w:sz="4" w:space="0" w:color="000000"/>
            </w:tcBorders>
            <w:shd w:val="clear" w:color="auto" w:fill="auto"/>
            <w:noWrap/>
          </w:tcPr>
          <w:p w14:paraId="7D40EA87"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资金支出计划</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2383A"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3月底</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3EE3D43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6月底</w:t>
            </w:r>
          </w:p>
        </w:tc>
        <w:tc>
          <w:tcPr>
            <w:tcW w:w="1341" w:type="pct"/>
            <w:gridSpan w:val="3"/>
            <w:tcBorders>
              <w:top w:val="single" w:sz="4" w:space="0" w:color="000000"/>
              <w:left w:val="single" w:sz="4" w:space="0" w:color="000000"/>
              <w:bottom w:val="single" w:sz="4" w:space="0" w:color="000000"/>
              <w:right w:val="single" w:sz="4" w:space="0" w:color="000000"/>
            </w:tcBorders>
            <w:shd w:val="clear" w:color="auto" w:fill="auto"/>
            <w:noWrap/>
          </w:tcPr>
          <w:p w14:paraId="45516FA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10月底</w:t>
            </w:r>
          </w:p>
        </w:tc>
        <w:tc>
          <w:tcPr>
            <w:tcW w:w="930"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6035A83E"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12月底</w:t>
            </w:r>
          </w:p>
        </w:tc>
      </w:tr>
      <w:tr w:rsidR="00D83096" w14:paraId="0D98EB45" w14:textId="77777777">
        <w:trPr>
          <w:trHeight w:val="330"/>
          <w:jc w:val="center"/>
        </w:trPr>
        <w:tc>
          <w:tcPr>
            <w:tcW w:w="652" w:type="pct"/>
            <w:tcBorders>
              <w:top w:val="single" w:sz="4" w:space="0" w:color="000000"/>
              <w:left w:val="single" w:sz="4" w:space="0" w:color="000000"/>
              <w:bottom w:val="single" w:sz="4" w:space="0" w:color="000000"/>
              <w:right w:val="single" w:sz="4" w:space="0" w:color="000000"/>
            </w:tcBorders>
            <w:shd w:val="clear" w:color="auto" w:fill="auto"/>
            <w:noWrap/>
          </w:tcPr>
          <w:p w14:paraId="3F27699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(累计支出金额)</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660AE90C" w14:textId="77777777" w:rsidR="00D83096" w:rsidRDefault="00000000">
            <w:pPr>
              <w:widowControl/>
              <w:jc w:val="right"/>
              <w:textAlignment w:val="top"/>
              <w:rPr>
                <w:rFonts w:ascii="宋体" w:hAnsi="宋体" w:cs="宋体"/>
                <w:color w:val="000000"/>
                <w:sz w:val="20"/>
                <w:szCs w:val="20"/>
              </w:rPr>
            </w:pPr>
            <w:r>
              <w:rPr>
                <w:rFonts w:ascii="宋体" w:hAnsi="宋体" w:cs="宋体" w:hint="eastAsia"/>
                <w:color w:val="000000"/>
                <w:kern w:val="0"/>
                <w:sz w:val="20"/>
                <w:szCs w:val="20"/>
                <w:lang w:bidi="ar"/>
              </w:rPr>
              <w:t xml:space="preserve">40 </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4B9B62BA" w14:textId="77777777" w:rsidR="00D83096" w:rsidRDefault="00000000">
            <w:pPr>
              <w:widowControl/>
              <w:jc w:val="right"/>
              <w:textAlignment w:val="top"/>
              <w:rPr>
                <w:rFonts w:ascii="宋体" w:hAnsi="宋体" w:cs="宋体"/>
                <w:color w:val="000000"/>
                <w:sz w:val="20"/>
                <w:szCs w:val="20"/>
              </w:rPr>
            </w:pPr>
            <w:r>
              <w:rPr>
                <w:rFonts w:ascii="宋体" w:hAnsi="宋体" w:cs="宋体" w:hint="eastAsia"/>
                <w:color w:val="000000"/>
                <w:kern w:val="0"/>
                <w:sz w:val="20"/>
                <w:szCs w:val="20"/>
                <w:lang w:bidi="ar"/>
              </w:rPr>
              <w:t xml:space="preserve">80 </w:t>
            </w:r>
          </w:p>
        </w:tc>
        <w:tc>
          <w:tcPr>
            <w:tcW w:w="1341" w:type="pct"/>
            <w:gridSpan w:val="3"/>
            <w:tcBorders>
              <w:top w:val="single" w:sz="4" w:space="0" w:color="000000"/>
              <w:left w:val="single" w:sz="4" w:space="0" w:color="000000"/>
              <w:bottom w:val="single" w:sz="4" w:space="0" w:color="000000"/>
              <w:right w:val="single" w:sz="4" w:space="0" w:color="000000"/>
            </w:tcBorders>
            <w:shd w:val="clear" w:color="auto" w:fill="auto"/>
            <w:noWrap/>
          </w:tcPr>
          <w:p w14:paraId="23274C98" w14:textId="77777777" w:rsidR="00D83096" w:rsidRDefault="00000000">
            <w:pPr>
              <w:widowControl/>
              <w:jc w:val="right"/>
              <w:textAlignment w:val="top"/>
              <w:rPr>
                <w:rFonts w:ascii="宋体" w:hAnsi="宋体" w:cs="宋体"/>
                <w:color w:val="000000"/>
                <w:sz w:val="20"/>
                <w:szCs w:val="20"/>
              </w:rPr>
            </w:pPr>
            <w:r>
              <w:rPr>
                <w:rFonts w:ascii="宋体" w:hAnsi="宋体" w:cs="宋体" w:hint="eastAsia"/>
                <w:color w:val="000000"/>
                <w:kern w:val="0"/>
                <w:sz w:val="20"/>
                <w:szCs w:val="20"/>
                <w:lang w:bidi="ar"/>
              </w:rPr>
              <w:t xml:space="preserve">110 </w:t>
            </w:r>
          </w:p>
        </w:tc>
        <w:tc>
          <w:tcPr>
            <w:tcW w:w="930"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35B22096" w14:textId="77777777" w:rsidR="00D83096" w:rsidRDefault="00000000">
            <w:pPr>
              <w:widowControl/>
              <w:jc w:val="right"/>
              <w:textAlignment w:val="top"/>
              <w:rPr>
                <w:rFonts w:ascii="宋体" w:hAnsi="宋体" w:cs="宋体"/>
                <w:color w:val="000000"/>
                <w:sz w:val="20"/>
                <w:szCs w:val="20"/>
              </w:rPr>
            </w:pPr>
            <w:r>
              <w:rPr>
                <w:rFonts w:ascii="宋体" w:hAnsi="宋体" w:cs="宋体" w:hint="eastAsia"/>
                <w:color w:val="000000"/>
                <w:kern w:val="0"/>
                <w:sz w:val="20"/>
                <w:szCs w:val="20"/>
                <w:lang w:bidi="ar"/>
              </w:rPr>
              <w:t xml:space="preserve">142 </w:t>
            </w:r>
          </w:p>
        </w:tc>
      </w:tr>
      <w:tr w:rsidR="00D83096" w14:paraId="4F9C2F71" w14:textId="77777777">
        <w:trPr>
          <w:trHeight w:val="330"/>
          <w:jc w:val="center"/>
        </w:trPr>
        <w:tc>
          <w:tcPr>
            <w:tcW w:w="652" w:type="pct"/>
            <w:tcBorders>
              <w:top w:val="single" w:sz="4" w:space="0" w:color="000000"/>
              <w:left w:val="single" w:sz="4" w:space="0" w:color="000000"/>
              <w:bottom w:val="single" w:sz="4" w:space="0" w:color="000000"/>
              <w:right w:val="single" w:sz="4" w:space="0" w:color="000000"/>
            </w:tcBorders>
            <w:shd w:val="clear" w:color="auto" w:fill="auto"/>
            <w:noWrap/>
          </w:tcPr>
          <w:p w14:paraId="3E866233"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年度绩效目标</w:t>
            </w: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tcPr>
          <w:p w14:paraId="447217D8"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目标1</w:t>
            </w:r>
          </w:p>
        </w:tc>
        <w:tc>
          <w:tcPr>
            <w:tcW w:w="3739" w:type="pct"/>
            <w:gridSpan w:val="7"/>
            <w:tcBorders>
              <w:top w:val="single" w:sz="4" w:space="0" w:color="000000"/>
              <w:left w:val="single" w:sz="4" w:space="0" w:color="000000"/>
              <w:bottom w:val="single" w:sz="4" w:space="0" w:color="000000"/>
              <w:right w:val="single" w:sz="4" w:space="0" w:color="000000"/>
            </w:tcBorders>
            <w:shd w:val="clear" w:color="auto" w:fill="auto"/>
            <w:noWrap/>
          </w:tcPr>
          <w:p w14:paraId="680980B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保障邮寄费和公众</w:t>
            </w:r>
            <w:proofErr w:type="gramStart"/>
            <w:r>
              <w:rPr>
                <w:rFonts w:ascii="宋体" w:hAnsi="宋体" w:cs="宋体" w:hint="eastAsia"/>
                <w:color w:val="000000"/>
                <w:kern w:val="0"/>
                <w:sz w:val="20"/>
                <w:szCs w:val="20"/>
                <w:lang w:bidi="ar"/>
              </w:rPr>
              <w:t>号费用</w:t>
            </w:r>
            <w:proofErr w:type="gramEnd"/>
            <w:r>
              <w:rPr>
                <w:rFonts w:ascii="宋体" w:hAnsi="宋体" w:cs="宋体" w:hint="eastAsia"/>
                <w:color w:val="000000"/>
                <w:kern w:val="0"/>
                <w:sz w:val="20"/>
                <w:szCs w:val="20"/>
                <w:lang w:bidi="ar"/>
              </w:rPr>
              <w:t>的支出，保障各类对企业退休人员的补助资金拨付</w:t>
            </w:r>
          </w:p>
        </w:tc>
      </w:tr>
      <w:tr w:rsidR="00D83096" w14:paraId="14F613AA" w14:textId="77777777">
        <w:trPr>
          <w:trHeight w:val="330"/>
          <w:jc w:val="center"/>
        </w:trPr>
        <w:tc>
          <w:tcPr>
            <w:tcW w:w="6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4F40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一级指标</w:t>
            </w:r>
          </w:p>
        </w:tc>
        <w:tc>
          <w:tcPr>
            <w:tcW w:w="6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221DB"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二级指标</w:t>
            </w:r>
          </w:p>
        </w:tc>
        <w:tc>
          <w:tcPr>
            <w:tcW w:w="90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9B7AE"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三级指标</w:t>
            </w:r>
          </w:p>
        </w:tc>
        <w:tc>
          <w:tcPr>
            <w:tcW w:w="56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8885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指标说明</w:t>
            </w:r>
          </w:p>
        </w:tc>
        <w:tc>
          <w:tcPr>
            <w:tcW w:w="134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374CE"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指标值</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4DEB2"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指标确定</w:t>
            </w:r>
          </w:p>
          <w:p w14:paraId="7A604706"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依据</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1B4D4"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评（扣）分</w:t>
            </w:r>
          </w:p>
          <w:p w14:paraId="22D30867"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标准</w:t>
            </w:r>
          </w:p>
        </w:tc>
      </w:tr>
      <w:tr w:rsidR="00D83096" w14:paraId="6EF94349"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tcPr>
          <w:p w14:paraId="3F5D15BC" w14:textId="77777777" w:rsidR="00D83096" w:rsidRDefault="00D83096">
            <w:pPr>
              <w:jc w:val="center"/>
              <w:rPr>
                <w:rFonts w:ascii="宋体" w:hAnsi="宋体" w:cs="宋体"/>
                <w:b/>
                <w:bCs/>
                <w:color w:val="000000"/>
                <w:sz w:val="20"/>
                <w:szCs w:val="20"/>
              </w:rPr>
            </w:pPr>
          </w:p>
        </w:tc>
        <w:tc>
          <w:tcPr>
            <w:tcW w:w="608" w:type="pct"/>
            <w:vMerge/>
            <w:tcBorders>
              <w:top w:val="single" w:sz="4" w:space="0" w:color="000000"/>
              <w:left w:val="single" w:sz="4" w:space="0" w:color="000000"/>
              <w:bottom w:val="single" w:sz="4" w:space="0" w:color="000000"/>
              <w:right w:val="single" w:sz="4" w:space="0" w:color="000000"/>
            </w:tcBorders>
            <w:shd w:val="clear" w:color="auto" w:fill="auto"/>
            <w:noWrap/>
          </w:tcPr>
          <w:p w14:paraId="711790E1" w14:textId="77777777" w:rsidR="00D83096" w:rsidRDefault="00D83096">
            <w:pPr>
              <w:jc w:val="center"/>
              <w:rPr>
                <w:rFonts w:ascii="宋体" w:hAnsi="宋体" w:cs="宋体"/>
                <w:b/>
                <w:bCs/>
                <w:color w:val="000000"/>
                <w:sz w:val="20"/>
                <w:szCs w:val="20"/>
              </w:rPr>
            </w:pPr>
          </w:p>
        </w:tc>
        <w:tc>
          <w:tcPr>
            <w:tcW w:w="905" w:type="pct"/>
            <w:vMerge/>
            <w:tcBorders>
              <w:top w:val="single" w:sz="4" w:space="0" w:color="000000"/>
              <w:left w:val="single" w:sz="4" w:space="0" w:color="000000"/>
              <w:bottom w:val="single" w:sz="4" w:space="0" w:color="000000"/>
              <w:right w:val="single" w:sz="4" w:space="0" w:color="000000"/>
            </w:tcBorders>
            <w:shd w:val="clear" w:color="auto" w:fill="auto"/>
            <w:noWrap/>
          </w:tcPr>
          <w:p w14:paraId="301E01CC" w14:textId="77777777" w:rsidR="00D83096" w:rsidRDefault="00D83096">
            <w:pPr>
              <w:jc w:val="center"/>
              <w:rPr>
                <w:rFonts w:ascii="宋体" w:hAnsi="宋体" w:cs="宋体"/>
                <w:b/>
                <w:bCs/>
                <w:color w:val="000000"/>
                <w:sz w:val="20"/>
                <w:szCs w:val="20"/>
              </w:rPr>
            </w:pPr>
          </w:p>
        </w:tc>
        <w:tc>
          <w:tcPr>
            <w:tcW w:w="561" w:type="pct"/>
            <w:vMerge/>
            <w:tcBorders>
              <w:top w:val="single" w:sz="4" w:space="0" w:color="000000"/>
              <w:left w:val="single" w:sz="4" w:space="0" w:color="000000"/>
              <w:bottom w:val="single" w:sz="4" w:space="0" w:color="000000"/>
              <w:right w:val="single" w:sz="4" w:space="0" w:color="000000"/>
            </w:tcBorders>
            <w:shd w:val="clear" w:color="auto" w:fill="auto"/>
            <w:noWrap/>
          </w:tcPr>
          <w:p w14:paraId="0A37C4E8" w14:textId="77777777" w:rsidR="00D83096" w:rsidRDefault="00D83096">
            <w:pPr>
              <w:jc w:val="center"/>
              <w:rPr>
                <w:rFonts w:ascii="宋体" w:hAnsi="宋体" w:cs="宋体"/>
                <w:b/>
                <w:bCs/>
                <w:color w:val="000000"/>
                <w:sz w:val="20"/>
                <w:szCs w:val="20"/>
              </w:rPr>
            </w:pP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9AAEF"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符号</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F649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值</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2156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单位（文字描述）</w:t>
            </w: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noWrap/>
          </w:tcPr>
          <w:p w14:paraId="63ABB44F" w14:textId="77777777" w:rsidR="00D83096" w:rsidRDefault="00D83096">
            <w:pPr>
              <w:jc w:val="center"/>
              <w:rPr>
                <w:rFonts w:ascii="宋体" w:hAnsi="宋体" w:cs="宋体"/>
                <w:b/>
                <w:bCs/>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shd w:val="clear" w:color="auto" w:fill="auto"/>
            <w:noWrap/>
          </w:tcPr>
          <w:p w14:paraId="4D3114D6" w14:textId="77777777" w:rsidR="00D83096" w:rsidRDefault="00D83096">
            <w:pPr>
              <w:jc w:val="center"/>
              <w:rPr>
                <w:rFonts w:ascii="宋体" w:hAnsi="宋体" w:cs="宋体"/>
                <w:b/>
                <w:bCs/>
                <w:color w:val="000000"/>
                <w:sz w:val="20"/>
                <w:szCs w:val="20"/>
              </w:rPr>
            </w:pPr>
          </w:p>
        </w:tc>
      </w:tr>
      <w:tr w:rsidR="00D83096" w14:paraId="5C4AF886" w14:textId="77777777">
        <w:trPr>
          <w:trHeight w:val="330"/>
          <w:jc w:val="center"/>
        </w:trPr>
        <w:tc>
          <w:tcPr>
            <w:tcW w:w="6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736C9"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DB32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456FD6C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邮寄费</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6E8FA62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邮寄费</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17E5E47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69794E1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22</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6DB4B08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元/件</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47E5EAE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5A71D6D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6625B683"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D1C66"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7483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108AA460"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区域金</w:t>
            </w:r>
            <w:proofErr w:type="gramEnd"/>
            <w:r>
              <w:rPr>
                <w:rFonts w:ascii="宋体" w:hAnsi="宋体" w:cs="宋体" w:hint="eastAsia"/>
                <w:color w:val="000000"/>
                <w:kern w:val="0"/>
                <w:sz w:val="20"/>
                <w:szCs w:val="20"/>
                <w:lang w:bidi="ar"/>
              </w:rPr>
              <w:t>标准</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31D0BF6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补贴标准</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304BCC0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66DEFAD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18</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1348E85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元/人/月</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6F05FED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540F330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3CC48407"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79C0D"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8A7E1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6514B46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四项补贴标准</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665A21D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补贴标准</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2AD145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3960ED9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24</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5686A96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元/人/月</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071D59B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0C087D8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6FC137F0"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9CE2B"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7285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7013F1A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取暖费补贴标准</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4829FE7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补贴标准</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0E13E5A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2C5D5FD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1700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15330C8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元/人/年</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62748B2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2C0C526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704763EE"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BF72F"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6AFC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65E30A4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开放城市补贴标准</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520D8E6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补贴标准</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6D1D962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23165CF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35</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2BF940E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元/人/月</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143AC6B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2DE61F3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7F5CAFD2" w14:textId="77777777">
        <w:trPr>
          <w:trHeight w:val="330"/>
          <w:jc w:val="center"/>
        </w:trPr>
        <w:tc>
          <w:tcPr>
            <w:tcW w:w="6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1861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1F81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4E67A58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邮件数量</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7946331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邮件数量</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1521D2C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4DA0717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1200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1F2DB32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件</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373EBF9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7D49480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10FED24C"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1FA8F"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860FC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2516FD6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区域金发</w:t>
            </w:r>
            <w:proofErr w:type="gramStart"/>
            <w:r>
              <w:rPr>
                <w:rFonts w:ascii="宋体" w:hAnsi="宋体" w:cs="宋体" w:hint="eastAsia"/>
                <w:color w:val="000000"/>
                <w:kern w:val="0"/>
                <w:sz w:val="20"/>
                <w:szCs w:val="20"/>
                <w:lang w:bidi="ar"/>
              </w:rPr>
              <w:t>放人数</w:t>
            </w:r>
            <w:proofErr w:type="gramEnd"/>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7E03812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发放人数</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677D915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573EE75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18</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233CE74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人</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7281EC0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7D49BDA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215482A9"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65A7E"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A660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23099EC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四项补贴发放人数</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431CBF3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月平均发放人数</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40DF633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54ECFE9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1500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22F055C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人</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79187C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3B7F650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22A0FF31"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54631"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29381"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1CE17D3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开放城市发放人数</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118CF65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发放人数</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67D3B8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406B55D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400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70C7D8F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人</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3DDC463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467F746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671EC2A0"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AACA2"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D6E5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592DB40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专款专用率</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4960368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专款专用率</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0B18A58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4B93B0C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7BF239C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百分比</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169F85E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00E187A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510CEB22"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D589B"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D078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6C75A77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拨付及时性</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78A77F7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拨付及时性</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4CD2BBD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4B7D3ACA" w14:textId="77777777" w:rsidR="00D83096" w:rsidRDefault="00D83096">
            <w:pPr>
              <w:jc w:val="left"/>
              <w:rPr>
                <w:rFonts w:ascii="宋体" w:hAnsi="宋体" w:cs="宋体"/>
                <w:color w:val="000000"/>
                <w:sz w:val="20"/>
                <w:szCs w:val="20"/>
              </w:rPr>
            </w:pP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1E4531C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及时性</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5F92487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09F32CD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2E98E7B9" w14:textId="77777777">
        <w:trPr>
          <w:trHeight w:val="330"/>
          <w:jc w:val="center"/>
        </w:trPr>
        <w:tc>
          <w:tcPr>
            <w:tcW w:w="6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550D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效益指标</w:t>
            </w: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A371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34C167F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提升政务服务质效</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7ABE686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提升质效</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75B883B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42A31D1D" w14:textId="77777777" w:rsidR="00D83096" w:rsidRDefault="00D83096">
            <w:pPr>
              <w:jc w:val="left"/>
              <w:rPr>
                <w:rFonts w:ascii="宋体" w:hAnsi="宋体" w:cs="宋体"/>
                <w:color w:val="000000"/>
                <w:sz w:val="20"/>
                <w:szCs w:val="20"/>
              </w:rPr>
            </w:pP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06A0BC9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提升</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5F6F217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4564298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627D1336" w14:textId="77777777">
        <w:trPr>
          <w:trHeight w:val="330"/>
          <w:jc w:val="center"/>
        </w:trPr>
        <w:tc>
          <w:tcPr>
            <w:tcW w:w="6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E5DFA" w14:textId="77777777" w:rsidR="00D83096" w:rsidRDefault="00D83096">
            <w:pPr>
              <w:jc w:val="left"/>
              <w:rPr>
                <w:rFonts w:ascii="宋体" w:hAnsi="宋体" w:cs="宋体"/>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81B6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生态效益指标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73EF571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保障参保人</w:t>
            </w:r>
            <w:proofErr w:type="gramStart"/>
            <w:r>
              <w:rPr>
                <w:rFonts w:ascii="宋体" w:hAnsi="宋体" w:cs="宋体" w:hint="eastAsia"/>
                <w:color w:val="000000"/>
                <w:kern w:val="0"/>
                <w:sz w:val="20"/>
                <w:szCs w:val="20"/>
                <w:lang w:bidi="ar"/>
              </w:rPr>
              <w:t>员关系</w:t>
            </w:r>
            <w:proofErr w:type="gramEnd"/>
            <w:r>
              <w:rPr>
                <w:rFonts w:ascii="宋体" w:hAnsi="宋体" w:cs="宋体" w:hint="eastAsia"/>
                <w:color w:val="000000"/>
                <w:kern w:val="0"/>
                <w:sz w:val="20"/>
                <w:szCs w:val="20"/>
                <w:lang w:bidi="ar"/>
              </w:rPr>
              <w:t>顺利转移</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3FECFB0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确保转移</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0167F89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0CB79A29" w14:textId="77777777" w:rsidR="00D83096" w:rsidRDefault="00D83096">
            <w:pPr>
              <w:jc w:val="left"/>
              <w:rPr>
                <w:rFonts w:ascii="宋体" w:hAnsi="宋体" w:cs="宋体"/>
                <w:color w:val="000000"/>
                <w:sz w:val="20"/>
                <w:szCs w:val="20"/>
              </w:rPr>
            </w:pP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7AA1D54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确保顺利转移</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2D8128C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4F0734B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r w:rsidR="00D83096" w14:paraId="63BC17D4" w14:textId="77777777">
        <w:trPr>
          <w:trHeight w:val="330"/>
          <w:jc w:val="center"/>
        </w:trPr>
        <w:tc>
          <w:tcPr>
            <w:tcW w:w="6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6DF3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6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D8689"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tcPr>
          <w:p w14:paraId="0FDF1BE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服务对象满意度</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Pr>
          <w:p w14:paraId="7D3E102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服务对象满意度</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tcPr>
          <w:p w14:paraId="50FDD06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noWrap/>
          </w:tcPr>
          <w:p w14:paraId="3431CAF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90</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tcPr>
          <w:p w14:paraId="7544A97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百分比</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tcPr>
          <w:p w14:paraId="66253E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政策文件</w:t>
            </w:r>
          </w:p>
        </w:tc>
        <w:tc>
          <w:tcPr>
            <w:tcW w:w="508" w:type="pct"/>
            <w:tcBorders>
              <w:top w:val="single" w:sz="4" w:space="0" w:color="000000"/>
              <w:left w:val="single" w:sz="4" w:space="0" w:color="000000"/>
              <w:bottom w:val="single" w:sz="4" w:space="0" w:color="000000"/>
              <w:right w:val="single" w:sz="4" w:space="0" w:color="000000"/>
            </w:tcBorders>
            <w:shd w:val="clear" w:color="auto" w:fill="auto"/>
            <w:noWrap/>
          </w:tcPr>
          <w:p w14:paraId="3DEDB81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同比例变动</w:t>
            </w:r>
          </w:p>
        </w:tc>
      </w:tr>
    </w:tbl>
    <w:p w14:paraId="41EB192D" w14:textId="77777777" w:rsidR="00D83096" w:rsidRDefault="00000000">
      <w:r>
        <w:rPr>
          <w:rFonts w:hint="eastAsia"/>
        </w:rPr>
        <w:br w:type="page"/>
      </w:r>
    </w:p>
    <w:p w14:paraId="7331A22B" w14:textId="77777777" w:rsidR="00D83096" w:rsidRDefault="00000000">
      <w:pPr>
        <w:pStyle w:val="3NewNewNewNewNewNewNewNew"/>
        <w:spacing w:before="0" w:line="240" w:lineRule="auto"/>
        <w:rPr>
          <w:rFonts w:ascii="黑体" w:eastAsia="黑体" w:hAnsi="黑体" w:cs="黑体"/>
          <w:sz w:val="30"/>
          <w:szCs w:val="30"/>
        </w:rPr>
      </w:pPr>
      <w:r>
        <w:rPr>
          <w:rFonts w:ascii="黑体" w:eastAsia="黑体" w:hAnsi="黑体" w:cs="黑体" w:hint="eastAsia"/>
          <w:sz w:val="30"/>
          <w:szCs w:val="30"/>
        </w:rPr>
        <w:lastRenderedPageBreak/>
        <w:t>表7-2</w:t>
      </w:r>
    </w:p>
    <w:p w14:paraId="52274F1F"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2023年特定目标类项目绩效目标表</w:t>
      </w:r>
    </w:p>
    <w:p w14:paraId="491329B5"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jc w:val="center"/>
        <w:tblLayout w:type="fixed"/>
        <w:tblLook w:val="04A0" w:firstRow="1" w:lastRow="0" w:firstColumn="1" w:lastColumn="0" w:noHBand="0" w:noVBand="1"/>
      </w:tblPr>
      <w:tblGrid>
        <w:gridCol w:w="759"/>
        <w:gridCol w:w="922"/>
        <w:gridCol w:w="2248"/>
        <w:gridCol w:w="2034"/>
        <w:gridCol w:w="742"/>
        <w:gridCol w:w="970"/>
        <w:gridCol w:w="947"/>
        <w:gridCol w:w="1315"/>
        <w:gridCol w:w="3035"/>
      </w:tblGrid>
      <w:tr w:rsidR="00D83096" w14:paraId="06219373" w14:textId="77777777">
        <w:trPr>
          <w:trHeight w:val="330"/>
          <w:jc w:val="center"/>
        </w:trPr>
        <w:tc>
          <w:tcPr>
            <w:tcW w:w="64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3EF9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项目编码及名称</w:t>
            </w:r>
          </w:p>
        </w:tc>
        <w:tc>
          <w:tcPr>
            <w:tcW w:w="165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BC18A"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青岛自贸片区第五次经济普查</w:t>
            </w:r>
          </w:p>
        </w:tc>
        <w:tc>
          <w:tcPr>
            <w:tcW w:w="66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C6F7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主管部门及代码</w:t>
            </w:r>
          </w:p>
        </w:tc>
        <w:tc>
          <w:tcPr>
            <w:tcW w:w="20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D527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前湾保税港区统计与发展研究中心（青岛前湾保税港区自贸研究院）</w:t>
            </w:r>
          </w:p>
        </w:tc>
      </w:tr>
      <w:tr w:rsidR="00D83096" w14:paraId="081A41BD" w14:textId="77777777">
        <w:trPr>
          <w:trHeight w:val="330"/>
          <w:jc w:val="center"/>
        </w:trPr>
        <w:tc>
          <w:tcPr>
            <w:tcW w:w="64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24BB0"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项目单位</w:t>
            </w:r>
          </w:p>
        </w:tc>
        <w:tc>
          <w:tcPr>
            <w:tcW w:w="165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E7F8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青岛前湾保税港区统计与发展研究中心（青岛前湾保税港区自贸研究院）</w:t>
            </w:r>
          </w:p>
        </w:tc>
        <w:tc>
          <w:tcPr>
            <w:tcW w:w="66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EF053"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年度资金总额</w:t>
            </w:r>
          </w:p>
        </w:tc>
        <w:tc>
          <w:tcPr>
            <w:tcW w:w="20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68648"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307</w:t>
            </w:r>
          </w:p>
        </w:tc>
      </w:tr>
      <w:tr w:rsidR="00D83096" w14:paraId="4C3D1194" w14:textId="77777777">
        <w:trPr>
          <w:trHeight w:val="675"/>
          <w:jc w:val="center"/>
        </w:trPr>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8B15F"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资金用途</w:t>
            </w:r>
          </w:p>
        </w:tc>
        <w:tc>
          <w:tcPr>
            <w:tcW w:w="4707"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96ED0"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主要用于第五次经济普查服务外包费以及招投标产生的专家评审费。</w:t>
            </w:r>
          </w:p>
        </w:tc>
      </w:tr>
      <w:tr w:rsidR="00D83096" w14:paraId="2A8C7306" w14:textId="77777777">
        <w:trPr>
          <w:trHeight w:val="330"/>
          <w:jc w:val="center"/>
        </w:trPr>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849CF"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资金支出计划</w:t>
            </w:r>
          </w:p>
        </w:tc>
        <w:tc>
          <w:tcPr>
            <w:tcW w:w="122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46B61"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3月底</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858A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6月底</w:t>
            </w:r>
          </w:p>
        </w:tc>
        <w:tc>
          <w:tcPr>
            <w:tcW w:w="1025"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D0402"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10月底</w:t>
            </w:r>
          </w:p>
        </w:tc>
        <w:tc>
          <w:tcPr>
            <w:tcW w:w="167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FB3A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12月底</w:t>
            </w:r>
          </w:p>
        </w:tc>
      </w:tr>
      <w:tr w:rsidR="00D83096" w14:paraId="5F742672" w14:textId="77777777">
        <w:trPr>
          <w:trHeight w:val="330"/>
          <w:jc w:val="center"/>
        </w:trPr>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5872B"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(累计支出金额)</w:t>
            </w:r>
          </w:p>
        </w:tc>
        <w:tc>
          <w:tcPr>
            <w:tcW w:w="122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F5C3A" w14:textId="77777777" w:rsidR="00D83096" w:rsidRDefault="00D83096">
            <w:pPr>
              <w:widowControl/>
              <w:jc w:val="center"/>
              <w:rPr>
                <w:rFonts w:ascii="宋体" w:hAnsi="宋体" w:cs="宋体"/>
                <w:color w:val="000000"/>
                <w:sz w:val="20"/>
                <w:szCs w:val="20"/>
              </w:rPr>
            </w:pP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21495"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100</w:t>
            </w:r>
          </w:p>
        </w:tc>
        <w:tc>
          <w:tcPr>
            <w:tcW w:w="1025"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C671B"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200</w:t>
            </w:r>
          </w:p>
        </w:tc>
        <w:tc>
          <w:tcPr>
            <w:tcW w:w="167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C3B84"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307</w:t>
            </w:r>
          </w:p>
        </w:tc>
      </w:tr>
      <w:tr w:rsidR="00D83096" w14:paraId="434AD325" w14:textId="77777777">
        <w:trPr>
          <w:trHeight w:val="330"/>
          <w:jc w:val="center"/>
        </w:trPr>
        <w:tc>
          <w:tcPr>
            <w:tcW w:w="29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3C80C" w14:textId="77777777" w:rsidR="00D83096" w:rsidRDefault="0000000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绩效目标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E25A9"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目标1</w:t>
            </w:r>
          </w:p>
        </w:tc>
        <w:tc>
          <w:tcPr>
            <w:tcW w:w="4352"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7B22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编制清查底册，划分普查小区，完成单位清查；</w:t>
            </w:r>
          </w:p>
        </w:tc>
      </w:tr>
      <w:tr w:rsidR="00D83096" w14:paraId="5A942F3C"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92FCD9" w14:textId="77777777" w:rsidR="00D83096" w:rsidRDefault="00D83096">
            <w:pPr>
              <w:widowControl/>
              <w:jc w:val="center"/>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AD279" w14:textId="77777777" w:rsidR="00D83096" w:rsidRDefault="0000000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目标2</w:t>
            </w:r>
          </w:p>
        </w:tc>
        <w:tc>
          <w:tcPr>
            <w:tcW w:w="4352"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923E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完成入户登记，做好数据开发利用，深入挖掘普查数据信息价值；</w:t>
            </w:r>
          </w:p>
        </w:tc>
      </w:tr>
      <w:tr w:rsidR="00D83096" w14:paraId="542D5828"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4FF78" w14:textId="77777777" w:rsidR="00D83096" w:rsidRDefault="00D83096">
            <w:pPr>
              <w:widowControl/>
              <w:jc w:val="center"/>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95CEF" w14:textId="77777777" w:rsidR="00D83096" w:rsidRDefault="0000000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目标3</w:t>
            </w:r>
          </w:p>
        </w:tc>
        <w:tc>
          <w:tcPr>
            <w:tcW w:w="4352"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F1B7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及时向社会发布普查公报，完成经济普查年鉴编印工作。</w:t>
            </w:r>
          </w:p>
        </w:tc>
      </w:tr>
      <w:tr w:rsidR="00D83096" w14:paraId="4552A96C" w14:textId="77777777">
        <w:trPr>
          <w:trHeight w:val="330"/>
          <w:jc w:val="center"/>
        </w:trPr>
        <w:tc>
          <w:tcPr>
            <w:tcW w:w="29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BCBA6"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一级指标</w:t>
            </w:r>
          </w:p>
        </w:tc>
        <w:tc>
          <w:tcPr>
            <w:tcW w:w="3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08654"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二级</w:t>
            </w:r>
          </w:p>
          <w:p w14:paraId="418E3B5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w:t>
            </w:r>
          </w:p>
        </w:tc>
        <w:tc>
          <w:tcPr>
            <w:tcW w:w="86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7C8D6"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三级指标</w:t>
            </w:r>
          </w:p>
        </w:tc>
        <w:tc>
          <w:tcPr>
            <w:tcW w:w="78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064C0"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指标说明</w:t>
            </w:r>
          </w:p>
        </w:tc>
        <w:tc>
          <w:tcPr>
            <w:tcW w:w="1025"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95FDA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指标值</w:t>
            </w:r>
          </w:p>
        </w:tc>
        <w:tc>
          <w:tcPr>
            <w:tcW w:w="50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FE832"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指标确定</w:t>
            </w:r>
          </w:p>
          <w:p w14:paraId="28EBB6C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依据</w:t>
            </w:r>
          </w:p>
        </w:tc>
        <w:tc>
          <w:tcPr>
            <w:tcW w:w="116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FF0B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评（扣）分标准</w:t>
            </w:r>
          </w:p>
        </w:tc>
      </w:tr>
      <w:tr w:rsidR="00D83096" w14:paraId="7162FD05"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A6157" w14:textId="77777777" w:rsidR="00D83096" w:rsidRDefault="00D83096">
            <w:pPr>
              <w:widowControl/>
              <w:jc w:val="center"/>
              <w:rPr>
                <w:rFonts w:ascii="宋体" w:hAnsi="宋体" w:cs="宋体"/>
                <w:b/>
                <w:bCs/>
                <w:color w:val="000000"/>
                <w:sz w:val="20"/>
                <w:szCs w:val="20"/>
              </w:rPr>
            </w:pPr>
          </w:p>
        </w:tc>
        <w:tc>
          <w:tcPr>
            <w:tcW w:w="3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4F68F" w14:textId="77777777" w:rsidR="00D83096" w:rsidRDefault="00D83096">
            <w:pPr>
              <w:widowControl/>
              <w:rPr>
                <w:rFonts w:ascii="宋体" w:hAnsi="宋体" w:cs="宋体"/>
                <w:b/>
                <w:bCs/>
                <w:color w:val="000000"/>
                <w:sz w:val="20"/>
                <w:szCs w:val="20"/>
              </w:rPr>
            </w:pPr>
          </w:p>
        </w:tc>
        <w:tc>
          <w:tcPr>
            <w:tcW w:w="86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3AF61" w14:textId="77777777" w:rsidR="00D83096" w:rsidRDefault="00D83096">
            <w:pPr>
              <w:widowControl/>
              <w:rPr>
                <w:rFonts w:ascii="宋体" w:hAnsi="宋体" w:cs="宋体"/>
                <w:b/>
                <w:bCs/>
                <w:color w:val="000000"/>
                <w:sz w:val="20"/>
                <w:szCs w:val="20"/>
              </w:rPr>
            </w:pPr>
          </w:p>
        </w:tc>
        <w:tc>
          <w:tcPr>
            <w:tcW w:w="78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BF780" w14:textId="77777777" w:rsidR="00D83096" w:rsidRDefault="00D83096">
            <w:pPr>
              <w:widowControl/>
              <w:rPr>
                <w:rFonts w:ascii="宋体" w:hAnsi="宋体" w:cs="宋体"/>
                <w:b/>
                <w:bCs/>
                <w:color w:val="000000"/>
                <w:sz w:val="20"/>
                <w:szCs w:val="20"/>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2CC7B"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符号</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B627F"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值</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E9DD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单位（文字描述）</w:t>
            </w:r>
          </w:p>
        </w:tc>
        <w:tc>
          <w:tcPr>
            <w:tcW w:w="50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CA3D1C" w14:textId="77777777" w:rsidR="00D83096" w:rsidRDefault="00D83096">
            <w:pPr>
              <w:widowControl/>
              <w:rPr>
                <w:rFonts w:ascii="宋体" w:hAnsi="宋体" w:cs="宋体"/>
                <w:b/>
                <w:bCs/>
                <w:color w:val="000000"/>
                <w:sz w:val="20"/>
                <w:szCs w:val="20"/>
              </w:rPr>
            </w:pPr>
          </w:p>
        </w:tc>
        <w:tc>
          <w:tcPr>
            <w:tcW w:w="116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74C9D" w14:textId="77777777" w:rsidR="00D83096" w:rsidRDefault="00D83096">
            <w:pPr>
              <w:widowControl/>
              <w:rPr>
                <w:rFonts w:ascii="宋体" w:hAnsi="宋体" w:cs="宋体"/>
                <w:b/>
                <w:bCs/>
                <w:color w:val="000000"/>
                <w:sz w:val="20"/>
                <w:szCs w:val="20"/>
              </w:rPr>
            </w:pPr>
          </w:p>
        </w:tc>
      </w:tr>
      <w:tr w:rsidR="00D83096" w14:paraId="32BC01A6" w14:textId="77777777">
        <w:trPr>
          <w:trHeight w:val="330"/>
          <w:jc w:val="center"/>
        </w:trPr>
        <w:tc>
          <w:tcPr>
            <w:tcW w:w="29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1AEC9"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B4C8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3CC7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第五次经济普查前期宣传及清查阶段经费（2023）</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7702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第五次经济普查前期宣传及清查阶段经费（2023）</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7801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98AA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307.4</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83D0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8DBC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5272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实际支出小于等于307.4万元得满分，超出部分每增加10万元扣1分，扣完为止。</w:t>
            </w:r>
          </w:p>
        </w:tc>
      </w:tr>
      <w:tr w:rsidR="00D83096" w14:paraId="17F2F4AA"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80828"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DD1F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D4FF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w:t>
            </w:r>
            <w:proofErr w:type="gramStart"/>
            <w:r>
              <w:rPr>
                <w:rFonts w:ascii="宋体" w:hAnsi="宋体" w:cs="宋体" w:hint="eastAsia"/>
                <w:color w:val="000000"/>
                <w:kern w:val="0"/>
                <w:sz w:val="20"/>
                <w:szCs w:val="20"/>
                <w:lang w:bidi="ar"/>
              </w:rPr>
              <w:t>普查普查</w:t>
            </w:r>
            <w:proofErr w:type="gramEnd"/>
            <w:r>
              <w:rPr>
                <w:rFonts w:ascii="宋体" w:hAnsi="宋体" w:cs="宋体" w:hint="eastAsia"/>
                <w:color w:val="000000"/>
                <w:kern w:val="0"/>
                <w:sz w:val="20"/>
                <w:szCs w:val="20"/>
                <w:lang w:bidi="ar"/>
              </w:rPr>
              <w:t>阶段经费（2024）</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0AE9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第五次经济普查正式普查阶段经费（2024年）</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688C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9534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127.88</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C3AE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CC301"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管委上会</w:t>
            </w:r>
            <w:proofErr w:type="gramEnd"/>
            <w:r>
              <w:rPr>
                <w:rFonts w:ascii="宋体" w:hAnsi="宋体" w:cs="宋体" w:hint="eastAsia"/>
                <w:color w:val="000000"/>
                <w:kern w:val="0"/>
                <w:sz w:val="20"/>
                <w:szCs w:val="20"/>
                <w:lang w:bidi="ar"/>
              </w:rPr>
              <w:t>文件</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1C65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实际支出小于等于127.88万元得满分，超出部分每增加10万元扣1分，扣完为止。</w:t>
            </w:r>
          </w:p>
        </w:tc>
      </w:tr>
      <w:tr w:rsidR="00D83096" w14:paraId="32A823C5"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0D760"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371D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40C0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第五次经济普查成果开发阶段经费（2025年）</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DE26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第五次经济普查成果开发阶段经费（2025年）</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3411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4E79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76.72</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697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0DF6E"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管委上会</w:t>
            </w:r>
            <w:proofErr w:type="gramEnd"/>
            <w:r>
              <w:rPr>
                <w:rFonts w:ascii="宋体" w:hAnsi="宋体" w:cs="宋体" w:hint="eastAsia"/>
                <w:color w:val="000000"/>
                <w:kern w:val="0"/>
                <w:sz w:val="20"/>
                <w:szCs w:val="20"/>
                <w:lang w:bidi="ar"/>
              </w:rPr>
              <w:t>文件</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8455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实际支出小于等于76.72万元得满分，超出部分每增加10万元扣1分，扣完为止。</w:t>
            </w:r>
          </w:p>
        </w:tc>
      </w:tr>
      <w:tr w:rsidR="00D83096" w14:paraId="0DE36C4A" w14:textId="77777777">
        <w:trPr>
          <w:trHeight w:val="330"/>
          <w:jc w:val="center"/>
        </w:trPr>
        <w:tc>
          <w:tcPr>
            <w:tcW w:w="29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1136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26AA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1610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法人单位和产业活动单位清查数</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5234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法人单位和产业活动单位清查数（2023）</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69EA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03F6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35000</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E60F7"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A9CD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按企业实际注册数量</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F343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36D8EAEA"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E16D7"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F3824"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9B32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个体户清查数</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B364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个体户清查数（2023）</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E7B2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7E2A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15000</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E3BAB"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3C84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按个体户实际注册数</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7BDC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70091815"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8E8A7"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219B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28E6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前期宣传次数</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CD87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前期宣传次数（2023）</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9DE3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DF32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570C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次</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4BE8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按实际工作要求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D8C3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实际宣传次数大于等于3次得满分；每少一次扣2分，扣完为止。</w:t>
            </w:r>
          </w:p>
        </w:tc>
      </w:tr>
      <w:tr w:rsidR="00D83096" w14:paraId="003DB48B"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DD25E"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C39F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9709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普查员培训次数</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0DD8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普查员培训次数（2023-2024）</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F058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4714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9703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次</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341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按实际工作需求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6022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实际培训次数大于等于5次得满分；每少一次扣2分，扣完为止。</w:t>
            </w:r>
          </w:p>
        </w:tc>
      </w:tr>
      <w:tr w:rsidR="00D83096" w14:paraId="58779CB5"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3DD36"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A3A9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73A4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报表上报率</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48EB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报表上报率（2023-2024）</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2D34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0F0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70</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60BF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百分之</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67C0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08B9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=70%得满分；每低于1%扣分：满分乘以1%，扣完为止。</w:t>
            </w:r>
          </w:p>
        </w:tc>
      </w:tr>
      <w:tr w:rsidR="00D83096" w14:paraId="106EB80A"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3B3D3"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6B15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D607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单位清查覆盖率</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9BE1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单位清查覆盖率（2023）</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E800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34AB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5253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百分之</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1A2A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A655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507971C0"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70DCF"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97E2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AD5E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入户登记覆盖率</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DB17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入户登记覆盖率（2023-2024）</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D662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432F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511C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百分之</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8523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6EE1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60A95BCD"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DBAD3"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5216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FEDD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报表上报数据准确率（2023-2024）</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5625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报表上报数据准确率（2023-2024）</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ABE1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C007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95</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B2D0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百分之</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B1DD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39E3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=95%得满分；每低于1%扣分：满分乘以1%，扣完为</w:t>
            </w:r>
            <w:r>
              <w:rPr>
                <w:rFonts w:ascii="宋体" w:hAnsi="宋体" w:cs="宋体" w:hint="eastAsia"/>
                <w:color w:val="000000"/>
                <w:kern w:val="0"/>
                <w:sz w:val="20"/>
                <w:szCs w:val="20"/>
                <w:lang w:bidi="ar"/>
              </w:rPr>
              <w:lastRenderedPageBreak/>
              <w:t>止。</w:t>
            </w:r>
          </w:p>
        </w:tc>
      </w:tr>
      <w:tr w:rsidR="00D83096" w14:paraId="32367A2F"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3ADAC"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9A966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884A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完成经济普查课题（2025）</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593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完成经济普查课题（2025）</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D00E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82BA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EA28C"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E8D4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ED46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7ADBBADD"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A3B1B"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A7971"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196A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发布经济普查公报（2025）</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C694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发布经济普查公报（2025）</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F3A2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7E6E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11C6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套</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C87F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81C8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69100099"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C9D3B"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8C9D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74C63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第五次经济普查完成时间</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4851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第五次经济普查完成时间</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2B92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58899" w14:textId="77777777" w:rsidR="00D83096" w:rsidRDefault="00D83096">
            <w:pPr>
              <w:widowControl/>
              <w:jc w:val="left"/>
              <w:rPr>
                <w:rFonts w:ascii="宋体" w:hAnsi="宋体" w:cs="宋体"/>
                <w:color w:val="000000"/>
                <w:sz w:val="20"/>
                <w:szCs w:val="20"/>
              </w:rPr>
            </w:pP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62C6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2025年12月31日之前</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3191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国家要求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5F90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07109626" w14:textId="77777777">
        <w:trPr>
          <w:trHeight w:val="330"/>
          <w:jc w:val="center"/>
        </w:trPr>
        <w:tc>
          <w:tcPr>
            <w:tcW w:w="29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3D31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效益指标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6B7B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3639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准确及时完成经济普查并向社会公众发布相关数据</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1605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及时准确完成经济普查并向社会公众发布相关数据</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9CF6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7A979" w14:textId="77777777" w:rsidR="00D83096" w:rsidRDefault="00D83096">
            <w:pPr>
              <w:widowControl/>
              <w:jc w:val="left"/>
              <w:rPr>
                <w:rFonts w:ascii="宋体" w:hAnsi="宋体" w:cs="宋体"/>
                <w:color w:val="000000"/>
                <w:sz w:val="20"/>
                <w:szCs w:val="20"/>
              </w:rPr>
            </w:pP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D39D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及时准确</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0870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911E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及时准确发布得满分，数据有误扣5分，未及时发布扣5分。</w:t>
            </w:r>
          </w:p>
        </w:tc>
      </w:tr>
      <w:tr w:rsidR="00D83096" w14:paraId="33EE3836" w14:textId="77777777">
        <w:trPr>
          <w:trHeight w:val="330"/>
          <w:jc w:val="center"/>
        </w:trPr>
        <w:tc>
          <w:tcPr>
            <w:tcW w:w="29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CF15E" w14:textId="77777777" w:rsidR="00D83096" w:rsidRDefault="00D83096">
            <w:pPr>
              <w:widowControl/>
              <w:jc w:val="left"/>
              <w:rPr>
                <w:rFonts w:ascii="宋体" w:hAnsi="宋体" w:cs="宋体"/>
                <w:color w:val="000000"/>
                <w:sz w:val="20"/>
                <w:szCs w:val="20"/>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47A8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CEBD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普查结束后，为未来五年主要经济指标核算提供重要依据。</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0D22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普查结束后，为未来五年主要经济指标核算提供重要依据。</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9FDD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C6112" w14:textId="77777777" w:rsidR="00D83096" w:rsidRDefault="00D83096">
            <w:pPr>
              <w:widowControl/>
              <w:jc w:val="left"/>
              <w:rPr>
                <w:rFonts w:ascii="宋体" w:hAnsi="宋体" w:cs="宋体"/>
                <w:color w:val="000000"/>
                <w:sz w:val="20"/>
                <w:szCs w:val="20"/>
              </w:rPr>
            </w:pP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4D75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为非普查年度经济指标核算提供依据</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507D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文件要求</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B36B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w:t>
            </w:r>
            <w:proofErr w:type="gramStart"/>
            <w:r>
              <w:rPr>
                <w:rFonts w:ascii="宋体" w:hAnsi="宋体" w:cs="宋体" w:hint="eastAsia"/>
                <w:color w:val="000000"/>
                <w:kern w:val="0"/>
                <w:sz w:val="20"/>
                <w:szCs w:val="20"/>
                <w:lang w:bidi="ar"/>
              </w:rPr>
              <w:t>》</w:t>
            </w:r>
            <w:proofErr w:type="gramEnd"/>
            <w:r>
              <w:rPr>
                <w:rFonts w:ascii="宋体" w:hAnsi="宋体" w:cs="宋体" w:hint="eastAsia"/>
                <w:color w:val="000000"/>
                <w:kern w:val="0"/>
                <w:sz w:val="20"/>
                <w:szCs w:val="20"/>
                <w:lang w:bidi="ar"/>
              </w:rPr>
              <w:t>=100%得满分；每低于1%扣分：满分乘以1%，扣完为止</w:t>
            </w:r>
          </w:p>
        </w:tc>
      </w:tr>
      <w:tr w:rsidR="00D83096" w14:paraId="22CA2A6D" w14:textId="77777777">
        <w:trPr>
          <w:trHeight w:val="330"/>
          <w:jc w:val="center"/>
        </w:trPr>
        <w:tc>
          <w:tcPr>
            <w:tcW w:w="2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F388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83C6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21F7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普查对象满意度</w:t>
            </w:r>
          </w:p>
        </w:tc>
        <w:tc>
          <w:tcPr>
            <w:tcW w:w="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D452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普查对象满意度</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218C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D1B3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95</w:t>
            </w:r>
          </w:p>
        </w:tc>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A5BD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百分之</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2CD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按照收到的企业投诉情况确定</w:t>
            </w:r>
          </w:p>
        </w:tc>
        <w:tc>
          <w:tcPr>
            <w:tcW w:w="1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3EA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企业零投诉得满分，企业投诉超过3次扣分：每增加一次，扣1分，扣完为止。</w:t>
            </w:r>
          </w:p>
        </w:tc>
      </w:tr>
    </w:tbl>
    <w:p w14:paraId="40CA5484" w14:textId="77777777" w:rsidR="00D83096" w:rsidRDefault="00000000">
      <w:r>
        <w:rPr>
          <w:rFonts w:hint="eastAsia"/>
        </w:rPr>
        <w:br w:type="page"/>
      </w:r>
    </w:p>
    <w:p w14:paraId="2D191948" w14:textId="77777777" w:rsidR="00D83096" w:rsidRDefault="00000000">
      <w:pPr>
        <w:pStyle w:val="3NewNewNewNewNewNewNewNew"/>
        <w:spacing w:before="0" w:line="240" w:lineRule="auto"/>
        <w:rPr>
          <w:rFonts w:ascii="黑体" w:eastAsia="黑体" w:hAnsi="黑体" w:cs="黑体"/>
          <w:sz w:val="30"/>
          <w:szCs w:val="30"/>
        </w:rPr>
      </w:pPr>
      <w:r>
        <w:rPr>
          <w:rFonts w:ascii="黑体" w:eastAsia="黑体" w:hAnsi="黑体" w:cs="黑体" w:hint="eastAsia"/>
          <w:sz w:val="30"/>
          <w:szCs w:val="30"/>
        </w:rPr>
        <w:lastRenderedPageBreak/>
        <w:t>表7-3</w:t>
      </w:r>
    </w:p>
    <w:p w14:paraId="36EBA404"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2023年特定目标类项目绩效目标表</w:t>
      </w:r>
    </w:p>
    <w:p w14:paraId="09000486"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jc w:val="center"/>
        <w:tblLayout w:type="fixed"/>
        <w:tblLook w:val="04A0" w:firstRow="1" w:lastRow="0" w:firstColumn="1" w:lastColumn="0" w:noHBand="0" w:noVBand="1"/>
      </w:tblPr>
      <w:tblGrid>
        <w:gridCol w:w="738"/>
        <w:gridCol w:w="1074"/>
        <w:gridCol w:w="2667"/>
        <w:gridCol w:w="1500"/>
        <w:gridCol w:w="1095"/>
        <w:gridCol w:w="628"/>
        <w:gridCol w:w="1705"/>
        <w:gridCol w:w="1139"/>
        <w:gridCol w:w="2426"/>
      </w:tblGrid>
      <w:tr w:rsidR="00D83096" w14:paraId="40F01DE6" w14:textId="77777777">
        <w:trPr>
          <w:trHeight w:val="330"/>
          <w:jc w:val="center"/>
        </w:trPr>
        <w:tc>
          <w:tcPr>
            <w:tcW w:w="698"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60BA3EB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项目编码及名称</w:t>
            </w:r>
          </w:p>
        </w:tc>
        <w:tc>
          <w:tcPr>
            <w:tcW w:w="160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457CE"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制度创新评估研究及建设专项费</w:t>
            </w:r>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15A9609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主管部门及代码</w:t>
            </w:r>
          </w:p>
        </w:tc>
        <w:tc>
          <w:tcPr>
            <w:tcW w:w="203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A4F4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青岛自贸片区制度</w:t>
            </w:r>
            <w:proofErr w:type="gramStart"/>
            <w:r>
              <w:rPr>
                <w:rFonts w:ascii="宋体" w:hAnsi="宋体" w:cs="宋体" w:hint="eastAsia"/>
                <w:color w:val="000000"/>
                <w:kern w:val="0"/>
                <w:sz w:val="20"/>
                <w:szCs w:val="20"/>
                <w:lang w:bidi="ar"/>
              </w:rPr>
              <w:t>创新部</w:t>
            </w:r>
            <w:proofErr w:type="gramEnd"/>
          </w:p>
        </w:tc>
      </w:tr>
      <w:tr w:rsidR="00D83096" w14:paraId="5BAE9C5F" w14:textId="77777777">
        <w:trPr>
          <w:trHeight w:val="330"/>
          <w:jc w:val="center"/>
        </w:trPr>
        <w:tc>
          <w:tcPr>
            <w:tcW w:w="698"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56B7E8DB"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项目单位</w:t>
            </w:r>
          </w:p>
        </w:tc>
        <w:tc>
          <w:tcPr>
            <w:tcW w:w="160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CED6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青岛自贸片区制度</w:t>
            </w:r>
            <w:proofErr w:type="gramStart"/>
            <w:r>
              <w:rPr>
                <w:rFonts w:ascii="宋体" w:hAnsi="宋体" w:cs="宋体" w:hint="eastAsia"/>
                <w:color w:val="000000"/>
                <w:kern w:val="0"/>
                <w:sz w:val="20"/>
                <w:szCs w:val="20"/>
                <w:lang w:bidi="ar"/>
              </w:rPr>
              <w:t>创新部</w:t>
            </w:r>
            <w:proofErr w:type="gramEnd"/>
          </w:p>
        </w:tc>
        <w:tc>
          <w:tcPr>
            <w:tcW w:w="664" w:type="pct"/>
            <w:gridSpan w:val="2"/>
            <w:tcBorders>
              <w:top w:val="single" w:sz="4" w:space="0" w:color="000000"/>
              <w:left w:val="single" w:sz="4" w:space="0" w:color="000000"/>
              <w:bottom w:val="single" w:sz="4" w:space="0" w:color="000000"/>
              <w:right w:val="single" w:sz="4" w:space="0" w:color="000000"/>
            </w:tcBorders>
            <w:shd w:val="clear" w:color="auto" w:fill="auto"/>
            <w:noWrap/>
          </w:tcPr>
          <w:p w14:paraId="35DC6C13"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年度资金总额</w:t>
            </w:r>
          </w:p>
        </w:tc>
        <w:tc>
          <w:tcPr>
            <w:tcW w:w="203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ADEB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374</w:t>
            </w:r>
          </w:p>
        </w:tc>
      </w:tr>
      <w:tr w:rsidR="00D83096" w14:paraId="29BBA0DA" w14:textId="77777777">
        <w:trPr>
          <w:trHeight w:val="675"/>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tcPr>
          <w:p w14:paraId="54B1C173"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资金用途</w:t>
            </w:r>
          </w:p>
        </w:tc>
        <w:tc>
          <w:tcPr>
            <w:tcW w:w="4715"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25749E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推进青岛片区试点任务落地，总结提炼自由贸易试验区制度创新成果，组织评估试点任务和制度创新完成情况，提出更多可复制可推广建议；对</w:t>
            </w:r>
            <w:proofErr w:type="gramStart"/>
            <w:r>
              <w:rPr>
                <w:rFonts w:ascii="宋体" w:hAnsi="宋体" w:cs="宋体" w:hint="eastAsia"/>
                <w:color w:val="000000"/>
                <w:kern w:val="0"/>
                <w:sz w:val="20"/>
                <w:szCs w:val="20"/>
                <w:lang w:bidi="ar"/>
              </w:rPr>
              <w:t>标国际</w:t>
            </w:r>
            <w:proofErr w:type="gramEnd"/>
            <w:r>
              <w:rPr>
                <w:rFonts w:ascii="宋体" w:hAnsi="宋体" w:cs="宋体" w:hint="eastAsia"/>
                <w:color w:val="000000"/>
                <w:kern w:val="0"/>
                <w:sz w:val="20"/>
                <w:szCs w:val="20"/>
                <w:lang w:bidi="ar"/>
              </w:rPr>
              <w:t>高标准经贸规则体系，跟踪分析研究各地自由贸易试验区、自由贸易港，开展比较研究和创新性研究；研究提出战略性、全局性、前瞻性的自贸试验区制度创新思路</w:t>
            </w:r>
          </w:p>
        </w:tc>
      </w:tr>
      <w:tr w:rsidR="00D83096" w14:paraId="00C12975"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tcPr>
          <w:p w14:paraId="1E1694E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资金支出计划</w:t>
            </w:r>
          </w:p>
        </w:tc>
        <w:tc>
          <w:tcPr>
            <w:tcW w:w="144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C17BF"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3月底</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7D772"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6月底</w:t>
            </w:r>
          </w:p>
        </w:tc>
        <w:tc>
          <w:tcPr>
            <w:tcW w:w="13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1212E"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10月底</w:t>
            </w:r>
          </w:p>
        </w:tc>
        <w:tc>
          <w:tcPr>
            <w:tcW w:w="137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2C9B6"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12月底</w:t>
            </w:r>
          </w:p>
        </w:tc>
      </w:tr>
      <w:tr w:rsidR="00D83096" w14:paraId="78015F5B"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tcPr>
          <w:p w14:paraId="0D6014E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(累计支出金额)</w:t>
            </w:r>
          </w:p>
        </w:tc>
        <w:tc>
          <w:tcPr>
            <w:tcW w:w="144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F43AE"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50</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4340D"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150</w:t>
            </w:r>
          </w:p>
        </w:tc>
        <w:tc>
          <w:tcPr>
            <w:tcW w:w="13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C3F9"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250</w:t>
            </w:r>
          </w:p>
        </w:tc>
        <w:tc>
          <w:tcPr>
            <w:tcW w:w="137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3D4A3"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374</w:t>
            </w:r>
          </w:p>
        </w:tc>
      </w:tr>
      <w:tr w:rsidR="00D83096" w14:paraId="49DF9E04"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tcPr>
          <w:p w14:paraId="67B426B5"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年度绩效目标</w:t>
            </w: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DE951"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目标1</w:t>
            </w:r>
          </w:p>
        </w:tc>
        <w:tc>
          <w:tcPr>
            <w:tcW w:w="4301"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C69B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推进青岛片区试点任务落地，总结提炼自由贸易试验区制度创新成果，组织评估试点任务和制度创新完成情况，提出更多可复制可推广建议；对</w:t>
            </w:r>
            <w:proofErr w:type="gramStart"/>
            <w:r>
              <w:rPr>
                <w:rFonts w:ascii="宋体" w:hAnsi="宋体" w:cs="宋体" w:hint="eastAsia"/>
                <w:color w:val="000000"/>
                <w:kern w:val="0"/>
                <w:sz w:val="20"/>
                <w:szCs w:val="20"/>
                <w:lang w:bidi="ar"/>
              </w:rPr>
              <w:t>标国际</w:t>
            </w:r>
            <w:proofErr w:type="gramEnd"/>
            <w:r>
              <w:rPr>
                <w:rFonts w:ascii="宋体" w:hAnsi="宋体" w:cs="宋体" w:hint="eastAsia"/>
                <w:color w:val="000000"/>
                <w:kern w:val="0"/>
                <w:sz w:val="20"/>
                <w:szCs w:val="20"/>
                <w:lang w:bidi="ar"/>
              </w:rPr>
              <w:t>高标准经贸规则体系，跟踪分析研究各地自由贸易试验区、自由贸易港，开展比较研究和创新性研究；研究提出战略性、全局性、前瞻性的自贸试验区制度创新思路</w:t>
            </w:r>
          </w:p>
        </w:tc>
      </w:tr>
      <w:tr w:rsidR="00D83096" w14:paraId="7E322ED9"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DDCD1"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一级指标</w:t>
            </w:r>
          </w:p>
        </w:tc>
        <w:tc>
          <w:tcPr>
            <w:tcW w:w="41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CFDD6"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二级</w:t>
            </w:r>
          </w:p>
          <w:p w14:paraId="1B32F8A0"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w:t>
            </w:r>
          </w:p>
        </w:tc>
        <w:tc>
          <w:tcPr>
            <w:tcW w:w="102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8CB9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三级指标</w:t>
            </w:r>
          </w:p>
        </w:tc>
        <w:tc>
          <w:tcPr>
            <w:tcW w:w="57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76C4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指标说明</w:t>
            </w:r>
          </w:p>
        </w:tc>
        <w:tc>
          <w:tcPr>
            <w:tcW w:w="13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17C0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指标值</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077E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指标确定依据</w:t>
            </w:r>
          </w:p>
        </w:tc>
        <w:tc>
          <w:tcPr>
            <w:tcW w:w="93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4C4E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评（扣）分标准</w:t>
            </w:r>
          </w:p>
        </w:tc>
      </w:tr>
      <w:tr w:rsidR="00D83096" w14:paraId="39F1842C"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C3ABC" w14:textId="77777777" w:rsidR="00D83096" w:rsidRDefault="00D83096">
            <w:pPr>
              <w:jc w:val="center"/>
              <w:rPr>
                <w:rFonts w:ascii="宋体" w:hAnsi="宋体" w:cs="宋体"/>
                <w:b/>
                <w:bCs/>
                <w:color w:val="000000"/>
                <w:sz w:val="20"/>
                <w:szCs w:val="20"/>
              </w:rPr>
            </w:pPr>
          </w:p>
        </w:tc>
        <w:tc>
          <w:tcPr>
            <w:tcW w:w="413" w:type="pct"/>
            <w:vMerge/>
            <w:tcBorders>
              <w:top w:val="single" w:sz="4" w:space="0" w:color="000000"/>
              <w:left w:val="single" w:sz="4" w:space="0" w:color="000000"/>
              <w:bottom w:val="single" w:sz="4" w:space="0" w:color="000000"/>
              <w:right w:val="single" w:sz="4" w:space="0" w:color="000000"/>
            </w:tcBorders>
            <w:shd w:val="clear" w:color="auto" w:fill="auto"/>
            <w:noWrap/>
          </w:tcPr>
          <w:p w14:paraId="2FA61A89" w14:textId="77777777" w:rsidR="00D83096" w:rsidRDefault="00D83096">
            <w:pPr>
              <w:jc w:val="center"/>
              <w:rPr>
                <w:rFonts w:ascii="宋体" w:hAnsi="宋体" w:cs="宋体"/>
                <w:b/>
                <w:bCs/>
                <w:color w:val="000000"/>
                <w:sz w:val="20"/>
                <w:szCs w:val="20"/>
              </w:rPr>
            </w:pPr>
          </w:p>
        </w:tc>
        <w:tc>
          <w:tcPr>
            <w:tcW w:w="1028" w:type="pct"/>
            <w:vMerge/>
            <w:tcBorders>
              <w:top w:val="single" w:sz="4" w:space="0" w:color="000000"/>
              <w:left w:val="single" w:sz="4" w:space="0" w:color="000000"/>
              <w:bottom w:val="single" w:sz="4" w:space="0" w:color="000000"/>
              <w:right w:val="single" w:sz="4" w:space="0" w:color="000000"/>
            </w:tcBorders>
            <w:shd w:val="clear" w:color="auto" w:fill="auto"/>
            <w:noWrap/>
          </w:tcPr>
          <w:p w14:paraId="1254C440" w14:textId="77777777" w:rsidR="00D83096" w:rsidRDefault="00D83096">
            <w:pPr>
              <w:jc w:val="center"/>
              <w:rPr>
                <w:rFonts w:ascii="宋体" w:hAnsi="宋体" w:cs="宋体"/>
                <w:b/>
                <w:bCs/>
                <w:color w:val="000000"/>
                <w:sz w:val="20"/>
                <w:szCs w:val="20"/>
              </w:rPr>
            </w:pPr>
          </w:p>
        </w:tc>
        <w:tc>
          <w:tcPr>
            <w:tcW w:w="578" w:type="pct"/>
            <w:vMerge/>
            <w:tcBorders>
              <w:top w:val="single" w:sz="4" w:space="0" w:color="000000"/>
              <w:left w:val="single" w:sz="4" w:space="0" w:color="000000"/>
              <w:bottom w:val="single" w:sz="4" w:space="0" w:color="000000"/>
              <w:right w:val="single" w:sz="4" w:space="0" w:color="000000"/>
            </w:tcBorders>
            <w:shd w:val="clear" w:color="auto" w:fill="auto"/>
            <w:noWrap/>
          </w:tcPr>
          <w:p w14:paraId="58F993DB" w14:textId="77777777" w:rsidR="00D83096" w:rsidRDefault="00D83096">
            <w:pPr>
              <w:jc w:val="center"/>
              <w:rPr>
                <w:rFonts w:ascii="宋体" w:hAnsi="宋体" w:cs="宋体"/>
                <w:b/>
                <w:bCs/>
                <w:color w:val="000000"/>
                <w:sz w:val="20"/>
                <w:szCs w:val="20"/>
              </w:rPr>
            </w:pP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A12C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符号</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F041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值</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C5E7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单位（文字描述）</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noWrap/>
          </w:tcPr>
          <w:p w14:paraId="1771B87B" w14:textId="77777777" w:rsidR="00D83096" w:rsidRDefault="00D83096">
            <w:pPr>
              <w:jc w:val="center"/>
              <w:rPr>
                <w:rFonts w:ascii="宋体" w:hAnsi="宋体" w:cs="宋体"/>
                <w:b/>
                <w:bCs/>
                <w:color w:val="000000"/>
                <w:sz w:val="20"/>
                <w:szCs w:val="20"/>
              </w:rPr>
            </w:pPr>
          </w:p>
        </w:tc>
        <w:tc>
          <w:tcPr>
            <w:tcW w:w="933" w:type="pct"/>
            <w:vMerge/>
            <w:tcBorders>
              <w:top w:val="single" w:sz="4" w:space="0" w:color="000000"/>
              <w:left w:val="single" w:sz="4" w:space="0" w:color="000000"/>
              <w:bottom w:val="single" w:sz="4" w:space="0" w:color="000000"/>
              <w:right w:val="single" w:sz="4" w:space="0" w:color="000000"/>
            </w:tcBorders>
            <w:shd w:val="clear" w:color="auto" w:fill="auto"/>
            <w:noWrap/>
          </w:tcPr>
          <w:p w14:paraId="00BEFCB6" w14:textId="77777777" w:rsidR="00D83096" w:rsidRDefault="00D83096">
            <w:pPr>
              <w:jc w:val="center"/>
              <w:rPr>
                <w:rFonts w:ascii="宋体" w:hAnsi="宋体" w:cs="宋体"/>
                <w:b/>
                <w:bCs/>
                <w:color w:val="000000"/>
                <w:sz w:val="20"/>
                <w:szCs w:val="20"/>
              </w:rPr>
            </w:pPr>
          </w:p>
        </w:tc>
      </w:tr>
      <w:tr w:rsidR="00D83096" w14:paraId="4D18E628"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84C5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5D8C3"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6FEF"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制度创新差旅、培训费用</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7E08E"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成本控制在预算值以内</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E76A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B86C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14</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ED93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FC0B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FF223"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超出成本扣分</w:t>
            </w:r>
          </w:p>
        </w:tc>
      </w:tr>
      <w:tr w:rsidR="00D83096" w14:paraId="7B469E6B"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26446"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DB6CF"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AF3D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制度创新评估、提升、评审、培训、创新动态费</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8AA35"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成本控制在预算值以内</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6BB2D"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7740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360</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A2F38"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23D8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02BA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超出成本扣分</w:t>
            </w:r>
          </w:p>
        </w:tc>
      </w:tr>
      <w:tr w:rsidR="00D83096" w14:paraId="237F3C8F"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87464"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6148C"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EE7C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完成</w:t>
            </w:r>
            <w:proofErr w:type="gramStart"/>
            <w:r>
              <w:rPr>
                <w:rFonts w:ascii="宋体" w:hAnsi="宋体" w:cs="宋体" w:hint="eastAsia"/>
                <w:color w:val="000000"/>
                <w:kern w:val="0"/>
                <w:sz w:val="20"/>
                <w:szCs w:val="20"/>
                <w:lang w:bidi="ar"/>
              </w:rPr>
              <w:t>专项专项</w:t>
            </w:r>
            <w:proofErr w:type="gramEnd"/>
            <w:r>
              <w:rPr>
                <w:rFonts w:ascii="宋体" w:hAnsi="宋体" w:cs="宋体" w:hint="eastAsia"/>
                <w:color w:val="000000"/>
                <w:kern w:val="0"/>
                <w:sz w:val="20"/>
                <w:szCs w:val="20"/>
                <w:lang w:bidi="ar"/>
              </w:rPr>
              <w:t>课题研究次数</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E512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完成专项课题研究次数</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BFDD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4FAB0"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2</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22D6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完成2次专项课题研究</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3D8E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F5CB25"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缺少一次扣5分，扣完为止</w:t>
            </w:r>
          </w:p>
        </w:tc>
      </w:tr>
      <w:tr w:rsidR="00D83096" w14:paraId="3AF62A5C"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305ED"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735FB"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EB2B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课题研究成果达标率</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A7909"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课题研究成果达标率</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21959"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34551" w14:textId="77777777" w:rsidR="00D83096" w:rsidRDefault="00D83096">
            <w:pPr>
              <w:rPr>
                <w:rFonts w:ascii="宋体" w:hAnsi="宋体" w:cs="宋体"/>
                <w:color w:val="000000"/>
                <w:sz w:val="20"/>
                <w:szCs w:val="20"/>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73A6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通过验收</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82C3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495DE"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不通过验收不得分</w:t>
            </w:r>
          </w:p>
        </w:tc>
      </w:tr>
      <w:tr w:rsidR="00D83096" w14:paraId="7AE25AD9"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3D48E"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E09DA"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CC7D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课题研究完成时间</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C30B0"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课题研究完成时间</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4D42F"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CFFD8" w14:textId="77777777" w:rsidR="00D83096" w:rsidRDefault="00D83096">
            <w:pPr>
              <w:rPr>
                <w:rFonts w:ascii="宋体" w:hAnsi="宋体" w:cs="宋体"/>
                <w:color w:val="000000"/>
                <w:sz w:val="20"/>
                <w:szCs w:val="20"/>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FC32F"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12月前完成</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FA10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0E01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12月前未完成不得分</w:t>
            </w:r>
          </w:p>
        </w:tc>
      </w:tr>
      <w:tr w:rsidR="00D83096" w14:paraId="7E419853"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43E60"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9D957"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3D118"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制度创新动态期刊</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97489"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制度创新动态期刊</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89E69"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1F88A"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40</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88A2A"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期</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96AC3"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19E4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少于40期不得分</w:t>
            </w:r>
          </w:p>
        </w:tc>
      </w:tr>
      <w:tr w:rsidR="00D83096" w14:paraId="5AB4E8E8"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DB17F"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F2D07"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F41D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召开专题培训</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E400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召开专题培训</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A513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A5F35"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2</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33EE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次</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03AA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69DE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少于2次不得分</w:t>
            </w:r>
          </w:p>
        </w:tc>
      </w:tr>
      <w:tr w:rsidR="00D83096" w14:paraId="644CB5FD"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7F062"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DD337"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CC93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召开案例评审会</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0DE2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召开案例评审会</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6A84D"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365D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3</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5E69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次</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BABEF"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FC67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少于4次不得分</w:t>
            </w:r>
          </w:p>
        </w:tc>
      </w:tr>
      <w:tr w:rsidR="00D83096" w14:paraId="4AF1B2D0"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E9C0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效益指标</w:t>
            </w: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58333"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72BB3"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课题研究应用率</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4225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课题研究应用率</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6DCF8"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7E837" w14:textId="77777777" w:rsidR="00D83096" w:rsidRDefault="00D83096">
            <w:pPr>
              <w:rPr>
                <w:rFonts w:ascii="宋体" w:hAnsi="宋体" w:cs="宋体"/>
                <w:color w:val="000000"/>
                <w:sz w:val="20"/>
                <w:szCs w:val="20"/>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462D1"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提升</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FC7CB"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05E63"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未提升不得分</w:t>
            </w:r>
          </w:p>
        </w:tc>
      </w:tr>
      <w:tr w:rsidR="00D83096" w14:paraId="25E4B669"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5B968" w14:textId="77777777" w:rsidR="00D83096" w:rsidRDefault="00D83096">
            <w:pPr>
              <w:jc w:val="left"/>
              <w:rPr>
                <w:rFonts w:ascii="宋体" w:hAnsi="宋体" w:cs="宋体"/>
                <w:color w:val="000000"/>
                <w:sz w:val="20"/>
                <w:szCs w:val="20"/>
              </w:rPr>
            </w:pP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692DD"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经济效益指标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CF816"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课题研究健全性</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628A0"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课题研究健全性</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16AA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54B0F" w14:textId="77777777" w:rsidR="00D83096" w:rsidRDefault="00D83096">
            <w:pPr>
              <w:rPr>
                <w:rFonts w:ascii="宋体" w:hAnsi="宋体" w:cs="宋体"/>
                <w:color w:val="000000"/>
                <w:sz w:val="20"/>
                <w:szCs w:val="20"/>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D2F6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健全</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F672A"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5A8AC"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不健全不得分</w:t>
            </w:r>
          </w:p>
        </w:tc>
      </w:tr>
      <w:tr w:rsidR="00D83096" w14:paraId="03307B0A"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6B18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4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4C07D" w14:textId="77777777" w:rsidR="00D83096" w:rsidRDefault="00000000">
            <w:pPr>
              <w:widowControl/>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10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94357"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课题研究满意度</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948D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课题研究满意度</w:t>
            </w:r>
          </w:p>
        </w:tc>
        <w:tc>
          <w:tcPr>
            <w:tcW w:w="4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BE042"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70564"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95</w:t>
            </w:r>
          </w:p>
        </w:tc>
        <w:tc>
          <w:tcPr>
            <w:tcW w:w="6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696C3"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百分比</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26A9E"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管委文件</w:t>
            </w:r>
          </w:p>
        </w:tc>
        <w:tc>
          <w:tcPr>
            <w:tcW w:w="9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0F695" w14:textId="77777777" w:rsidR="00D83096" w:rsidRDefault="00000000">
            <w:pPr>
              <w:widowControl/>
              <w:textAlignment w:val="top"/>
              <w:rPr>
                <w:rFonts w:ascii="宋体" w:hAnsi="宋体" w:cs="宋体"/>
                <w:color w:val="000000"/>
                <w:sz w:val="20"/>
                <w:szCs w:val="20"/>
              </w:rPr>
            </w:pPr>
            <w:r>
              <w:rPr>
                <w:rFonts w:ascii="宋体" w:hAnsi="宋体" w:cs="宋体" w:hint="eastAsia"/>
                <w:color w:val="000000"/>
                <w:kern w:val="0"/>
                <w:sz w:val="20"/>
                <w:szCs w:val="20"/>
                <w:lang w:bidi="ar"/>
              </w:rPr>
              <w:t>降低1个百分点扣2分，扣完为止</w:t>
            </w:r>
          </w:p>
        </w:tc>
      </w:tr>
    </w:tbl>
    <w:p w14:paraId="75ECD7FE" w14:textId="77777777" w:rsidR="00D83096" w:rsidRDefault="00000000">
      <w:r>
        <w:rPr>
          <w:rFonts w:hint="eastAsia"/>
        </w:rPr>
        <w:br w:type="page"/>
      </w:r>
    </w:p>
    <w:p w14:paraId="1A270F4F" w14:textId="77777777" w:rsidR="00D83096" w:rsidRDefault="00000000">
      <w:pPr>
        <w:pStyle w:val="3NewNewNewNewNewNewNewNew"/>
        <w:spacing w:before="0" w:line="240" w:lineRule="auto"/>
        <w:rPr>
          <w:rFonts w:ascii="黑体" w:eastAsia="黑体" w:hAnsi="黑体" w:cs="黑体"/>
          <w:sz w:val="30"/>
          <w:szCs w:val="30"/>
        </w:rPr>
      </w:pPr>
      <w:r>
        <w:rPr>
          <w:rFonts w:ascii="黑体" w:eastAsia="黑体" w:hAnsi="黑体" w:cs="黑体" w:hint="eastAsia"/>
          <w:sz w:val="30"/>
          <w:szCs w:val="30"/>
        </w:rPr>
        <w:lastRenderedPageBreak/>
        <w:t>表7-4</w:t>
      </w:r>
    </w:p>
    <w:p w14:paraId="6783009F"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2023年特定目标类项目绩效目标表</w:t>
      </w:r>
    </w:p>
    <w:p w14:paraId="27BBB313"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52" w:type="pct"/>
        <w:jc w:val="center"/>
        <w:tblLayout w:type="fixed"/>
        <w:tblLook w:val="04A0" w:firstRow="1" w:lastRow="0" w:firstColumn="1" w:lastColumn="0" w:noHBand="0" w:noVBand="1"/>
      </w:tblPr>
      <w:tblGrid>
        <w:gridCol w:w="745"/>
        <w:gridCol w:w="1162"/>
        <w:gridCol w:w="2366"/>
        <w:gridCol w:w="2580"/>
        <w:gridCol w:w="855"/>
        <w:gridCol w:w="839"/>
        <w:gridCol w:w="841"/>
        <w:gridCol w:w="1064"/>
        <w:gridCol w:w="2655"/>
      </w:tblGrid>
      <w:tr w:rsidR="00D83096" w14:paraId="376DD8BF" w14:textId="77777777">
        <w:trPr>
          <w:trHeight w:val="330"/>
          <w:jc w:val="center"/>
        </w:trPr>
        <w:tc>
          <w:tcPr>
            <w:tcW w:w="7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1952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项目编码及名称</w:t>
            </w:r>
          </w:p>
        </w:tc>
        <w:tc>
          <w:tcPr>
            <w:tcW w:w="188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4BEC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经济发展服务专项资金</w:t>
            </w:r>
          </w:p>
        </w:tc>
        <w:tc>
          <w:tcPr>
            <w:tcW w:w="64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8CE6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主管部门及代码</w:t>
            </w:r>
          </w:p>
        </w:tc>
        <w:tc>
          <w:tcPr>
            <w:tcW w:w="173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3695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青岛自贸片区经济发展部</w:t>
            </w:r>
          </w:p>
        </w:tc>
      </w:tr>
      <w:tr w:rsidR="00D83096" w14:paraId="257B0E73" w14:textId="77777777">
        <w:trPr>
          <w:trHeight w:val="330"/>
          <w:jc w:val="center"/>
        </w:trPr>
        <w:tc>
          <w:tcPr>
            <w:tcW w:w="7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0E790"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项目单位</w:t>
            </w:r>
          </w:p>
        </w:tc>
        <w:tc>
          <w:tcPr>
            <w:tcW w:w="188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0406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青岛自贸片区经济发展部</w:t>
            </w:r>
          </w:p>
        </w:tc>
        <w:tc>
          <w:tcPr>
            <w:tcW w:w="64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4698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年度资金总额</w:t>
            </w:r>
          </w:p>
        </w:tc>
        <w:tc>
          <w:tcPr>
            <w:tcW w:w="173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0D79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1161</w:t>
            </w:r>
          </w:p>
        </w:tc>
      </w:tr>
      <w:tr w:rsidR="00D83096" w14:paraId="172EBA16" w14:textId="77777777">
        <w:trPr>
          <w:trHeight w:val="675"/>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628C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资金用途</w:t>
            </w:r>
          </w:p>
        </w:tc>
        <w:tc>
          <w:tcPr>
            <w:tcW w:w="471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B6E2F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围绕企业需求，强化精准服务，围绕部门职责，强化履职尽责，助力区域经济发展和营商环境提升。</w:t>
            </w:r>
          </w:p>
        </w:tc>
      </w:tr>
      <w:tr w:rsidR="00D83096" w14:paraId="6109B6AD"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59DF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资金支出计划</w:t>
            </w:r>
          </w:p>
        </w:tc>
        <w:tc>
          <w:tcPr>
            <w:tcW w:w="134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A84AB"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3月底</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06FE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6月底</w:t>
            </w:r>
          </w:p>
        </w:tc>
        <w:tc>
          <w:tcPr>
            <w:tcW w:w="96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204AE"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10月底</w:t>
            </w:r>
          </w:p>
        </w:tc>
        <w:tc>
          <w:tcPr>
            <w:tcW w:w="141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A422F"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12月底</w:t>
            </w:r>
          </w:p>
        </w:tc>
      </w:tr>
      <w:tr w:rsidR="00D83096" w14:paraId="43F2DA27"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1EE21"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(累计支出金额)</w:t>
            </w:r>
          </w:p>
        </w:tc>
        <w:tc>
          <w:tcPr>
            <w:tcW w:w="134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93550"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200</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F2949"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400</w:t>
            </w:r>
          </w:p>
        </w:tc>
        <w:tc>
          <w:tcPr>
            <w:tcW w:w="96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FAC96"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600</w:t>
            </w:r>
          </w:p>
        </w:tc>
        <w:tc>
          <w:tcPr>
            <w:tcW w:w="141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CD2E2"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1161</w:t>
            </w:r>
          </w:p>
        </w:tc>
      </w:tr>
      <w:tr w:rsidR="00D83096" w14:paraId="153BA9F0"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A7F0E5" w14:textId="77777777" w:rsidR="00D83096" w:rsidRDefault="0000000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年度绩效目标</w:t>
            </w:r>
          </w:p>
        </w:tc>
        <w:tc>
          <w:tcPr>
            <w:tcW w:w="4715"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1732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围绕企业需求，强化精准服务，围绕部门职责，强化履职尽责，助力区域经济发展和营商环境提升。</w:t>
            </w:r>
          </w:p>
        </w:tc>
      </w:tr>
      <w:tr w:rsidR="00D83096" w14:paraId="6B33B8BD"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F31EF3"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一级指标</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7240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二级指标</w:t>
            </w:r>
          </w:p>
        </w:tc>
        <w:tc>
          <w:tcPr>
            <w:tcW w:w="90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EBD0B"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三级指标</w:t>
            </w:r>
          </w:p>
        </w:tc>
        <w:tc>
          <w:tcPr>
            <w:tcW w:w="98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7434A"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指标说明</w:t>
            </w:r>
          </w:p>
        </w:tc>
        <w:tc>
          <w:tcPr>
            <w:tcW w:w="96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D1DC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指标值</w:t>
            </w:r>
          </w:p>
        </w:tc>
        <w:tc>
          <w:tcPr>
            <w:tcW w:w="40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B9E4C"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指标确定依据</w:t>
            </w:r>
          </w:p>
        </w:tc>
        <w:tc>
          <w:tcPr>
            <w:tcW w:w="101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4CF5B"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评（扣）分标准</w:t>
            </w:r>
          </w:p>
        </w:tc>
      </w:tr>
      <w:tr w:rsidR="00D83096" w14:paraId="510BA8C4"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430CF7" w14:textId="77777777" w:rsidR="00D83096" w:rsidRDefault="00D83096">
            <w:pPr>
              <w:jc w:val="center"/>
              <w:rPr>
                <w:rFonts w:ascii="宋体" w:hAnsi="宋体" w:cs="宋体"/>
                <w:b/>
                <w:bCs/>
                <w:color w:val="000000"/>
                <w:sz w:val="20"/>
                <w:szCs w:val="20"/>
              </w:rPr>
            </w:pP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5458F" w14:textId="77777777" w:rsidR="00D83096" w:rsidRDefault="00D83096">
            <w:pPr>
              <w:jc w:val="center"/>
              <w:rPr>
                <w:rFonts w:ascii="宋体" w:hAnsi="宋体" w:cs="宋体"/>
                <w:b/>
                <w:bCs/>
                <w:color w:val="000000"/>
                <w:sz w:val="20"/>
                <w:szCs w:val="20"/>
              </w:rPr>
            </w:pPr>
          </w:p>
        </w:tc>
        <w:tc>
          <w:tcPr>
            <w:tcW w:w="9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A5306" w14:textId="77777777" w:rsidR="00D83096" w:rsidRDefault="00D83096">
            <w:pPr>
              <w:jc w:val="center"/>
              <w:rPr>
                <w:rFonts w:ascii="宋体" w:hAnsi="宋体" w:cs="宋体"/>
                <w:b/>
                <w:bCs/>
                <w:color w:val="000000"/>
                <w:sz w:val="20"/>
                <w:szCs w:val="20"/>
              </w:rPr>
            </w:pPr>
          </w:p>
        </w:tc>
        <w:tc>
          <w:tcPr>
            <w:tcW w:w="98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FB902" w14:textId="77777777" w:rsidR="00D83096" w:rsidRDefault="00D83096">
            <w:pPr>
              <w:jc w:val="center"/>
              <w:rPr>
                <w:rFonts w:ascii="宋体" w:hAnsi="宋体" w:cs="宋体"/>
                <w:b/>
                <w:bCs/>
                <w:color w:val="000000"/>
                <w:sz w:val="20"/>
                <w:szCs w:val="20"/>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98BE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符号</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8A7F0"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值</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F4A32"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单位（文字描述）</w:t>
            </w:r>
          </w:p>
        </w:tc>
        <w:tc>
          <w:tcPr>
            <w:tcW w:w="40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E6038" w14:textId="77777777" w:rsidR="00D83096" w:rsidRDefault="00D83096">
            <w:pPr>
              <w:jc w:val="center"/>
              <w:rPr>
                <w:rFonts w:ascii="宋体" w:hAnsi="宋体" w:cs="宋体"/>
                <w:b/>
                <w:bCs/>
                <w:color w:val="000000"/>
                <w:sz w:val="20"/>
                <w:szCs w:val="20"/>
              </w:rPr>
            </w:pPr>
          </w:p>
        </w:tc>
        <w:tc>
          <w:tcPr>
            <w:tcW w:w="101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E0827" w14:textId="77777777" w:rsidR="00D83096" w:rsidRDefault="00D83096">
            <w:pPr>
              <w:jc w:val="center"/>
              <w:rPr>
                <w:rFonts w:ascii="宋体" w:hAnsi="宋体" w:cs="宋体"/>
                <w:b/>
                <w:bCs/>
                <w:color w:val="000000"/>
                <w:sz w:val="20"/>
                <w:szCs w:val="20"/>
              </w:rPr>
            </w:pPr>
          </w:p>
        </w:tc>
      </w:tr>
      <w:tr w:rsidR="00D83096" w14:paraId="1FE4C8E4"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5656E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16EE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8859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重大项目评审费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9940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重大项目评审费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07D6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890D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587.7</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A8A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EF21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95A9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401E67A8"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FBA69A"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3184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6DCF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送健康</w:t>
            </w:r>
            <w:proofErr w:type="gramStart"/>
            <w:r>
              <w:rPr>
                <w:rFonts w:ascii="宋体" w:hAnsi="宋体" w:cs="宋体" w:hint="eastAsia"/>
                <w:color w:val="000000"/>
                <w:kern w:val="0"/>
                <w:sz w:val="20"/>
                <w:szCs w:val="20"/>
                <w:lang w:bidi="ar"/>
              </w:rPr>
              <w:t>送培训尾</w:t>
            </w:r>
            <w:proofErr w:type="gramEnd"/>
            <w:r>
              <w:rPr>
                <w:rFonts w:ascii="宋体" w:hAnsi="宋体" w:cs="宋体" w:hint="eastAsia"/>
                <w:color w:val="000000"/>
                <w:kern w:val="0"/>
                <w:sz w:val="20"/>
                <w:szCs w:val="20"/>
                <w:lang w:bidi="ar"/>
              </w:rPr>
              <w:t>款</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8D28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送健康</w:t>
            </w:r>
            <w:proofErr w:type="gramStart"/>
            <w:r>
              <w:rPr>
                <w:rFonts w:ascii="宋体" w:hAnsi="宋体" w:cs="宋体" w:hint="eastAsia"/>
                <w:color w:val="000000"/>
                <w:kern w:val="0"/>
                <w:sz w:val="20"/>
                <w:szCs w:val="20"/>
                <w:lang w:bidi="ar"/>
              </w:rPr>
              <w:t>送培训尾</w:t>
            </w:r>
            <w:proofErr w:type="gramEnd"/>
            <w:r>
              <w:rPr>
                <w:rFonts w:ascii="宋体" w:hAnsi="宋体" w:cs="宋体" w:hint="eastAsia"/>
                <w:color w:val="000000"/>
                <w:kern w:val="0"/>
                <w:sz w:val="20"/>
                <w:szCs w:val="20"/>
                <w:lang w:bidi="ar"/>
              </w:rPr>
              <w:t>款</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0EE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737E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12.3</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81F6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ADDF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1EAE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5B1EC9B8"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7B5E89"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6AB0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CE02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海洋统计和智能标签服务费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0D8A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海洋统计和智能标签服务费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3F1B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C765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482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0AFF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AA09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41B805B7"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2D7907"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8CB9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68B9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课题经费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4DF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课题经费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DF9B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254D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40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DE17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FB43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1E3A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2FB45A54"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C01B37"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0EFB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59E89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宣传和办会经费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C0AB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宣传和办会经费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515D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35B0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40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8F74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3853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A2C5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3D8B9B93"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A15FE"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A8411"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9755C"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发改工信专家</w:t>
            </w:r>
            <w:proofErr w:type="gramEnd"/>
            <w:r>
              <w:rPr>
                <w:rFonts w:ascii="宋体" w:hAnsi="宋体" w:cs="宋体" w:hint="eastAsia"/>
                <w:color w:val="000000"/>
                <w:kern w:val="0"/>
                <w:sz w:val="20"/>
                <w:szCs w:val="20"/>
                <w:lang w:bidi="ar"/>
              </w:rPr>
              <w:t>劳务费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84DEC"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发改工信专家</w:t>
            </w:r>
            <w:proofErr w:type="gramEnd"/>
            <w:r>
              <w:rPr>
                <w:rFonts w:ascii="宋体" w:hAnsi="宋体" w:cs="宋体" w:hint="eastAsia"/>
                <w:color w:val="000000"/>
                <w:kern w:val="0"/>
                <w:sz w:val="20"/>
                <w:szCs w:val="20"/>
                <w:lang w:bidi="ar"/>
              </w:rPr>
              <w:t>劳务费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2282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C578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7E38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0EFC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AE26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6516159D"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C254E"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FDF14"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DCF8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律师咨询费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EDF3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律师咨询费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5CF7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3FE1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687C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2A5B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C5CE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220EE2B1"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80B3E"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40FE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21A1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资金审核专家劳务费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F6E5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资金审核专家劳务费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81FB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4DCB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30A6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3E42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5327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1018EFFF"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1B6EC1"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49C69"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127C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企业家督导委员会费用</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F1F7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企业家督导委员会费用</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7A20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EBE8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70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11E4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93A20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BC83C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6C3B32F3"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BBB6AC"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B9E54"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5DF0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新经济专班经费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AA3B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新经济专班经费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C804A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6DAE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62.9</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882C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E8C6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CF90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767CAC26"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1E7C34"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FAE5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FCBB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差旅费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8223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差旅费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4C0C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3E88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D891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235B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3840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4EEF440A" w14:textId="77777777">
        <w:trPr>
          <w:trHeight w:val="704"/>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E52312"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F275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5A24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邮电费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F5DE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邮电费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328A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BB3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0D2C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3B2F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5022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673DEA9C" w14:textId="77777777">
        <w:trPr>
          <w:trHeight w:val="689"/>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2193C"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EF85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966B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自贸360度服务平台补贴</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636F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自贸360度服务平台补贴</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6D23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C05F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400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E8B9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AB3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AA0F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4256A268" w14:textId="77777777">
        <w:trPr>
          <w:trHeight w:val="719"/>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5E5C6E"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CC82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67FC2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培训费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41388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培训费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2CDD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F848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B02B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3BC4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B10F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7B601B2C" w14:textId="77777777">
        <w:trPr>
          <w:trHeight w:val="689"/>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13EFC"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9FCC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4013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设计委托费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066E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设计委托费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8EC1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6C49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FB2B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7C74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4125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1EEDE6C2"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F4E16"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3796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6703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印刷费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ACB9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印刷费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2085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70EA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A121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47B4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B4AB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35674977"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BA749F"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8D0E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3F3C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办公用品经费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C17C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办公用品经费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8D1C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4D12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99E4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A48C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720E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44DF4713"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7A2F7F"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D101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F7DA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办公用品经费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5339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设备购置费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8BD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9708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EB45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8A05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C928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支付金额不超过预算批复金额得满分，否则得一半分值。</w:t>
            </w:r>
          </w:p>
        </w:tc>
      </w:tr>
      <w:tr w:rsidR="00D83096" w14:paraId="271FDCE3"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B6768C"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EC01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4CD7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海洋经济数据咨询服务小项研究成果</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60CD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创新工作中分步骤小项研究成果</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7A56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0CEE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DA0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项</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5475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1FFC5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271AC9A3"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69B70D"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0253E"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1AC3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海洋经济智能标签通过专家评审</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89B0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海洋经济智能标签通过专家评审</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FA4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B3C22"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EAC3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通过</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14E8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DC8B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5159499A"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636EC"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5EB3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DF4B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依据齐全后15个工作日完成支付</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14EC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依据齐全后15个工作日完成支付</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7A9F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F5C3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15</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27A4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工作</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9179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B892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完成新经济服务事项不少于4项</w:t>
            </w:r>
          </w:p>
        </w:tc>
      </w:tr>
      <w:tr w:rsidR="00D83096" w14:paraId="71EF4EEF"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6967C5"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ECDB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643C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完成新经济服务事项不少于4项</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273B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完成新经济服务事项不少于4项</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E38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C69D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4</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5372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项</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2533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E98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完成新经济服务事项不少于4项</w:t>
            </w:r>
          </w:p>
        </w:tc>
      </w:tr>
      <w:tr w:rsidR="00D83096" w14:paraId="61F3B7DD" w14:textId="77777777">
        <w:trPr>
          <w:trHeight w:val="1016"/>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B40E74"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B33B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B901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列入2023年政府投资计划且符合评审条件的项目进行评审</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41E1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列入2023年政府投资计划且符合评审条件的项目进行评审</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45BA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D386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A021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E0B8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E4E6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09AB52EA" w14:textId="77777777">
        <w:trPr>
          <w:trHeight w:val="674"/>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E17452"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8623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D2F3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完成课题研究不少于10篇</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A7E7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完成课题研究不少于10篇</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2A1B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3382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D48D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篇</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04DC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5885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3E932493" w14:textId="77777777">
        <w:trPr>
          <w:trHeight w:val="704"/>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987E91"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C283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F127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完成海洋经济一个创新案例</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450F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完成海洋经济一个创新案例</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32F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3992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659A2"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9831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6778D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136F84E7"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EEE0CA"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26080"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CF46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政府</w:t>
            </w:r>
            <w:proofErr w:type="gramStart"/>
            <w:r>
              <w:rPr>
                <w:rFonts w:ascii="宋体" w:hAnsi="宋体" w:cs="宋体" w:hint="eastAsia"/>
                <w:color w:val="000000"/>
                <w:kern w:val="0"/>
                <w:sz w:val="20"/>
                <w:szCs w:val="20"/>
                <w:lang w:bidi="ar"/>
              </w:rPr>
              <w:t>固投项目</w:t>
            </w:r>
            <w:proofErr w:type="gramEnd"/>
            <w:r>
              <w:rPr>
                <w:rFonts w:ascii="宋体" w:hAnsi="宋体" w:cs="宋体" w:hint="eastAsia"/>
                <w:color w:val="000000"/>
                <w:kern w:val="0"/>
                <w:sz w:val="20"/>
                <w:szCs w:val="20"/>
                <w:lang w:bidi="ar"/>
              </w:rPr>
              <w:t>通过专家评审后三个工作日完成批复</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8EE7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政府</w:t>
            </w:r>
            <w:proofErr w:type="gramStart"/>
            <w:r>
              <w:rPr>
                <w:rFonts w:ascii="宋体" w:hAnsi="宋体" w:cs="宋体" w:hint="eastAsia"/>
                <w:color w:val="000000"/>
                <w:kern w:val="0"/>
                <w:sz w:val="20"/>
                <w:szCs w:val="20"/>
                <w:lang w:bidi="ar"/>
              </w:rPr>
              <w:t>固投项目</w:t>
            </w:r>
            <w:proofErr w:type="gramEnd"/>
            <w:r>
              <w:rPr>
                <w:rFonts w:ascii="宋体" w:hAnsi="宋体" w:cs="宋体" w:hint="eastAsia"/>
                <w:color w:val="000000"/>
                <w:kern w:val="0"/>
                <w:sz w:val="20"/>
                <w:szCs w:val="20"/>
                <w:lang w:bidi="ar"/>
              </w:rPr>
              <w:t>通过专家评审后三个工作日完成批复</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0CC9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52E1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630E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工作日</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DD94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4E20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13937EEA" w14:textId="77777777">
        <w:trPr>
          <w:trHeight w:val="689"/>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4A5667"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1880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B7F5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依法按时反馈信访投诉</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19C9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依法按时反馈信访投诉</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191E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67B346"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5422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依法</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85F3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A650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4749897C"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788CBC"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BC4D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B3C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按时反馈政务热线诉求</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E361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按时反馈政务热线诉求</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E7F0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B10F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7D2F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工作日</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6114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16A5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3C52B265"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C39E1"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552C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5F882"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送培训送</w:t>
            </w:r>
            <w:proofErr w:type="gramEnd"/>
            <w:r>
              <w:rPr>
                <w:rFonts w:ascii="宋体" w:hAnsi="宋体" w:cs="宋体" w:hint="eastAsia"/>
                <w:color w:val="000000"/>
                <w:kern w:val="0"/>
                <w:sz w:val="20"/>
                <w:szCs w:val="20"/>
                <w:lang w:bidi="ar"/>
              </w:rPr>
              <w:t>健康活动不少于150家</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B66FF"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送培训送</w:t>
            </w:r>
            <w:proofErr w:type="gramEnd"/>
            <w:r>
              <w:rPr>
                <w:rFonts w:ascii="宋体" w:hAnsi="宋体" w:cs="宋体" w:hint="eastAsia"/>
                <w:color w:val="000000"/>
                <w:kern w:val="0"/>
                <w:sz w:val="20"/>
                <w:szCs w:val="20"/>
                <w:lang w:bidi="ar"/>
              </w:rPr>
              <w:t>健康活动不少于150家</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B215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A3B1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150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9448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家</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60BB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B3E5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4A9E5E97"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92A807"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4FE7E"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3FB7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对企业需求进行收集、分析、对接和转办</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3005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对企业需求进行收集、分析、对接和转办，处理率达98%</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FCF1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93B0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98</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ACE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5510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233E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02B43638"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9FA4E4"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5971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24C8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服务督导委员会委员数量</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DFA6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服务督导委员会委员数量</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D3AA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1148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E624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人</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D1DB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9490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74170E9B" w14:textId="77777777">
        <w:trPr>
          <w:trHeight w:val="330"/>
          <w:jc w:val="center"/>
        </w:trPr>
        <w:tc>
          <w:tcPr>
            <w:tcW w:w="2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90A25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效益指标</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0AC9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经济效益指标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9E42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保障区域稳步发展，经济数据稳步上升</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3DC4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保障区域稳步发展，经济数据稳步上升</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67DA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EBB25"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E479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稳定</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E55B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9F9F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2DDECC42"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85203"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F00BF"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CA0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提升对海洋经济的综合评估及管理决策服务能力</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2D44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优化注册登记环节海洋经济</w:t>
            </w:r>
            <w:proofErr w:type="gramStart"/>
            <w:r>
              <w:rPr>
                <w:rFonts w:ascii="宋体" w:hAnsi="宋体" w:cs="宋体" w:hint="eastAsia"/>
                <w:color w:val="000000"/>
                <w:kern w:val="0"/>
                <w:sz w:val="20"/>
                <w:szCs w:val="20"/>
                <w:lang w:bidi="ar"/>
              </w:rPr>
              <w:t>活动商事主体</w:t>
            </w:r>
            <w:proofErr w:type="gramEnd"/>
            <w:r>
              <w:rPr>
                <w:rFonts w:ascii="宋体" w:hAnsi="宋体" w:cs="宋体" w:hint="eastAsia"/>
                <w:color w:val="000000"/>
                <w:kern w:val="0"/>
                <w:sz w:val="20"/>
                <w:szCs w:val="20"/>
                <w:lang w:bidi="ar"/>
              </w:rPr>
              <w:t>识别方法</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5A1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39791"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A3B7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提升并优化</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7268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D158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5DDCC4AF"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4EC403"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2953D"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生态效益指标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3F91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符合片区海洋经济发展方向，推进经济可持续发展</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7961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符合区域重点产业发展方向，推进经济可持续发展</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6973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35013"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3CCD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符合</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6D33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2914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0AEA1922"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7250A0"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C0F4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2C1B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营造尊重劳动者氛围</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ED97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营造尊重劳动者氛围</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A268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45FD4"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D4C1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尊重</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DD75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BFB0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034BC5B6" w14:textId="77777777">
        <w:trPr>
          <w:trHeight w:val="330"/>
          <w:jc w:val="center"/>
        </w:trPr>
        <w:tc>
          <w:tcPr>
            <w:tcW w:w="2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D2DBE2" w14:textId="77777777" w:rsidR="00D83096" w:rsidRDefault="00D83096">
            <w:pPr>
              <w:jc w:val="left"/>
              <w:rPr>
                <w:rFonts w:ascii="宋体" w:hAnsi="宋体" w:cs="宋体"/>
                <w:color w:val="000000"/>
                <w:sz w:val="20"/>
                <w:szCs w:val="20"/>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A3F3A"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84A8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营造良好的营商环境和企业办事畅通的氛围</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0925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营造良好的营商环境和企业办事畅通的氛围</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BA1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C8971" w14:textId="77777777" w:rsidR="00D83096" w:rsidRDefault="00D83096">
            <w:pPr>
              <w:jc w:val="left"/>
              <w:rPr>
                <w:rFonts w:ascii="宋体" w:hAnsi="宋体" w:cs="宋体"/>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1B2C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良好</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375F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0AAF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完成指标内容得满分，不能完成得80%的分值</w:t>
            </w:r>
          </w:p>
        </w:tc>
      </w:tr>
      <w:tr w:rsidR="00D83096" w14:paraId="1F536DE0" w14:textId="77777777">
        <w:trPr>
          <w:trHeight w:val="330"/>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EC93E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22AD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9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2F7A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受益企业满意度</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3A62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受益企业满意度</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9C98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55C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90</w:t>
            </w:r>
          </w:p>
        </w:tc>
        <w:tc>
          <w:tcPr>
            <w:tcW w:w="3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751F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F083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管委文件和批示</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B811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无受益企业投诉视为满意度为100%，该指标得满分，否则得80%的分值</w:t>
            </w:r>
          </w:p>
        </w:tc>
      </w:tr>
    </w:tbl>
    <w:p w14:paraId="5EAAF826" w14:textId="77777777" w:rsidR="00D83096" w:rsidRDefault="00000000">
      <w:r>
        <w:rPr>
          <w:rFonts w:hint="eastAsia"/>
        </w:rPr>
        <w:br w:type="page"/>
      </w:r>
    </w:p>
    <w:p w14:paraId="5FFEB879" w14:textId="77777777" w:rsidR="00D83096" w:rsidRDefault="00000000">
      <w:pPr>
        <w:pStyle w:val="3NewNewNewNewNewNewNewNew"/>
        <w:spacing w:before="0" w:line="240" w:lineRule="auto"/>
        <w:rPr>
          <w:rFonts w:ascii="黑体" w:eastAsia="黑体" w:hAnsi="黑体" w:cs="黑体"/>
          <w:sz w:val="30"/>
          <w:szCs w:val="30"/>
        </w:rPr>
      </w:pPr>
      <w:r>
        <w:rPr>
          <w:rFonts w:ascii="黑体" w:eastAsia="黑体" w:hAnsi="黑体" w:cs="黑体" w:hint="eastAsia"/>
          <w:sz w:val="30"/>
          <w:szCs w:val="30"/>
        </w:rPr>
        <w:lastRenderedPageBreak/>
        <w:t>表7-5</w:t>
      </w:r>
    </w:p>
    <w:p w14:paraId="49F7DEA9" w14:textId="77777777" w:rsidR="00D83096" w:rsidRDefault="00000000">
      <w:pPr>
        <w:pStyle w:val="3NewNewNewNewNewNewNewNew"/>
        <w:spacing w:before="0" w:line="24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2023年特定目标类项目绩效目标表</w:t>
      </w:r>
    </w:p>
    <w:p w14:paraId="4525D807" w14:textId="77777777" w:rsidR="00D83096" w:rsidRDefault="00000000">
      <w:pPr>
        <w:pStyle w:val="3NewNewNewNewNewNewNewNew"/>
        <w:spacing w:beforeLines="70" w:before="218" w:line="240" w:lineRule="auto"/>
        <w:jc w:val="right"/>
        <w:rPr>
          <w:rFonts w:ascii="宋体" w:eastAsia="宋体" w:hAnsi="宋体" w:cs="宋体"/>
          <w:sz w:val="21"/>
          <w:szCs w:val="21"/>
        </w:rPr>
      </w:pPr>
      <w:r>
        <w:rPr>
          <w:rFonts w:ascii="宋体" w:eastAsia="宋体" w:hAnsi="宋体" w:cs="宋体" w:hint="eastAsia"/>
          <w:sz w:val="21"/>
          <w:szCs w:val="21"/>
        </w:rPr>
        <w:t>单位：万元</w:t>
      </w:r>
    </w:p>
    <w:tbl>
      <w:tblPr>
        <w:tblW w:w="5000" w:type="pct"/>
        <w:jc w:val="center"/>
        <w:tblLayout w:type="fixed"/>
        <w:tblLook w:val="04A0" w:firstRow="1" w:lastRow="0" w:firstColumn="1" w:lastColumn="0" w:noHBand="0" w:noVBand="1"/>
      </w:tblPr>
      <w:tblGrid>
        <w:gridCol w:w="1060"/>
        <w:gridCol w:w="1135"/>
        <w:gridCol w:w="1427"/>
        <w:gridCol w:w="2345"/>
        <w:gridCol w:w="812"/>
        <w:gridCol w:w="763"/>
        <w:gridCol w:w="1004"/>
        <w:gridCol w:w="1064"/>
        <w:gridCol w:w="3362"/>
      </w:tblGrid>
      <w:tr w:rsidR="00D83096" w14:paraId="7B8452DC" w14:textId="77777777">
        <w:trPr>
          <w:trHeight w:val="330"/>
          <w:jc w:val="center"/>
        </w:trPr>
        <w:tc>
          <w:tcPr>
            <w:tcW w:w="8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DD6E3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项目编码及名称</w:t>
            </w:r>
          </w:p>
        </w:tc>
        <w:tc>
          <w:tcPr>
            <w:tcW w:w="145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92BF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就业创业补贴</w:t>
            </w:r>
          </w:p>
        </w:tc>
        <w:tc>
          <w:tcPr>
            <w:tcW w:w="60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948BF" w14:textId="77777777" w:rsidR="00D83096" w:rsidRDefault="00000000">
            <w:pPr>
              <w:widowControl/>
              <w:jc w:val="center"/>
              <w:textAlignment w:val="top"/>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主管部门</w:t>
            </w:r>
          </w:p>
          <w:p w14:paraId="19E8BE4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及代码</w:t>
            </w:r>
          </w:p>
        </w:tc>
        <w:tc>
          <w:tcPr>
            <w:tcW w:w="2092"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94DA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青岛前湾保税港区人才交流中心</w:t>
            </w:r>
          </w:p>
        </w:tc>
      </w:tr>
      <w:tr w:rsidR="00D83096" w14:paraId="6CE973AF" w14:textId="77777777">
        <w:trPr>
          <w:trHeight w:val="330"/>
          <w:jc w:val="center"/>
        </w:trPr>
        <w:tc>
          <w:tcPr>
            <w:tcW w:w="8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BAA4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项目单位</w:t>
            </w:r>
          </w:p>
        </w:tc>
        <w:tc>
          <w:tcPr>
            <w:tcW w:w="145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1008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青岛前湾保税港区人才交流中心</w:t>
            </w:r>
          </w:p>
        </w:tc>
        <w:tc>
          <w:tcPr>
            <w:tcW w:w="60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2CEEA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年度资金总额</w:t>
            </w:r>
          </w:p>
        </w:tc>
        <w:tc>
          <w:tcPr>
            <w:tcW w:w="2092"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BCFA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2416</w:t>
            </w:r>
          </w:p>
        </w:tc>
      </w:tr>
      <w:tr w:rsidR="00D83096" w14:paraId="63DAA04A" w14:textId="77777777">
        <w:trPr>
          <w:trHeight w:val="675"/>
          <w:jc w:val="center"/>
        </w:trPr>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7E7E6"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资金用途</w:t>
            </w:r>
          </w:p>
        </w:tc>
        <w:tc>
          <w:tcPr>
            <w:tcW w:w="4591"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84E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发放各企业人才补贴等</w:t>
            </w:r>
          </w:p>
        </w:tc>
      </w:tr>
      <w:tr w:rsidR="00D83096" w14:paraId="084C5783" w14:textId="77777777">
        <w:trPr>
          <w:trHeight w:val="1360"/>
          <w:jc w:val="center"/>
        </w:trPr>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41E3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资金支出计划</w:t>
            </w:r>
          </w:p>
        </w:tc>
        <w:tc>
          <w:tcPr>
            <w:tcW w:w="98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7C39A"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3月底</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7B773"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6月底</w:t>
            </w:r>
          </w:p>
        </w:tc>
        <w:tc>
          <w:tcPr>
            <w:tcW w:w="9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57BB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10月底</w:t>
            </w:r>
          </w:p>
        </w:tc>
        <w:tc>
          <w:tcPr>
            <w:tcW w:w="170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7D328"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12月底</w:t>
            </w:r>
          </w:p>
        </w:tc>
      </w:tr>
      <w:tr w:rsidR="00D83096" w14:paraId="3F50A6A1" w14:textId="77777777">
        <w:trPr>
          <w:trHeight w:val="330"/>
          <w:jc w:val="center"/>
        </w:trPr>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5F5FB"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(累计支出金额)</w:t>
            </w:r>
          </w:p>
        </w:tc>
        <w:tc>
          <w:tcPr>
            <w:tcW w:w="98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AA3A2"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800</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444A8"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1200</w:t>
            </w:r>
          </w:p>
        </w:tc>
        <w:tc>
          <w:tcPr>
            <w:tcW w:w="9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AD3D2"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1600</w:t>
            </w:r>
          </w:p>
        </w:tc>
        <w:tc>
          <w:tcPr>
            <w:tcW w:w="170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D039E"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2416</w:t>
            </w:r>
          </w:p>
        </w:tc>
      </w:tr>
      <w:tr w:rsidR="00D83096" w14:paraId="454E42D3" w14:textId="77777777">
        <w:trPr>
          <w:trHeight w:val="1090"/>
          <w:jc w:val="center"/>
        </w:trPr>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154D5A" w14:textId="77777777" w:rsidR="00D83096" w:rsidRDefault="0000000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年度绩效目标</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52787" w14:textId="77777777" w:rsidR="00D83096" w:rsidRDefault="00000000">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bidi="ar"/>
              </w:rPr>
              <w:t>目标1</w:t>
            </w:r>
          </w:p>
        </w:tc>
        <w:tc>
          <w:tcPr>
            <w:tcW w:w="4154"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80A118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通过就业创业补贴类资金的发放，提高劳动者素质，调节劳动力供求，缓解就业压力，为我区各类企业输送技能人才，鼓励贫困人员自主择业创业，促进企业发展和社会稳定。</w:t>
            </w:r>
          </w:p>
        </w:tc>
      </w:tr>
      <w:tr w:rsidR="00D83096" w14:paraId="36CC4BC0" w14:textId="77777777">
        <w:trPr>
          <w:trHeight w:val="330"/>
          <w:jc w:val="center"/>
        </w:trPr>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6684FF" w14:textId="77777777" w:rsidR="00D83096" w:rsidRDefault="00000000">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一级指标</w:t>
            </w:r>
          </w:p>
        </w:tc>
        <w:tc>
          <w:tcPr>
            <w:tcW w:w="43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91D81"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二级指标</w:t>
            </w:r>
          </w:p>
        </w:tc>
        <w:tc>
          <w:tcPr>
            <w:tcW w:w="55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DA2CD"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三级指标</w:t>
            </w:r>
          </w:p>
        </w:tc>
        <w:tc>
          <w:tcPr>
            <w:tcW w:w="90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B4A2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指标说明</w:t>
            </w:r>
          </w:p>
        </w:tc>
        <w:tc>
          <w:tcPr>
            <w:tcW w:w="99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845B5"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指标值</w:t>
            </w:r>
          </w:p>
        </w:tc>
        <w:tc>
          <w:tcPr>
            <w:tcW w:w="41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7098C"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指标确定依据</w:t>
            </w:r>
          </w:p>
        </w:tc>
        <w:tc>
          <w:tcPr>
            <w:tcW w:w="12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5FCB4"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评（扣）分标准</w:t>
            </w:r>
          </w:p>
        </w:tc>
      </w:tr>
      <w:tr w:rsidR="00D83096" w14:paraId="05233859"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82CDBB" w14:textId="77777777" w:rsidR="00D83096" w:rsidRDefault="00D83096">
            <w:pPr>
              <w:jc w:val="center"/>
              <w:rPr>
                <w:rFonts w:ascii="宋体" w:hAnsi="宋体" w:cs="宋体"/>
                <w:b/>
                <w:bCs/>
                <w:color w:val="000000"/>
                <w:sz w:val="20"/>
                <w:szCs w:val="20"/>
              </w:rPr>
            </w:pPr>
          </w:p>
        </w:tc>
        <w:tc>
          <w:tcPr>
            <w:tcW w:w="43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B559F" w14:textId="77777777" w:rsidR="00D83096" w:rsidRDefault="00D83096">
            <w:pPr>
              <w:jc w:val="center"/>
              <w:rPr>
                <w:rFonts w:ascii="宋体" w:hAnsi="宋体" w:cs="宋体"/>
                <w:b/>
                <w:bCs/>
                <w:color w:val="000000"/>
                <w:sz w:val="20"/>
                <w:szCs w:val="20"/>
              </w:rPr>
            </w:pPr>
          </w:p>
        </w:tc>
        <w:tc>
          <w:tcPr>
            <w:tcW w:w="55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0BB08" w14:textId="77777777" w:rsidR="00D83096" w:rsidRDefault="00D83096">
            <w:pPr>
              <w:jc w:val="center"/>
              <w:rPr>
                <w:rFonts w:ascii="宋体" w:hAnsi="宋体" w:cs="宋体"/>
                <w:b/>
                <w:bCs/>
                <w:color w:val="000000"/>
                <w:sz w:val="20"/>
                <w:szCs w:val="20"/>
              </w:rPr>
            </w:pPr>
          </w:p>
        </w:tc>
        <w:tc>
          <w:tcPr>
            <w:tcW w:w="90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40EED" w14:textId="77777777" w:rsidR="00D83096" w:rsidRDefault="00D83096">
            <w:pPr>
              <w:jc w:val="center"/>
              <w:rPr>
                <w:rFonts w:ascii="宋体" w:hAnsi="宋体" w:cs="宋体"/>
                <w:b/>
                <w:bCs/>
                <w:color w:val="000000"/>
                <w:sz w:val="20"/>
                <w:szCs w:val="20"/>
              </w:rPr>
            </w:pP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D7F06"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符号</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EFCB9"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值</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1FC22" w14:textId="77777777" w:rsidR="00D83096" w:rsidRDefault="00000000">
            <w:pPr>
              <w:widowControl/>
              <w:jc w:val="center"/>
              <w:textAlignment w:val="top"/>
              <w:rPr>
                <w:rFonts w:ascii="宋体" w:hAnsi="宋体" w:cs="宋体"/>
                <w:b/>
                <w:bCs/>
                <w:color w:val="000000"/>
                <w:sz w:val="20"/>
                <w:szCs w:val="20"/>
              </w:rPr>
            </w:pPr>
            <w:r>
              <w:rPr>
                <w:rFonts w:ascii="宋体" w:hAnsi="宋体" w:cs="宋体" w:hint="eastAsia"/>
                <w:b/>
                <w:bCs/>
                <w:color w:val="000000"/>
                <w:kern w:val="0"/>
                <w:sz w:val="20"/>
                <w:szCs w:val="20"/>
                <w:lang w:bidi="ar"/>
              </w:rPr>
              <w:t>单位（文字描述）</w:t>
            </w:r>
          </w:p>
        </w:tc>
        <w:tc>
          <w:tcPr>
            <w:tcW w:w="41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25D4C" w14:textId="77777777" w:rsidR="00D83096" w:rsidRDefault="00D83096">
            <w:pPr>
              <w:jc w:val="center"/>
              <w:rPr>
                <w:rFonts w:ascii="宋体" w:hAnsi="宋体" w:cs="宋体"/>
                <w:b/>
                <w:bCs/>
                <w:color w:val="000000"/>
                <w:sz w:val="20"/>
                <w:szCs w:val="20"/>
              </w:rPr>
            </w:pPr>
          </w:p>
        </w:tc>
        <w:tc>
          <w:tcPr>
            <w:tcW w:w="12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20840" w14:textId="77777777" w:rsidR="00D83096" w:rsidRDefault="00D83096">
            <w:pPr>
              <w:jc w:val="center"/>
              <w:rPr>
                <w:rFonts w:ascii="宋体" w:hAnsi="宋体" w:cs="宋体"/>
                <w:b/>
                <w:bCs/>
                <w:color w:val="000000"/>
                <w:sz w:val="20"/>
                <w:szCs w:val="20"/>
              </w:rPr>
            </w:pPr>
          </w:p>
        </w:tc>
      </w:tr>
      <w:tr w:rsidR="00D83096" w14:paraId="02814067" w14:textId="77777777">
        <w:trPr>
          <w:trHeight w:val="330"/>
          <w:jc w:val="center"/>
        </w:trPr>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35718B"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1B8B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8087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创业补贴</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8A73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补贴拨付标准</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41D5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627B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6000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F39A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元/家</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48EA5"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11FE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0314D506"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06957"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5F1BE"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7ED4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小</w:t>
            </w:r>
            <w:proofErr w:type="gramStart"/>
            <w:r>
              <w:rPr>
                <w:rFonts w:ascii="宋体" w:hAnsi="宋体" w:cs="宋体" w:hint="eastAsia"/>
                <w:color w:val="000000"/>
                <w:kern w:val="0"/>
                <w:sz w:val="20"/>
                <w:szCs w:val="20"/>
                <w:lang w:bidi="ar"/>
              </w:rPr>
              <w:t>微企业</w:t>
            </w:r>
            <w:proofErr w:type="gramEnd"/>
            <w:r>
              <w:rPr>
                <w:rFonts w:ascii="宋体" w:hAnsi="宋体" w:cs="宋体" w:hint="eastAsia"/>
                <w:color w:val="000000"/>
                <w:kern w:val="0"/>
                <w:sz w:val="20"/>
                <w:szCs w:val="20"/>
                <w:lang w:bidi="ar"/>
              </w:rPr>
              <w:t>创业补贴</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67BD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补贴拨付标准</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884D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C573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12000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AAB2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元/家</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5C12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FCCE8"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75053F25"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CFA81"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310F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EA60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就业见习补贴标准</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338C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按照当地最低工资标准的60%给予基地见习补贴</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5D7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B0AF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70C8A0"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D77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2CBE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5A8FB1AE"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473A9"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6191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DB3D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企业</w:t>
            </w:r>
            <w:proofErr w:type="gramStart"/>
            <w:r>
              <w:rPr>
                <w:rFonts w:ascii="宋体" w:hAnsi="宋体" w:cs="宋体" w:hint="eastAsia"/>
                <w:color w:val="000000"/>
                <w:kern w:val="0"/>
                <w:sz w:val="20"/>
                <w:szCs w:val="20"/>
                <w:lang w:bidi="ar"/>
              </w:rPr>
              <w:t>招工奖补</w:t>
            </w:r>
            <w:proofErr w:type="gramEnd"/>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91E5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补贴拨付标准</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DC44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F952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A16A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元/人</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4709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136C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52B64B0D"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A0594B"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E807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3367E" w14:textId="77777777" w:rsidR="00D83096" w:rsidRDefault="00000000">
            <w:pPr>
              <w:widowControl/>
              <w:jc w:val="left"/>
              <w:textAlignment w:val="top"/>
              <w:rPr>
                <w:rFonts w:ascii="宋体" w:hAnsi="宋体" w:cs="宋体"/>
                <w:color w:val="000000"/>
                <w:sz w:val="20"/>
                <w:szCs w:val="20"/>
              </w:rPr>
            </w:pPr>
            <w:proofErr w:type="gramStart"/>
            <w:r>
              <w:rPr>
                <w:rFonts w:ascii="宋体" w:hAnsi="宋体" w:cs="宋体" w:hint="eastAsia"/>
                <w:color w:val="000000"/>
                <w:kern w:val="0"/>
                <w:sz w:val="20"/>
                <w:szCs w:val="20"/>
                <w:lang w:bidi="ar"/>
              </w:rPr>
              <w:t>保促业促</w:t>
            </w:r>
            <w:proofErr w:type="gramEnd"/>
            <w:r>
              <w:rPr>
                <w:rFonts w:ascii="宋体" w:hAnsi="宋体" w:cs="宋体" w:hint="eastAsia"/>
                <w:color w:val="000000"/>
                <w:kern w:val="0"/>
                <w:sz w:val="20"/>
                <w:szCs w:val="20"/>
                <w:lang w:bidi="ar"/>
              </w:rPr>
              <w:t>发展</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E2A6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补贴拨付标准</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DBF2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BC3B0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1000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143E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万元</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7A08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7500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548E07B8"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6A0D23"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86C245"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经济成本指标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7A0A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岗位补贴及社保补贴</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A89A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补贴拨付标准</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05A0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9E65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600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6ECA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元/家</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09F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5AD8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14F64CA6" w14:textId="77777777">
        <w:trPr>
          <w:trHeight w:val="330"/>
          <w:jc w:val="center"/>
        </w:trPr>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CB0E0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617A7"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65E3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补贴类项目</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8A02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拨付人数</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5831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1D6C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3000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A561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人</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534C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68559"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7B9434B6"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E74151"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1961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A6FB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补贴类项目</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FB66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拨付企业数量</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4D39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57F8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500</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B134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家</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F301C"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5672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5AE08D4E"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7249F"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4E75E"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CC18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用款企业符合率</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8998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用款企业符合率</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7A3B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FA59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1</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0D8C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百分比</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9A10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3C66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4F578ABE"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99C246"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EE892"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D0DA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补贴发放时限</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230D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补贴发放时限</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95CB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778F4" w14:textId="77777777" w:rsidR="00D83096" w:rsidRDefault="00D83096">
            <w:pPr>
              <w:jc w:val="left"/>
              <w:rPr>
                <w:rFonts w:ascii="宋体" w:hAnsi="宋体" w:cs="宋体"/>
                <w:color w:val="000000"/>
                <w:sz w:val="20"/>
                <w:szCs w:val="20"/>
              </w:rPr>
            </w:pP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80E9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政策要求时限</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5A57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A309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5A53960A" w14:textId="77777777">
        <w:trPr>
          <w:trHeight w:val="330"/>
          <w:jc w:val="center"/>
        </w:trPr>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726C18"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效益指标</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9C316"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E124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促进就业</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F642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促进就业</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17DB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097A5" w14:textId="77777777" w:rsidR="00D83096" w:rsidRDefault="00D83096">
            <w:pPr>
              <w:jc w:val="left"/>
              <w:rPr>
                <w:rFonts w:ascii="宋体" w:hAnsi="宋体" w:cs="宋体"/>
                <w:color w:val="000000"/>
                <w:sz w:val="20"/>
                <w:szCs w:val="20"/>
              </w:rPr>
            </w:pP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65754"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促进</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108CE"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BB82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726E9F9A" w14:textId="77777777">
        <w:trPr>
          <w:trHeight w:val="330"/>
          <w:jc w:val="center"/>
        </w:trPr>
        <w:tc>
          <w:tcPr>
            <w:tcW w:w="4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AFE57C" w14:textId="77777777" w:rsidR="00D83096" w:rsidRDefault="00D83096">
            <w:pPr>
              <w:jc w:val="left"/>
              <w:rPr>
                <w:rFonts w:ascii="宋体" w:hAnsi="宋体" w:cs="宋体"/>
                <w:color w:val="000000"/>
                <w:sz w:val="20"/>
                <w:szCs w:val="20"/>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39673"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F696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补助发放监管机制健全性</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C8EE2"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补助发放监管机制健全性</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2397D"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文字描述</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42B88" w14:textId="77777777" w:rsidR="00D83096" w:rsidRDefault="00D83096">
            <w:pPr>
              <w:jc w:val="left"/>
              <w:rPr>
                <w:rFonts w:ascii="宋体" w:hAnsi="宋体" w:cs="宋体"/>
                <w:color w:val="000000"/>
                <w:sz w:val="20"/>
                <w:szCs w:val="20"/>
              </w:rPr>
            </w:pP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6BFF1"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健全</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E81F3"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C3BC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r w:rsidR="00D83096" w14:paraId="1B3FB08C" w14:textId="77777777">
        <w:trPr>
          <w:trHeight w:val="330"/>
          <w:jc w:val="center"/>
        </w:trPr>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EDD461"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94369" w14:textId="77777777" w:rsidR="00D83096" w:rsidRDefault="0000000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BF97F"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受益人员满意度</w:t>
            </w:r>
          </w:p>
        </w:tc>
        <w:tc>
          <w:tcPr>
            <w:tcW w:w="9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F5BC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受益人员满意度</w:t>
            </w:r>
          </w:p>
        </w:tc>
        <w:tc>
          <w:tcPr>
            <w:tcW w:w="3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07E37"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6E22A"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0.9</w:t>
            </w:r>
          </w:p>
        </w:tc>
        <w:tc>
          <w:tcPr>
            <w:tcW w:w="3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F4B7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百分比</w:t>
            </w:r>
          </w:p>
        </w:tc>
        <w:tc>
          <w:tcPr>
            <w:tcW w:w="4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EBE6B"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上级文件</w:t>
            </w:r>
          </w:p>
        </w:tc>
        <w:tc>
          <w:tcPr>
            <w:tcW w:w="1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BCC76" w14:textId="77777777" w:rsidR="00D83096" w:rsidRDefault="00000000">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bidi="ar"/>
              </w:rPr>
              <w:t>实际完成率达100%，则得满分，每低于1%，扣除5%权重分，扣完为止。</w:t>
            </w:r>
          </w:p>
        </w:tc>
      </w:tr>
    </w:tbl>
    <w:p w14:paraId="7564B0FD" w14:textId="77777777" w:rsidR="00D83096" w:rsidRDefault="00D83096">
      <w:pPr>
        <w:pStyle w:val="NewNewNewNewNewNewNewNewNewNewNewNewNewNewNewNewNewNewNewNewNewNewNewNewNew"/>
      </w:pPr>
    </w:p>
    <w:sectPr w:rsidR="00D83096">
      <w:footerReference w:type="default" r:id="rId10"/>
      <w:pgSz w:w="16838" w:h="11906" w:orient="landscape"/>
      <w:pgMar w:top="1531" w:right="2098" w:bottom="1531" w:left="1984" w:header="851" w:footer="567"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5553" w14:textId="77777777" w:rsidR="00F016F5" w:rsidRDefault="00F016F5">
      <w:r>
        <w:separator/>
      </w:r>
    </w:p>
  </w:endnote>
  <w:endnote w:type="continuationSeparator" w:id="0">
    <w:p w14:paraId="3BD0E8DC" w14:textId="77777777" w:rsidR="00F016F5" w:rsidRDefault="00F01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EC9C" w14:textId="77777777" w:rsidR="00D83096" w:rsidRDefault="00000000">
    <w:pPr>
      <w:pStyle w:val="a3"/>
      <w:jc w:val="center"/>
    </w:pPr>
    <w:r>
      <w:rPr>
        <w:noProof/>
      </w:rPr>
      <mc:AlternateContent>
        <mc:Choice Requires="wps">
          <w:drawing>
            <wp:anchor distT="0" distB="0" distL="114300" distR="114300" simplePos="0" relativeHeight="251659264" behindDoc="0" locked="0" layoutInCell="1" allowOverlap="1" wp14:anchorId="264595B9" wp14:editId="568DAA3B">
              <wp:simplePos x="0" y="0"/>
              <wp:positionH relativeFrom="margin">
                <wp:align>outside</wp:align>
              </wp:positionH>
              <wp:positionV relativeFrom="paragraph">
                <wp:posOffset>0</wp:posOffset>
              </wp:positionV>
              <wp:extent cx="456565" cy="44196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56565" cy="441960"/>
                      </a:xfrm>
                      <a:prstGeom prst="rect">
                        <a:avLst/>
                      </a:prstGeom>
                      <a:noFill/>
                      <a:ln>
                        <a:noFill/>
                      </a:ln>
                    </wps:spPr>
                    <wps:txbx>
                      <w:txbxContent>
                        <w:p w14:paraId="38D365A6" w14:textId="77777777" w:rsidR="00D83096" w:rsidRDefault="00D83096">
                          <w:pPr>
                            <w:pStyle w:val="a3"/>
                          </w:pPr>
                        </w:p>
                      </w:txbxContent>
                    </wps:txbx>
                    <wps:bodyPr wrap="none" lIns="0" tIns="0" rIns="0" bIns="0">
                      <a:spAutoFit/>
                    </wps:bodyPr>
                  </wps:wsp>
                </a:graphicData>
              </a:graphic>
            </wp:anchor>
          </w:drawing>
        </mc:Choice>
        <mc:Fallback>
          <w:pict>
            <v:shapetype w14:anchorId="264595B9" id="_x0000_t202" coordsize="21600,21600" o:spt="202" path="m,l,21600r21600,l21600,xe">
              <v:stroke joinstyle="miter"/>
              <v:path gradientshapeok="t" o:connecttype="rect"/>
            </v:shapetype>
            <v:shape id="文本框 11" o:spid="_x0000_s1026" type="#_x0000_t202" style="position:absolute;left:0;text-align:left;margin-left:-15.25pt;margin-top:0;width:35.95pt;height:34.8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" filled="f" stroked="f">
              <v:textbox style="mso-fit-shape-to-text:t" inset="0,0,0,0">
                <w:txbxContent>
                  <w:p w14:paraId="38D365A6" w14:textId="77777777" w:rsidR="00D83096" w:rsidRDefault="00D83096">
                    <w:pPr>
                      <w:pStyle w:val="a3"/>
                    </w:pPr>
                  </w:p>
                </w:txbxContent>
              </v:textbox>
              <w10:wrap anchorx="margin"/>
            </v:shape>
          </w:pict>
        </mc:Fallback>
      </mc:AlternateContent>
    </w:r>
  </w:p>
  <w:p w14:paraId="25611861" w14:textId="77777777" w:rsidR="00D83096" w:rsidRDefault="00D8309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A72D" w14:textId="77777777" w:rsidR="00D83096" w:rsidRDefault="00000000">
    <w:pPr>
      <w:pStyle w:val="a3"/>
      <w:jc w:val="center"/>
    </w:pPr>
    <w:r>
      <w:rPr>
        <w:noProof/>
      </w:rPr>
      <mc:AlternateContent>
        <mc:Choice Requires="wps">
          <w:drawing>
            <wp:anchor distT="0" distB="0" distL="114300" distR="114300" simplePos="0" relativeHeight="251661312" behindDoc="0" locked="0" layoutInCell="1" allowOverlap="1" wp14:anchorId="13C872FA" wp14:editId="0BEF969F">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60854" w14:textId="77777777" w:rsidR="00D83096" w:rsidRDefault="00000000">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C872FA"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DA60854" w14:textId="77777777" w:rsidR="00D83096" w:rsidRDefault="00000000">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01721547" wp14:editId="10A6EB29">
              <wp:simplePos x="0" y="0"/>
              <wp:positionH relativeFrom="margin">
                <wp:align>outside</wp:align>
              </wp:positionH>
              <wp:positionV relativeFrom="paragraph">
                <wp:posOffset>0</wp:posOffset>
              </wp:positionV>
              <wp:extent cx="456565" cy="4419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56565" cy="441960"/>
                      </a:xfrm>
                      <a:prstGeom prst="rect">
                        <a:avLst/>
                      </a:prstGeom>
                      <a:noFill/>
                      <a:ln>
                        <a:noFill/>
                      </a:ln>
                    </wps:spPr>
                    <wps:txbx>
                      <w:txbxContent>
                        <w:p w14:paraId="0AAA2A5A" w14:textId="77777777" w:rsidR="00D83096" w:rsidRDefault="00D83096">
                          <w:pPr>
                            <w:pStyle w:val="a3"/>
                          </w:pPr>
                        </w:p>
                      </w:txbxContent>
                    </wps:txbx>
                    <wps:bodyPr wrap="none" lIns="0" tIns="0" rIns="0" bIns="0">
                      <a:spAutoFit/>
                    </wps:bodyPr>
                  </wps:wsp>
                </a:graphicData>
              </a:graphic>
            </wp:anchor>
          </w:drawing>
        </mc:Choice>
        <mc:Fallback>
          <w:pict>
            <v:shape w14:anchorId="01721547" id="文本框 4" o:spid="_x0000_s1028" type="#_x0000_t202" style="position:absolute;left:0;text-align:left;margin-left:-15.25pt;margin-top:0;width:35.95pt;height:34.8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" filled="f" stroked="f">
              <v:textbox style="mso-fit-shape-to-text:t" inset="0,0,0,0">
                <w:txbxContent>
                  <w:p w14:paraId="0AAA2A5A" w14:textId="77777777" w:rsidR="00D83096" w:rsidRDefault="00D83096">
                    <w:pPr>
                      <w:pStyle w:val="a3"/>
                    </w:pPr>
                  </w:p>
                </w:txbxContent>
              </v:textbox>
              <w10:wrap anchorx="margin"/>
            </v:shape>
          </w:pict>
        </mc:Fallback>
      </mc:AlternateContent>
    </w:r>
  </w:p>
  <w:p w14:paraId="64A569B3" w14:textId="77777777" w:rsidR="00D83096" w:rsidRDefault="00D8309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393B" w14:textId="77777777" w:rsidR="00D83096" w:rsidRDefault="00000000">
    <w:pPr>
      <w:pStyle w:val="a3"/>
      <w:jc w:val="both"/>
    </w:pPr>
    <w:r>
      <w:rPr>
        <w:noProof/>
      </w:rPr>
      <mc:AlternateContent>
        <mc:Choice Requires="wps">
          <w:drawing>
            <wp:anchor distT="0" distB="0" distL="114300" distR="114300" simplePos="0" relativeHeight="251662336" behindDoc="0" locked="0" layoutInCell="1" allowOverlap="1" wp14:anchorId="6E98375E" wp14:editId="609114AF">
              <wp:simplePos x="0" y="0"/>
              <wp:positionH relativeFrom="margin">
                <wp:align>outside</wp:align>
              </wp:positionH>
              <wp:positionV relativeFrom="paragraph">
                <wp:posOffset>0</wp:posOffset>
              </wp:positionV>
              <wp:extent cx="456565" cy="4419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56565" cy="441960"/>
                      </a:xfrm>
                      <a:prstGeom prst="rect">
                        <a:avLst/>
                      </a:prstGeom>
                      <a:noFill/>
                      <a:ln>
                        <a:noFill/>
                      </a:ln>
                    </wps:spPr>
                    <wps:txbx>
                      <w:txbxContent>
                        <w:p w14:paraId="2AF54EF2" w14:textId="77777777" w:rsidR="00D83096" w:rsidRDefault="00D83096">
                          <w:pPr>
                            <w:pStyle w:val="a3"/>
                          </w:pPr>
                        </w:p>
                      </w:txbxContent>
                    </wps:txbx>
                    <wps:bodyPr wrap="none" lIns="0" tIns="0" rIns="0" bIns="0">
                      <a:spAutoFit/>
                    </wps:bodyPr>
                  </wps:wsp>
                </a:graphicData>
              </a:graphic>
            </wp:anchor>
          </w:drawing>
        </mc:Choice>
        <mc:Fallback>
          <w:pict>
            <v:shapetype w14:anchorId="6E98375E" id="_x0000_t202" coordsize="21600,21600" o:spt="202" path="m,l,21600r21600,l21600,xe">
              <v:stroke joinstyle="miter"/>
              <v:path gradientshapeok="t" o:connecttype="rect"/>
            </v:shapetype>
            <v:shape id="文本框 6" o:spid="_x0000_s1029" type="#_x0000_t202" style="position:absolute;left:0;text-align:left;margin-left:-15.25pt;margin-top:0;width:35.95pt;height:34.8pt;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" filled="f" stroked="f">
              <v:textbox style="mso-fit-shape-to-text:t" inset="0,0,0,0">
                <w:txbxContent>
                  <w:p w14:paraId="2AF54EF2" w14:textId="77777777" w:rsidR="00D83096" w:rsidRDefault="00D83096">
                    <w:pPr>
                      <w:pStyle w:val="a3"/>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1D6C6" w14:textId="77777777" w:rsidR="00F016F5" w:rsidRDefault="00F016F5">
      <w:r>
        <w:separator/>
      </w:r>
    </w:p>
  </w:footnote>
  <w:footnote w:type="continuationSeparator" w:id="0">
    <w:p w14:paraId="39A7DBEE" w14:textId="77777777" w:rsidR="00F016F5" w:rsidRDefault="00F01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FB36" w14:textId="77777777" w:rsidR="00D83096" w:rsidRDefault="00D83096">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c3N2FmMjk3MmMzNzRlYjZmZTQzMDAwMjcwZDY1NWYifQ=="/>
  </w:docVars>
  <w:rsids>
    <w:rsidRoot w:val="5C0B6035"/>
    <w:rsid w:val="00024145"/>
    <w:rsid w:val="000E2D28"/>
    <w:rsid w:val="002B4576"/>
    <w:rsid w:val="005B5C96"/>
    <w:rsid w:val="007E5AA6"/>
    <w:rsid w:val="00830C35"/>
    <w:rsid w:val="00B36969"/>
    <w:rsid w:val="00BA20F0"/>
    <w:rsid w:val="00CB0B0B"/>
    <w:rsid w:val="00D83096"/>
    <w:rsid w:val="00F016F5"/>
    <w:rsid w:val="0DB66121"/>
    <w:rsid w:val="1906196B"/>
    <w:rsid w:val="1CDB6B83"/>
    <w:rsid w:val="43277DB0"/>
    <w:rsid w:val="5AFD5AD2"/>
    <w:rsid w:val="5C0B6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7D27C"/>
  <w15:docId w15:val="{0802668A-45A9-4266-B7E1-CF00E122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widowControl/>
      <w:tabs>
        <w:tab w:val="center" w:pos="4153"/>
        <w:tab w:val="right" w:pos="8306"/>
      </w:tabs>
      <w:adjustRightInd w:val="0"/>
      <w:snapToGrid w:val="0"/>
      <w:spacing w:after="200"/>
      <w:jc w:val="left"/>
    </w:pPr>
    <w:rPr>
      <w:rFonts w:ascii="Tahoma" w:hAnsi="Tahoma"/>
      <w:kern w:val="0"/>
      <w:sz w:val="18"/>
      <w:szCs w:val="20"/>
    </w:rPr>
  </w:style>
  <w:style w:type="paragraph" w:styleId="a4">
    <w:name w:val="header"/>
    <w:basedOn w:val="a"/>
    <w:qFormat/>
    <w:pPr>
      <w:widowControl/>
      <w:pBdr>
        <w:bottom w:val="single" w:sz="6" w:space="1" w:color="auto"/>
      </w:pBdr>
      <w:tabs>
        <w:tab w:val="center" w:pos="4153"/>
        <w:tab w:val="right" w:pos="8306"/>
      </w:tabs>
      <w:adjustRightInd w:val="0"/>
      <w:snapToGrid w:val="0"/>
      <w:spacing w:after="200"/>
      <w:jc w:val="center"/>
    </w:pPr>
    <w:rPr>
      <w:rFonts w:ascii="Tahoma" w:hAnsi="Tahoma"/>
      <w:kern w:val="0"/>
      <w:sz w:val="18"/>
      <w:szCs w:val="20"/>
    </w:rPr>
  </w:style>
  <w:style w:type="paragraph" w:styleId="a5">
    <w:name w:val="Normal (Web)"/>
    <w:basedOn w:val="a"/>
    <w:uiPriority w:val="99"/>
    <w:qFormat/>
    <w:pPr>
      <w:widowControl/>
      <w:spacing w:before="100" w:beforeAutospacing="1" w:after="100" w:afterAutospacing="1"/>
      <w:jc w:val="left"/>
    </w:pPr>
    <w:rPr>
      <w:rFonts w:ascii="宋体" w:hAnsi="宋体" w:cs="宋体"/>
      <w:kern w:val="0"/>
      <w:sz w:val="24"/>
    </w:rPr>
  </w:style>
  <w:style w:type="paragraph" w:customStyle="1" w:styleId="NewNewNewNewNewNewNewNewNewNewNewNewNewNewNewNewNewNewNewNewNewNewNewNewNew">
    <w:name w:val="正文 New New New New New New New New New New New New New New New New New New New New New New New New New"/>
    <w:next w:val="3NewNewNewNewNewNewNewNew"/>
    <w:qFormat/>
    <w:pPr>
      <w:widowControl w:val="0"/>
      <w:jc w:val="both"/>
    </w:pPr>
    <w:rPr>
      <w:rFonts w:ascii="Calibri" w:hAnsi="Calibri"/>
      <w:kern w:val="2"/>
      <w:sz w:val="21"/>
      <w:szCs w:val="24"/>
    </w:rPr>
  </w:style>
  <w:style w:type="paragraph" w:customStyle="1" w:styleId="3NewNewNewNewNewNewNewNew">
    <w:name w:val="标题 3 New New New New New New New New"/>
    <w:basedOn w:val="NewNewNewNewNewNewNewNewNewNewNewNewNewNewNewNewNewNewNewNewNewNewNewNewNew"/>
    <w:next w:val="NewNewNewNewNewNewNewNewNewNewNewNewNewNewNewNewNewNewNewNewNewNewNewNewNew"/>
    <w:qFormat/>
    <w:pPr>
      <w:spacing w:before="200" w:line="271" w:lineRule="auto"/>
      <w:outlineLvl w:val="2"/>
    </w:pPr>
    <w:rPr>
      <w:rFonts w:ascii="Cambria" w:eastAsia="楷体" w:hAnsi="Cambria" w:cs="Cambria"/>
      <w:sz w:val="32"/>
    </w:rPr>
  </w:style>
  <w:style w:type="character" w:customStyle="1" w:styleId="NormalCharacter">
    <w:name w:val="NormalCharacter"/>
    <w:link w:val="UserStyle14"/>
    <w:qFormat/>
  </w:style>
  <w:style w:type="paragraph" w:customStyle="1" w:styleId="UserStyle14">
    <w:name w:val="UserStyle_14"/>
    <w:basedOn w:val="UserStyle8"/>
    <w:link w:val="NormalCharacter"/>
    <w:qFormat/>
    <w:pPr>
      <w:spacing w:line="436" w:lineRule="exact"/>
      <w:ind w:left="357"/>
      <w:jc w:val="left"/>
    </w:pPr>
  </w:style>
  <w:style w:type="paragraph" w:customStyle="1" w:styleId="UserStyle8">
    <w:name w:val="UserStyle_8"/>
    <w:basedOn w:val="UserStyle9"/>
    <w:qFormat/>
    <w:pPr>
      <w:shd w:val="clear" w:color="auto" w:fill="000080"/>
    </w:pPr>
  </w:style>
  <w:style w:type="paragraph" w:customStyle="1" w:styleId="UserStyle9">
    <w:name w:val="UserStyle_9"/>
    <w:qFormat/>
    <w:pPr>
      <w:jc w:val="both"/>
      <w:textAlignment w:val="baseline"/>
    </w:pPr>
    <w:rPr>
      <w:rFonts w:eastAsia="仿宋_GB2312"/>
      <w:kern w:val="2"/>
      <w:sz w:val="32"/>
      <w:szCs w:val="24"/>
    </w:rPr>
  </w:style>
  <w:style w:type="character" w:customStyle="1" w:styleId="font11">
    <w:name w:val="font11"/>
    <w:qFormat/>
    <w:rPr>
      <w:rFonts w:ascii="仿宋_GB2312" w:eastAsia="仿宋_GB2312" w:hAnsi="Times New Roman" w:cs="仿宋_GB2312"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4713</Words>
  <Characters>26865</Characters>
  <Application>Microsoft Office Word</Application>
  <DocSecurity>0</DocSecurity>
  <Lines>223</Lines>
  <Paragraphs>63</Paragraphs>
  <ScaleCrop>false</ScaleCrop>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东印艺阳</dc:creator>
  <cp:lastModifiedBy>zhao jie</cp:lastModifiedBy>
  <cp:revision>5</cp:revision>
  <dcterms:created xsi:type="dcterms:W3CDTF">2022-12-19T13:50:00Z</dcterms:created>
  <dcterms:modified xsi:type="dcterms:W3CDTF">2023-01-13T03:52:00Z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BB133A5A982E486A9635A6C02647DE3A</vt:lpwstr>
  </property>
</Properties>
</file>