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utoSpaceDE w:val="0"/>
        <w:autoSpaceDN w:val="0"/>
        <w:spacing w:line="600" w:lineRule="exact"/>
        <w:jc w:val="left"/>
        <w:rPr>
          <w:rFonts w:hint="eastAsia" w:ascii="仿宋_GB2312" w:hAnsi="仿宋" w:eastAsia="宋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autoSpaceDE w:val="0"/>
        <w:autoSpaceDN w:val="0"/>
        <w:spacing w:line="600" w:lineRule="exact"/>
        <w:jc w:val="center"/>
        <w:rPr>
          <w:rFonts w:hint="eastAsia" w:ascii="方正小标宋_GBK" w:hAnsi="仿宋" w:eastAsia="方正小标宋_GBK" w:cs="仿宋_GB2312"/>
          <w:sz w:val="44"/>
          <w:szCs w:val="44"/>
        </w:rPr>
      </w:pPr>
      <w:r>
        <w:rPr>
          <w:rFonts w:hint="eastAsia" w:ascii="方正小标宋_GBK" w:hAnsi="仿宋" w:eastAsia="方正小标宋_GBK" w:cs="仿宋_GB2312"/>
          <w:sz w:val="44"/>
          <w:szCs w:val="44"/>
        </w:rPr>
        <w:t>青岛市公安局2024年度部门联合“双随机、一公开”</w:t>
      </w:r>
    </w:p>
    <w:p>
      <w:pPr>
        <w:autoSpaceDE w:val="0"/>
        <w:autoSpaceDN w:val="0"/>
        <w:spacing w:line="600" w:lineRule="exact"/>
        <w:jc w:val="center"/>
        <w:rPr>
          <w:rFonts w:hint="eastAsia" w:ascii="方正小标宋_GBK" w:hAnsi="仿宋" w:eastAsia="方正小标宋_GBK" w:cs="仿宋_GB2312"/>
          <w:sz w:val="44"/>
          <w:szCs w:val="44"/>
        </w:rPr>
      </w:pPr>
      <w:r>
        <w:rPr>
          <w:rFonts w:hint="eastAsia" w:ascii="方正小标宋_GBK" w:hAnsi="仿宋" w:eastAsia="方正小标宋_GBK" w:cs="仿宋_GB2312"/>
          <w:sz w:val="44"/>
          <w:szCs w:val="44"/>
        </w:rPr>
        <w:t>暨跨部门综合监管抽查事项清单</w:t>
      </w:r>
    </w:p>
    <w:tbl>
      <w:tblPr>
        <w:tblStyle w:val="4"/>
        <w:tblW w:w="1489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592"/>
        <w:gridCol w:w="3231"/>
        <w:gridCol w:w="1455"/>
        <w:gridCol w:w="1440"/>
        <w:gridCol w:w="1500"/>
        <w:gridCol w:w="1410"/>
        <w:gridCol w:w="189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8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抽查事项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抽查内容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  <w:lang w:eastAsia="zh-CN"/>
              </w:rPr>
              <w:t>检查</w:t>
            </w:r>
            <w:r>
              <w:rPr>
                <w:rFonts w:ascii="黑体" w:hAnsi="黑体" w:eastAsia="黑体"/>
                <w:b w:val="0"/>
                <w:bCs w:val="0"/>
                <w:sz w:val="28"/>
                <w:szCs w:val="28"/>
              </w:rPr>
              <w:t>对象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抽查</w:t>
            </w:r>
            <w:r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  <w:t>比例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事项类别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检查</w:t>
            </w:r>
            <w:r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  <w:t>方式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参与部门</w:t>
            </w:r>
          </w:p>
          <w:p>
            <w:pPr>
              <w:spacing w:line="32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及实施</w:t>
            </w:r>
            <w:r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  <w:t>层级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抽查时间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对宾馆、旅店取得许可证及治安安全情况的检查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是否取得特种行业许可证，重点开展用作旅馆的自建房特种行业许可证复核工作；是否严格落实“四实”（实名、实数、实情、实时）登记制度，重点是检查落实接待未成年人入住“五必须”规定情况；是否建立安全管理制度，治安保卫组织或者指定安全保卫人员。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各类宾馆、旅店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全年抽查比例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1500" w:type="dxa"/>
            <w:vMerge w:val="restart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一般检查事项</w:t>
            </w:r>
          </w:p>
        </w:tc>
        <w:tc>
          <w:tcPr>
            <w:tcW w:w="1410" w:type="dxa"/>
            <w:vMerge w:val="restart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现场检查</w:t>
            </w:r>
          </w:p>
        </w:tc>
        <w:tc>
          <w:tcPr>
            <w:tcW w:w="1890" w:type="dxa"/>
            <w:vMerge w:val="restart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卫生健康部门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、住房城乡建设部门、消防部门；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县（市、区）相关部门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3月至10月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对保安服务公司开展活动情况的监督检查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保安服务合同和监控影像资料、报警记录留存制度落实情况；保安服务中涉及的安全技术防范产品、设备安装、变更、使用情况；保安服务管理制度、岗位责任制度、保安员管理制度和紧急情况应急预案建立落实情况。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保安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从业单位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全年抽查比例5%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一般检查事项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现场检查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部门、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市场监管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部门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；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县（市、区）相关部门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3月至10月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8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1.民用爆炸物品储存情况的检查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2.爆破作业单位有关制度情况的检查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3.爆破作业单位作业情况的检查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落实出入库登记、“日清点、周核对、月检查”以及库房人防、物防、技防、犬防等情况；安全责任制、安全检查、安全教育、流向登记等制度情况；《爆破安全规程》等要求的现场安全作业措施情况。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爆破作业单位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全年抽查比例不低于5%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一般检查事项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现场调阅审查或查验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部门；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县（市、区）相关部门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月至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8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对民用枪支配置单位安全管理情况的检查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对从业单位落实枪支安全管理责任、执行枪支管理制度等情况进行检查，是否建立枪支安全管理责任制度，明确责任人；是否严格落实领用枪支审批制度；是否严格落实领取交还枪支登记制度；是否严格落实日常安全检查制度；是否落实枪弹分离、双人双锁、24小时专人值守等制度。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民用枪支经营使用单位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全年抽查比例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0%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重点检查事项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现场调阅审查或查验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体育部门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；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县（市、区）相关部门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3月至10月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18"/>
          <w:szCs w:val="1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6838" w:h="11906" w:orient="landscape"/>
      <w:pgMar w:top="1417" w:right="1077" w:bottom="1417" w:left="1077" w:header="851" w:footer="1928" w:gutter="0"/>
      <w:cols w:space="720" w:num="1"/>
      <w:titlePg/>
      <w:docGrid w:type="lines" w:linePitch="6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250"/>
    <w:rsid w:val="000D7257"/>
    <w:rsid w:val="00216AD6"/>
    <w:rsid w:val="002A72AF"/>
    <w:rsid w:val="003C566A"/>
    <w:rsid w:val="004B112C"/>
    <w:rsid w:val="00515064"/>
    <w:rsid w:val="005D0A1C"/>
    <w:rsid w:val="006A0CD7"/>
    <w:rsid w:val="007347D9"/>
    <w:rsid w:val="007C11AB"/>
    <w:rsid w:val="00875E6F"/>
    <w:rsid w:val="00A04C62"/>
    <w:rsid w:val="00A2542B"/>
    <w:rsid w:val="00AE3DDE"/>
    <w:rsid w:val="00BA584B"/>
    <w:rsid w:val="00C66968"/>
    <w:rsid w:val="00EB3E45"/>
    <w:rsid w:val="00F362ED"/>
    <w:rsid w:val="01386659"/>
    <w:rsid w:val="018173AB"/>
    <w:rsid w:val="05410BA8"/>
    <w:rsid w:val="06315F2E"/>
    <w:rsid w:val="10E155C2"/>
    <w:rsid w:val="1ACF2D3F"/>
    <w:rsid w:val="1CE56465"/>
    <w:rsid w:val="2A31768C"/>
    <w:rsid w:val="2BFC4837"/>
    <w:rsid w:val="2EAB4D7A"/>
    <w:rsid w:val="30CB54A2"/>
    <w:rsid w:val="33DF0D9E"/>
    <w:rsid w:val="34083F43"/>
    <w:rsid w:val="39146009"/>
    <w:rsid w:val="39FF3A7C"/>
    <w:rsid w:val="3C491B82"/>
    <w:rsid w:val="41803396"/>
    <w:rsid w:val="4265675D"/>
    <w:rsid w:val="432B684B"/>
    <w:rsid w:val="43CD3006"/>
    <w:rsid w:val="46410E32"/>
    <w:rsid w:val="46823892"/>
    <w:rsid w:val="498521CD"/>
    <w:rsid w:val="582A3547"/>
    <w:rsid w:val="5CDB631F"/>
    <w:rsid w:val="62534CFB"/>
    <w:rsid w:val="625F6974"/>
    <w:rsid w:val="64C436B6"/>
    <w:rsid w:val="67486D17"/>
    <w:rsid w:val="687F43D4"/>
    <w:rsid w:val="6E90036B"/>
    <w:rsid w:val="7302797D"/>
    <w:rsid w:val="73413446"/>
    <w:rsid w:val="740E2051"/>
    <w:rsid w:val="74C134BE"/>
    <w:rsid w:val="75103AF0"/>
    <w:rsid w:val="7B645CF5"/>
    <w:rsid w:val="7C075E6B"/>
    <w:rsid w:val="7C6D4F94"/>
    <w:rsid w:val="7D22167A"/>
    <w:rsid w:val="7FD50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831</Words>
  <Characters>847</Characters>
  <Lines>5</Lines>
  <Paragraphs>1</Paragraphs>
  <TotalTime>7</TotalTime>
  <ScaleCrop>false</ScaleCrop>
  <LinksUpToDate>false</LinksUpToDate>
  <CharactersWithSpaces>847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2020-02-18T07:36:00Z</dcterms:created>
  <dc:creator>Lenovo</dc:creator>
  <cp:lastModifiedBy>1</cp:lastModifiedBy>
  <cp:lastPrinted>2020-02-20T00:55:00Z</cp:lastPrinted>
  <dcterms:modified xsi:type="dcterms:W3CDTF">2024-05-17T02:55:02Z</dcterms:modified>
  <dc:title>附件3：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E28678FF966846B19E22D9FD212546A0</vt:lpwstr>
  </property>
</Properties>
</file>