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DB9" w:rsidRDefault="00FC141F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AB7DB9" w:rsidRDefault="00FC141F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AB7DB9" w:rsidRDefault="00FC141F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52"/>
        </w:rPr>
        <w:t xml:space="preserve"> </w:t>
      </w:r>
    </w:p>
    <w:p w:rsidR="00AB7DB9" w:rsidRDefault="00394114">
      <w:pPr>
        <w:jc w:val="center"/>
        <w:rPr>
          <w:lang w:eastAsia="zh-CN"/>
        </w:rPr>
      </w:pPr>
      <w:r>
        <w:rPr>
          <w:rFonts w:ascii="方正小标宋_GBK" w:eastAsia="方正小标宋_GBK" w:hAnsi="方正小标宋_GBK" w:cs="方正小标宋_GBK"/>
          <w:color w:val="000000"/>
          <w:sz w:val="72"/>
        </w:rPr>
        <w:t>青岛市住房公积金管理中心</w:t>
      </w:r>
      <w:r>
        <w:rPr>
          <w:rFonts w:ascii="方正小标宋_GBK" w:eastAsia="方正小标宋_GBK" w:hAnsi="方正小标宋_GBK" w:cs="方正小标宋_GBK" w:hint="eastAsia"/>
          <w:color w:val="000000"/>
          <w:sz w:val="72"/>
          <w:lang w:eastAsia="zh-CN"/>
        </w:rPr>
        <w:t>（</w:t>
      </w:r>
      <w:r w:rsidR="00FC141F">
        <w:rPr>
          <w:rFonts w:ascii="方正小标宋_GBK" w:eastAsia="方正小标宋_GBK" w:hAnsi="方正小标宋_GBK" w:cs="方正小标宋_GBK"/>
          <w:color w:val="000000"/>
          <w:sz w:val="72"/>
        </w:rPr>
        <w:t>青岛市住房资金管理中心</w:t>
      </w:r>
      <w:r>
        <w:rPr>
          <w:rFonts w:ascii="方正小标宋_GBK" w:eastAsia="方正小标宋_GBK" w:hAnsi="方正小标宋_GBK" w:cs="方正小标宋_GBK" w:hint="eastAsia"/>
          <w:color w:val="000000"/>
          <w:sz w:val="72"/>
          <w:lang w:eastAsia="zh-CN"/>
        </w:rPr>
        <w:t>）</w:t>
      </w:r>
    </w:p>
    <w:p w:rsidR="00AB7DB9" w:rsidRDefault="00FC141F">
      <w:pPr>
        <w:jc w:val="center"/>
      </w:pPr>
      <w:r>
        <w:rPr>
          <w:rFonts w:ascii="方正小标宋_GBK" w:eastAsia="方正小标宋_GBK" w:hAnsi="方正小标宋_GBK" w:cs="方正小标宋_GBK"/>
          <w:color w:val="000000"/>
          <w:sz w:val="72"/>
        </w:rPr>
        <w:t>2022</w:t>
      </w:r>
      <w:r>
        <w:rPr>
          <w:rFonts w:ascii="方正小标宋_GBK" w:eastAsia="方正小标宋_GBK" w:hAnsi="方正小标宋_GBK" w:cs="方正小标宋_GBK"/>
          <w:color w:val="000000"/>
          <w:sz w:val="72"/>
        </w:rPr>
        <w:t>年部门预算</w:t>
      </w:r>
      <w:r w:rsidR="000D19DD">
        <w:rPr>
          <w:rFonts w:ascii="方正小标宋_GBK" w:eastAsia="方正小标宋_GBK" w:hAnsi="方正小标宋_GBK" w:cs="方正小标宋_GBK"/>
          <w:color w:val="000000"/>
          <w:sz w:val="72"/>
        </w:rPr>
        <w:t>预算项目</w:t>
      </w:r>
      <w:r>
        <w:rPr>
          <w:rFonts w:ascii="方正小标宋_GBK" w:eastAsia="方正小标宋_GBK" w:hAnsi="方正小标宋_GBK" w:cs="方正小标宋_GBK"/>
          <w:color w:val="000000"/>
          <w:sz w:val="72"/>
        </w:rPr>
        <w:t>绩</w:t>
      </w:r>
      <w:proofErr w:type="gramStart"/>
      <w:r>
        <w:rPr>
          <w:rFonts w:ascii="方正小标宋_GBK" w:eastAsia="方正小标宋_GBK" w:hAnsi="方正小标宋_GBK" w:cs="方正小标宋_GBK"/>
          <w:color w:val="000000"/>
          <w:sz w:val="72"/>
        </w:rPr>
        <w:t>效</w:t>
      </w:r>
      <w:proofErr w:type="gramEnd"/>
      <w:r w:rsidR="000D19DD">
        <w:rPr>
          <w:rFonts w:ascii="方正小标宋_GBK" w:eastAsia="方正小标宋_GBK" w:hAnsi="方正小标宋_GBK" w:cs="方正小标宋_GBK" w:hint="eastAsia"/>
          <w:color w:val="000000"/>
          <w:sz w:val="72"/>
          <w:lang w:eastAsia="zh-CN"/>
        </w:rPr>
        <w:t>目标</w:t>
      </w:r>
    </w:p>
    <w:p w:rsidR="00AB7DB9" w:rsidRDefault="00AB7DB9">
      <w:pPr>
        <w:jc w:val="center"/>
        <w:sectPr w:rsidR="00AB7DB9">
          <w:pgSz w:w="11900" w:h="16840"/>
          <w:pgMar w:top="1984" w:right="1304" w:bottom="1134" w:left="1304" w:header="720" w:footer="720" w:gutter="0"/>
          <w:cols w:space="720"/>
          <w:titlePg/>
        </w:sectPr>
      </w:pPr>
    </w:p>
    <w:p w:rsidR="00AB7DB9" w:rsidRDefault="00FC141F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B7DB9" w:rsidRDefault="00FC141F">
      <w:pPr>
        <w:ind w:firstLine="560"/>
        <w:outlineLvl w:val="3"/>
      </w:pPr>
      <w:bookmarkStart w:id="0" w:name="_Toc_4_4_0000000004"/>
      <w:r>
        <w:rPr>
          <w:rFonts w:ascii="方正仿宋_GBK" w:eastAsia="方正仿宋_GBK" w:hAnsi="方正仿宋_GBK" w:cs="方正仿宋_GBK"/>
          <w:color w:val="000000"/>
          <w:sz w:val="28"/>
        </w:rPr>
        <w:t>1.</w:t>
      </w:r>
      <w:r>
        <w:rPr>
          <w:rFonts w:ascii="方正仿宋_GBK" w:eastAsia="方正仿宋_GBK" w:hAnsi="方正仿宋_GBK" w:cs="方正仿宋_GBK"/>
          <w:color w:val="000000"/>
          <w:sz w:val="28"/>
        </w:rPr>
        <w:t>住房公积金业务运行专项业务经费绩效目标表</w:t>
      </w:r>
      <w:bookmarkEnd w:id="0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394114" w:rsidTr="00394114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7DB9" w:rsidRDefault="00FC141F">
            <w:pPr>
              <w:pStyle w:val="5"/>
            </w:pPr>
            <w:r>
              <w:t>911001</w:t>
            </w:r>
            <w:r>
              <w:t>青岛市住房资金管理中心本级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7DB9" w:rsidRDefault="00FC141F">
            <w:pPr>
              <w:pStyle w:val="4"/>
            </w:pPr>
            <w:r>
              <w:t>单位：万元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2"/>
            </w:pPr>
            <w:r>
              <w:t>37020022P88002810055U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B7DB9" w:rsidRDefault="00FC141F">
            <w:pPr>
              <w:pStyle w:val="2"/>
            </w:pPr>
            <w:r>
              <w:t>住房公积金业务运行专项业务经费</w:t>
            </w:r>
          </w:p>
        </w:tc>
      </w:tr>
      <w:tr w:rsidR="00AB7DB9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1221.10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2"/>
            </w:pPr>
            <w:r>
              <w:t>1221.10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 xml:space="preserve"> 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</w:tcPr>
          <w:p w:rsidR="00AB7DB9" w:rsidRDefault="00AB7DB9"/>
        </w:tc>
        <w:tc>
          <w:tcPr>
            <w:tcW w:w="8617" w:type="dxa"/>
            <w:gridSpan w:val="6"/>
            <w:vAlign w:val="center"/>
          </w:tcPr>
          <w:p w:rsidR="00AB7DB9" w:rsidRDefault="00FC141F">
            <w:pPr>
              <w:pStyle w:val="2"/>
            </w:pPr>
            <w:r>
              <w:t>用于住房公积金宣传，催收催健，执法维权，保障业务大厅正常运转等支出内容。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1"/>
            </w:pPr>
            <w:r>
              <w:t>资金支出计划（</w:t>
            </w:r>
            <w:r>
              <w:t>%</w:t>
            </w:r>
            <w:r>
              <w:t>）</w:t>
            </w:r>
          </w:p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1"/>
            </w:pPr>
            <w:r>
              <w:t>3</w:t>
            </w:r>
            <w:r>
              <w:t>月底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6</w:t>
            </w:r>
            <w:r>
              <w:t>月底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1"/>
            </w:pPr>
            <w:r>
              <w:t>10</w:t>
            </w:r>
            <w:r>
              <w:t>月底</w:t>
            </w:r>
          </w:p>
        </w:tc>
        <w:tc>
          <w:tcPr>
            <w:tcW w:w="3118" w:type="dxa"/>
            <w:gridSpan w:val="2"/>
            <w:vAlign w:val="center"/>
          </w:tcPr>
          <w:p w:rsidR="00AB7DB9" w:rsidRDefault="00FC141F">
            <w:pPr>
              <w:pStyle w:val="1"/>
            </w:pPr>
            <w:r>
              <w:t>12</w:t>
            </w:r>
            <w:r>
              <w:t>月底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</w:tcPr>
          <w:p w:rsidR="00AB7DB9" w:rsidRDefault="00AB7DB9"/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3"/>
            </w:pPr>
            <w:r>
              <w:t>306.00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3"/>
            </w:pPr>
            <w:r>
              <w:t>610.00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3"/>
            </w:pPr>
            <w:r>
              <w:t>1010.00</w:t>
            </w:r>
          </w:p>
        </w:tc>
        <w:tc>
          <w:tcPr>
            <w:tcW w:w="3118" w:type="dxa"/>
            <w:gridSpan w:val="2"/>
            <w:vAlign w:val="center"/>
          </w:tcPr>
          <w:p w:rsidR="00AB7DB9" w:rsidRDefault="00FC141F">
            <w:pPr>
              <w:pStyle w:val="3"/>
            </w:pPr>
            <w:r>
              <w:t>1221.00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B7DB9" w:rsidRDefault="00FC141F">
            <w:pPr>
              <w:pStyle w:val="2"/>
            </w:pPr>
            <w:r>
              <w:t>1.</w:t>
            </w:r>
            <w:r>
              <w:t>创新宣传方式，充分利用新媒体等多种形式多渠道加强政策宣传，提高住房公积金政策知晓率；保障全市住房公积金营业大厅业务高效运转，为全市缴存单位和缴存职工提供优质服务；常态化开展住房公积金催建催缴工作，保障缴存职工合法权益，服务全市</w:t>
            </w:r>
            <w:r>
              <w:t>6</w:t>
            </w:r>
            <w:r>
              <w:t>万余个缴存单位，发放住房公积金贷款大于</w:t>
            </w:r>
            <w:r>
              <w:t>2</w:t>
            </w:r>
            <w:r>
              <w:t>万笔，实现保障性住房建设补充资金大于</w:t>
            </w:r>
            <w:r>
              <w:t>12</w:t>
            </w:r>
            <w:r>
              <w:t>亿元。</w:t>
            </w:r>
          </w:p>
        </w:tc>
      </w:tr>
    </w:tbl>
    <w:p w:rsidR="00AB7DB9" w:rsidRDefault="00FC141F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394114" w:rsidTr="00394114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1"/>
            </w:pPr>
            <w:r>
              <w:t>指标值确定依据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住房公积金行政执法立案数量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全年住房公积金行政执法立案数量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≥600</w:t>
            </w:r>
            <w:r>
              <w:t>件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住房公积金宣传次数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全年住房公积金宣传次数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≥50</w:t>
            </w:r>
            <w:r>
              <w:t>次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住房公积金业务培训人次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全年住房公积金业务培训人次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≥1000</w:t>
            </w:r>
            <w:r>
              <w:t>人次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发放贷款笔数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全年住房公积金发放贷款笔数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≥20000</w:t>
            </w:r>
            <w:r>
              <w:t>笔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服务缴存单位数量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全年服务缴存单位数量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≥60000</w:t>
            </w:r>
            <w:r>
              <w:t>个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住房公积金个贷逾期率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住房公积金个贷逾期率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≤0.04%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住房公积金增值收益率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住房公积金增值收益率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≥1.58%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项目完成时间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项目完成时间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2022</w:t>
            </w:r>
            <w:r>
              <w:t>年</w:t>
            </w:r>
            <w:r>
              <w:t>12</w:t>
            </w:r>
            <w:r>
              <w:t>月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项目总成本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项目总成本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≤1221.1</w:t>
            </w:r>
            <w:r>
              <w:t>万元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住房公积金贷款支持职工购房面积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全年发放住房公积金贷款支持职工购房面积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≥220</w:t>
            </w:r>
            <w:r>
              <w:t>万平方米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住房公积金贷款支持中低收入群体比重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全年发放住房公积金贷款中低收入群体所占比例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≥94.11%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实缴单位和实缴职工数量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实缴单位和实缴职工数量同比增长情况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持续增长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 xml:space="preserve"> </w:t>
            </w:r>
            <w:r>
              <w:t>线下住房公积金服务满意度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住房公积金服务窗口服务对象评价满意度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</w:tbl>
    <w:p w:rsidR="00AB7DB9" w:rsidRDefault="00AB7DB9">
      <w:pPr>
        <w:sectPr w:rsidR="00AB7DB9">
          <w:footerReference w:type="even" r:id="rId18"/>
          <w:footerReference w:type="default" r:id="rId19"/>
          <w:pgSz w:w="11900" w:h="16840"/>
          <w:pgMar w:top="1984" w:right="1304" w:bottom="1134" w:left="1304" w:header="720" w:footer="720" w:gutter="0"/>
          <w:cols w:space="720"/>
        </w:sectPr>
      </w:pPr>
    </w:p>
    <w:p w:rsidR="00AB7DB9" w:rsidRDefault="00FC141F">
      <w:pPr>
        <w:ind w:firstLine="560"/>
        <w:outlineLvl w:val="3"/>
      </w:pPr>
      <w:bookmarkStart w:id="1" w:name="_Toc_4_4_0000000005"/>
      <w:bookmarkStart w:id="2" w:name="_GoBack"/>
      <w:bookmarkEnd w:id="2"/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>2.</w:t>
      </w:r>
      <w:r>
        <w:rPr>
          <w:rFonts w:ascii="方正仿宋_GBK" w:eastAsia="方正仿宋_GBK" w:hAnsi="方正仿宋_GBK" w:cs="方正仿宋_GBK"/>
          <w:color w:val="000000"/>
          <w:sz w:val="28"/>
        </w:rPr>
        <w:t>人才住房购置及后期管理绩效目标表</w:t>
      </w:r>
      <w:bookmarkEnd w:id="1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394114" w:rsidTr="00394114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7DB9" w:rsidRDefault="00FC141F">
            <w:pPr>
              <w:pStyle w:val="5"/>
            </w:pPr>
            <w:r>
              <w:t>911001</w:t>
            </w:r>
            <w:r>
              <w:t>青岛市住房资金管理中心本级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7DB9" w:rsidRDefault="00FC141F">
            <w:pPr>
              <w:pStyle w:val="4"/>
            </w:pPr>
            <w:r>
              <w:t>单位：万元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2"/>
            </w:pPr>
            <w:r>
              <w:t>37020022P46000910003U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B7DB9" w:rsidRDefault="00FC141F">
            <w:pPr>
              <w:pStyle w:val="2"/>
            </w:pPr>
            <w:r>
              <w:t>人才住房购置及后期管理</w:t>
            </w:r>
          </w:p>
        </w:tc>
      </w:tr>
      <w:tr w:rsidR="00AB7DB9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14424.00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2"/>
            </w:pPr>
            <w:r>
              <w:t>14424.00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 xml:space="preserve"> 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</w:tcPr>
          <w:p w:rsidR="00AB7DB9" w:rsidRDefault="00AB7DB9"/>
        </w:tc>
        <w:tc>
          <w:tcPr>
            <w:tcW w:w="8617" w:type="dxa"/>
            <w:gridSpan w:val="6"/>
            <w:vAlign w:val="center"/>
          </w:tcPr>
          <w:p w:rsidR="00AB7DB9" w:rsidRDefault="00FC141F">
            <w:pPr>
              <w:pStyle w:val="2"/>
            </w:pPr>
            <w:r>
              <w:t>完成世纪观邸人才公寓的款项支付工作，支付专业机构运营管理费等支出项目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1"/>
            </w:pPr>
            <w:r>
              <w:t>资金支出计划（</w:t>
            </w:r>
            <w:r>
              <w:t>%</w:t>
            </w:r>
            <w:r>
              <w:t>）</w:t>
            </w:r>
          </w:p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1"/>
            </w:pPr>
            <w:r>
              <w:t>3</w:t>
            </w:r>
            <w:r>
              <w:t>月底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6</w:t>
            </w:r>
            <w:r>
              <w:t>月底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1"/>
            </w:pPr>
            <w:r>
              <w:t>10</w:t>
            </w:r>
            <w:r>
              <w:t>月底</w:t>
            </w:r>
          </w:p>
        </w:tc>
        <w:tc>
          <w:tcPr>
            <w:tcW w:w="3118" w:type="dxa"/>
            <w:gridSpan w:val="2"/>
            <w:vAlign w:val="center"/>
          </w:tcPr>
          <w:p w:rsidR="00AB7DB9" w:rsidRDefault="00FC141F">
            <w:pPr>
              <w:pStyle w:val="1"/>
            </w:pPr>
            <w:r>
              <w:t>12</w:t>
            </w:r>
            <w:r>
              <w:t>月底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</w:tcPr>
          <w:p w:rsidR="00AB7DB9" w:rsidRDefault="00AB7DB9"/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3"/>
            </w:pPr>
            <w:r>
              <w:t xml:space="preserve"> 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3"/>
            </w:pPr>
            <w:r>
              <w:t>14172.00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3"/>
            </w:pPr>
            <w:r>
              <w:t>14298.00</w:t>
            </w:r>
          </w:p>
        </w:tc>
        <w:tc>
          <w:tcPr>
            <w:tcW w:w="3118" w:type="dxa"/>
            <w:gridSpan w:val="2"/>
            <w:vAlign w:val="center"/>
          </w:tcPr>
          <w:p w:rsidR="00AB7DB9" w:rsidRDefault="00FC141F">
            <w:pPr>
              <w:pStyle w:val="3"/>
            </w:pPr>
            <w:r>
              <w:t>14424.00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B7DB9" w:rsidRDefault="00FC141F">
            <w:pPr>
              <w:pStyle w:val="2"/>
            </w:pPr>
            <w:r>
              <w:t>1.</w:t>
            </w:r>
          </w:p>
          <w:p w:rsidR="00AB7DB9" w:rsidRDefault="00FC141F">
            <w:pPr>
              <w:pStyle w:val="2"/>
            </w:pPr>
            <w:r>
              <w:t xml:space="preserve"> </w:t>
            </w:r>
            <w:r>
              <w:t>完成世纪观邸人才公寓的款项支付工作，筹集人才住房大于</w:t>
            </w:r>
            <w:r>
              <w:t>110</w:t>
            </w:r>
            <w:r>
              <w:t>套，筹集人才住房面积大于</w:t>
            </w:r>
            <w:r>
              <w:t>15000</w:t>
            </w:r>
            <w:r>
              <w:t>平方米；按照全市统一要求实施配租，委托有资质的专业机构运营，加强人才住房运营管理，为人才提供高质量的租赁服务。</w:t>
            </w:r>
          </w:p>
        </w:tc>
      </w:tr>
    </w:tbl>
    <w:p w:rsidR="00AB7DB9" w:rsidRDefault="00FC141F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394114" w:rsidTr="00394114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1"/>
            </w:pPr>
            <w:r>
              <w:t>指标值确定依据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筹集租赁型人才住房面积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筹集人才住房面积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≥15000</w:t>
            </w:r>
            <w:r>
              <w:t>平方米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筹集租赁型人才住房套数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筹集人才住房套数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≥110</w:t>
            </w:r>
            <w:r>
              <w:t>套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住房质量验收合格率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筹集人才住房质量验收合格率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100%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运营管理服务考核合格率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对运营管理服务机构考核合格率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≥80%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租赁住房达到配租条件的时间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筹集人才住房满足配租条件的时间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2022</w:t>
            </w:r>
            <w:r>
              <w:t>年</w:t>
            </w:r>
            <w:r>
              <w:t>12</w:t>
            </w:r>
            <w:r>
              <w:t>月</w:t>
            </w:r>
            <w:r>
              <w:t>31</w:t>
            </w:r>
            <w:r>
              <w:t>日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每月每平方米运营费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反映人才住房运营成本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≤5</w:t>
            </w:r>
            <w:r>
              <w:t>元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每平方米的人才住房筹集成本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反映人才住房筹集成本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≤12000</w:t>
            </w:r>
            <w:r>
              <w:t>元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经济效益指标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降低人才住房成本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反映是否降低人才居住成本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降低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改善人才住房环境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反映是否改善人才居住环境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改善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可持续影响指标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 xml:space="preserve"> </w:t>
            </w:r>
            <w:r>
              <w:t>持续为人才提供租赁住房服务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反映人才住房提供持续性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持续提供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入住群体满意度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反映入住群体满意度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</w:tbl>
    <w:p w:rsidR="00AB7DB9" w:rsidRDefault="00AB7DB9">
      <w:pPr>
        <w:sectPr w:rsidR="00AB7DB9">
          <w:pgSz w:w="11900" w:h="16840"/>
          <w:pgMar w:top="1984" w:right="1304" w:bottom="1134" w:left="1304" w:header="720" w:footer="720" w:gutter="0"/>
          <w:cols w:space="720"/>
        </w:sectPr>
      </w:pPr>
    </w:p>
    <w:p w:rsidR="00AB7DB9" w:rsidRDefault="00FC141F">
      <w:pPr>
        <w:jc w:val="center"/>
      </w:pPr>
      <w:r>
        <w:rPr>
          <w:rFonts w:ascii="方正仿宋_GBK" w:eastAsia="方正仿宋_GBK" w:hAnsi="方正仿宋_GBK" w:cs="方正仿宋_GBK"/>
          <w:color w:val="000000"/>
          <w:sz w:val="28"/>
        </w:rPr>
        <w:lastRenderedPageBreak/>
        <w:t xml:space="preserve"> </w:t>
      </w:r>
    </w:p>
    <w:p w:rsidR="00AB7DB9" w:rsidRDefault="00FC141F">
      <w:pPr>
        <w:ind w:firstLine="560"/>
        <w:outlineLvl w:val="3"/>
      </w:pPr>
      <w:bookmarkStart w:id="3" w:name="_Toc_4_4_0000000006"/>
      <w:r>
        <w:rPr>
          <w:rFonts w:ascii="方正仿宋_GBK" w:eastAsia="方正仿宋_GBK" w:hAnsi="方正仿宋_GBK" w:cs="方正仿宋_GBK"/>
          <w:color w:val="000000"/>
          <w:sz w:val="28"/>
        </w:rPr>
        <w:t>3.</w:t>
      </w:r>
      <w:r>
        <w:rPr>
          <w:rFonts w:ascii="方正仿宋_GBK" w:eastAsia="方正仿宋_GBK" w:hAnsi="方正仿宋_GBK" w:cs="方正仿宋_GBK"/>
          <w:color w:val="000000"/>
          <w:sz w:val="28"/>
        </w:rPr>
        <w:t>市住房公积金管理中心政务信息化项目绩效目标表</w:t>
      </w:r>
      <w:bookmarkEnd w:id="3"/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FFFFFF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1587"/>
        <w:gridCol w:w="1304"/>
        <w:gridCol w:w="1276"/>
        <w:gridCol w:w="1843"/>
      </w:tblGrid>
      <w:tr w:rsidR="00394114" w:rsidTr="00394114">
        <w:trPr>
          <w:trHeight w:val="397"/>
          <w:jc w:val="center"/>
        </w:trPr>
        <w:tc>
          <w:tcPr>
            <w:tcW w:w="8050" w:type="dxa"/>
            <w:gridSpan w:val="6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7DB9" w:rsidRDefault="00FC141F">
            <w:pPr>
              <w:pStyle w:val="5"/>
            </w:pPr>
            <w:r>
              <w:t>911001</w:t>
            </w:r>
            <w:r>
              <w:t>青岛市住房资金管理中心本级</w:t>
            </w:r>
          </w:p>
        </w:tc>
        <w:tc>
          <w:tcPr>
            <w:tcW w:w="1843" w:type="dxa"/>
            <w:tcBorders>
              <w:top w:val="single" w:sz="6" w:space="0" w:color="FFFFFF"/>
              <w:left w:val="single" w:sz="6" w:space="0" w:color="FFFFFF"/>
              <w:right w:val="single" w:sz="6" w:space="0" w:color="FFFFFF"/>
            </w:tcBorders>
            <w:vAlign w:val="center"/>
          </w:tcPr>
          <w:p w:rsidR="00AB7DB9" w:rsidRDefault="00FC141F">
            <w:pPr>
              <w:pStyle w:val="4"/>
            </w:pPr>
            <w:r>
              <w:t>单位：万元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项目编码</w:t>
            </w:r>
          </w:p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2"/>
            </w:pPr>
            <w:r>
              <w:t>37020022P13000410008Q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项目名称</w:t>
            </w:r>
          </w:p>
        </w:tc>
        <w:tc>
          <w:tcPr>
            <w:tcW w:w="4422" w:type="dxa"/>
            <w:gridSpan w:val="3"/>
            <w:vAlign w:val="center"/>
          </w:tcPr>
          <w:p w:rsidR="00AB7DB9" w:rsidRDefault="00FC141F">
            <w:pPr>
              <w:pStyle w:val="2"/>
            </w:pPr>
            <w:r>
              <w:t>市住房公积金管理中心政务信息化项目</w:t>
            </w:r>
          </w:p>
        </w:tc>
      </w:tr>
      <w:tr w:rsidR="00AB7DB9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1"/>
            </w:pPr>
            <w:r>
              <w:t>预算规模及资金用途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预算数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1310.83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其中：财政</w:t>
            </w:r>
            <w:r>
              <w:t xml:space="preserve">    </w:t>
            </w:r>
            <w:r>
              <w:t>资金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2"/>
            </w:pPr>
            <w:r>
              <w:t>1310.83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其他资金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 xml:space="preserve"> 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</w:tcPr>
          <w:p w:rsidR="00AB7DB9" w:rsidRDefault="00AB7DB9"/>
        </w:tc>
        <w:tc>
          <w:tcPr>
            <w:tcW w:w="8617" w:type="dxa"/>
            <w:gridSpan w:val="6"/>
            <w:vAlign w:val="center"/>
          </w:tcPr>
          <w:p w:rsidR="00AB7DB9" w:rsidRDefault="00FC141F">
            <w:pPr>
              <w:pStyle w:val="2"/>
            </w:pPr>
            <w:r>
              <w:t>信息化项目主要包含公积金各项业务系统云租赁、各类运维系统及平台的维保、系统应用监控软件及网络安全服务等支出项目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1"/>
            </w:pPr>
            <w:r>
              <w:t>资金支出计划（</w:t>
            </w:r>
            <w:r>
              <w:t>%</w:t>
            </w:r>
            <w:r>
              <w:t>）</w:t>
            </w:r>
          </w:p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1"/>
            </w:pPr>
            <w:r>
              <w:t>3</w:t>
            </w:r>
            <w:r>
              <w:t>月底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1"/>
            </w:pPr>
            <w:r>
              <w:t>6</w:t>
            </w:r>
            <w:r>
              <w:t>月底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1"/>
            </w:pPr>
            <w:r>
              <w:t>10</w:t>
            </w:r>
            <w:r>
              <w:t>月底</w:t>
            </w:r>
          </w:p>
        </w:tc>
        <w:tc>
          <w:tcPr>
            <w:tcW w:w="3118" w:type="dxa"/>
            <w:gridSpan w:val="2"/>
            <w:vAlign w:val="center"/>
          </w:tcPr>
          <w:p w:rsidR="00AB7DB9" w:rsidRDefault="00FC141F">
            <w:pPr>
              <w:pStyle w:val="1"/>
            </w:pPr>
            <w:r>
              <w:t>12</w:t>
            </w:r>
            <w:r>
              <w:t>月底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</w:tcPr>
          <w:p w:rsidR="00AB7DB9" w:rsidRDefault="00AB7DB9"/>
        </w:tc>
        <w:tc>
          <w:tcPr>
            <w:tcW w:w="2608" w:type="dxa"/>
            <w:gridSpan w:val="2"/>
            <w:vAlign w:val="center"/>
          </w:tcPr>
          <w:p w:rsidR="00AB7DB9" w:rsidRDefault="00FC141F">
            <w:pPr>
              <w:pStyle w:val="3"/>
            </w:pPr>
            <w:r>
              <w:t>320.00</w:t>
            </w:r>
          </w:p>
        </w:tc>
        <w:tc>
          <w:tcPr>
            <w:tcW w:w="1587" w:type="dxa"/>
            <w:vAlign w:val="center"/>
          </w:tcPr>
          <w:p w:rsidR="00AB7DB9" w:rsidRDefault="00FC141F">
            <w:pPr>
              <w:pStyle w:val="3"/>
            </w:pPr>
            <w:r>
              <w:t>655.00</w:t>
            </w:r>
          </w:p>
        </w:tc>
        <w:tc>
          <w:tcPr>
            <w:tcW w:w="1304" w:type="dxa"/>
            <w:vAlign w:val="center"/>
          </w:tcPr>
          <w:p w:rsidR="00AB7DB9" w:rsidRDefault="00FC141F">
            <w:pPr>
              <w:pStyle w:val="3"/>
            </w:pPr>
            <w:r>
              <w:t>980.00</w:t>
            </w:r>
          </w:p>
        </w:tc>
        <w:tc>
          <w:tcPr>
            <w:tcW w:w="3118" w:type="dxa"/>
            <w:gridSpan w:val="2"/>
            <w:vAlign w:val="center"/>
          </w:tcPr>
          <w:p w:rsidR="00AB7DB9" w:rsidRDefault="00FC141F">
            <w:pPr>
              <w:pStyle w:val="3"/>
            </w:pPr>
            <w:r>
              <w:t>1310.83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绩效目标</w:t>
            </w:r>
          </w:p>
        </w:tc>
        <w:tc>
          <w:tcPr>
            <w:tcW w:w="8617" w:type="dxa"/>
            <w:gridSpan w:val="6"/>
            <w:vAlign w:val="center"/>
          </w:tcPr>
          <w:p w:rsidR="00AB7DB9" w:rsidRDefault="00FC141F">
            <w:pPr>
              <w:pStyle w:val="2"/>
            </w:pPr>
            <w:r>
              <w:t>1.</w:t>
            </w:r>
          </w:p>
          <w:p w:rsidR="00AB7DB9" w:rsidRDefault="00FC141F">
            <w:pPr>
              <w:pStyle w:val="2"/>
            </w:pPr>
            <w:r>
              <w:t>项目实施的目标是在保障公积金各类业务及平台运维系统的高效、稳定、安全运行的前提下，进一步推动公积金业务线上线下全面融合，提高公积金各项业务的办理效率，为全市</w:t>
            </w:r>
            <w:r>
              <w:t>11</w:t>
            </w:r>
            <w:r>
              <w:t>个营业大厅，</w:t>
            </w:r>
            <w:r>
              <w:t>200</w:t>
            </w:r>
            <w:r>
              <w:t>余名柜员提供系统支持。</w:t>
            </w:r>
          </w:p>
        </w:tc>
      </w:tr>
    </w:tbl>
    <w:p w:rsidR="00AB7DB9" w:rsidRDefault="00FC141F">
      <w:pPr>
        <w:spacing w:line="2" w:lineRule="exact"/>
        <w:jc w:val="center"/>
      </w:pPr>
      <w:r>
        <w:rPr>
          <w:rFonts w:ascii="方正书宋_GBK" w:eastAsia="方正书宋_GBK" w:hAnsi="方正书宋_GBK" w:cs="方正书宋_GBK"/>
          <w:color w:val="000000"/>
          <w:sz w:val="21"/>
        </w:rPr>
        <w:t xml:space="preserve"> 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76"/>
        <w:gridCol w:w="1276"/>
        <w:gridCol w:w="1332"/>
        <w:gridCol w:w="2891"/>
        <w:gridCol w:w="1276"/>
        <w:gridCol w:w="1843"/>
      </w:tblGrid>
      <w:tr w:rsidR="00394114" w:rsidTr="00394114">
        <w:trPr>
          <w:trHeight w:val="397"/>
          <w:tblHeader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一级指标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二级指标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1"/>
            </w:pPr>
            <w:r>
              <w:t>三级指标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1"/>
            </w:pPr>
            <w:r>
              <w:t>绩效指标描述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1"/>
            </w:pPr>
            <w:r>
              <w:t>指标值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1"/>
            </w:pPr>
            <w:r>
              <w:t>指标值确定依据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3"/>
            </w:pPr>
            <w:r>
              <w:t>产出指标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应用软件购买数量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反映年度购买软件数量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≥1</w:t>
            </w:r>
            <w:r>
              <w:t>个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系统维护项目数量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反映年度系统维保服务数量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≥6</w:t>
            </w:r>
            <w:r>
              <w:t>个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数量指标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购置设备数量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反映年度购买硬件设备数量</w:t>
            </w:r>
          </w:p>
          <w:p w:rsidR="00AB7DB9" w:rsidRDefault="00AB7DB9">
            <w:pPr>
              <w:pStyle w:val="2"/>
            </w:pP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≥140</w:t>
            </w:r>
            <w:r>
              <w:t>个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验收合格率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反映年度项目验收合格率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100%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质量指标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系统正常运行率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反映各类系统正常运行效率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≥96%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时效指标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系统故障处理时间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反映系统故障处理时间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≤2</w:t>
            </w:r>
            <w:r>
              <w:t>小时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成本指标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项目总成本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反映年度项目总成本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≤1310.83</w:t>
            </w:r>
            <w:r>
              <w:t>万元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 w:val="restart"/>
            <w:vAlign w:val="center"/>
          </w:tcPr>
          <w:p w:rsidR="00AB7DB9" w:rsidRDefault="00FC141F">
            <w:pPr>
              <w:pStyle w:val="3"/>
            </w:pPr>
            <w:r>
              <w:t>效益指标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系统上云覆盖率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反映系统上云覆盖率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Merge/>
            <w:vAlign w:val="center"/>
          </w:tcPr>
          <w:p w:rsidR="00AB7DB9" w:rsidRDefault="00AB7DB9"/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社会效益指标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保障公积金业务系统线上业务量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反映年度保障公积金业务系统线上业务数量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≥500</w:t>
            </w:r>
            <w:r>
              <w:t>万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  <w:tr w:rsidR="00394114" w:rsidTr="00394114">
        <w:trPr>
          <w:trHeight w:val="369"/>
          <w:jc w:val="center"/>
        </w:trPr>
        <w:tc>
          <w:tcPr>
            <w:tcW w:w="1276" w:type="dxa"/>
            <w:vAlign w:val="center"/>
          </w:tcPr>
          <w:p w:rsidR="00AB7DB9" w:rsidRDefault="00FC141F">
            <w:pPr>
              <w:pStyle w:val="3"/>
            </w:pPr>
            <w:r>
              <w:t>满意度指标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服务对象满意度指标</w:t>
            </w:r>
          </w:p>
        </w:tc>
        <w:tc>
          <w:tcPr>
            <w:tcW w:w="1332" w:type="dxa"/>
            <w:vAlign w:val="center"/>
          </w:tcPr>
          <w:p w:rsidR="00AB7DB9" w:rsidRDefault="00FC141F">
            <w:pPr>
              <w:pStyle w:val="2"/>
            </w:pPr>
            <w:r>
              <w:t>使用对象满意度</w:t>
            </w:r>
          </w:p>
        </w:tc>
        <w:tc>
          <w:tcPr>
            <w:tcW w:w="2891" w:type="dxa"/>
            <w:vAlign w:val="center"/>
          </w:tcPr>
          <w:p w:rsidR="00AB7DB9" w:rsidRDefault="00FC141F">
            <w:pPr>
              <w:pStyle w:val="2"/>
            </w:pPr>
            <w:r>
              <w:t>反映系统使用对象满意度</w:t>
            </w:r>
          </w:p>
        </w:tc>
        <w:tc>
          <w:tcPr>
            <w:tcW w:w="1276" w:type="dxa"/>
            <w:vAlign w:val="center"/>
          </w:tcPr>
          <w:p w:rsidR="00AB7DB9" w:rsidRDefault="00FC141F">
            <w:pPr>
              <w:pStyle w:val="2"/>
            </w:pPr>
            <w:r>
              <w:t>≥95%</w:t>
            </w:r>
          </w:p>
        </w:tc>
        <w:tc>
          <w:tcPr>
            <w:tcW w:w="1843" w:type="dxa"/>
            <w:vAlign w:val="center"/>
          </w:tcPr>
          <w:p w:rsidR="00AB7DB9" w:rsidRDefault="00FC141F">
            <w:pPr>
              <w:pStyle w:val="2"/>
            </w:pPr>
            <w:r>
              <w:t>计划标准</w:t>
            </w:r>
          </w:p>
        </w:tc>
      </w:tr>
    </w:tbl>
    <w:p w:rsidR="00AB7DB9" w:rsidRDefault="00AB7DB9"/>
    <w:sectPr w:rsidR="00AB7DB9">
      <w:pgSz w:w="11900" w:h="16840"/>
      <w:pgMar w:top="1984" w:right="1304" w:bottom="1134" w:left="130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41F" w:rsidRDefault="00FC141F">
      <w:r>
        <w:separator/>
      </w:r>
    </w:p>
  </w:endnote>
  <w:endnote w:type="continuationSeparator" w:id="0">
    <w:p w:rsidR="00FC141F" w:rsidRDefault="00FC1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DB9" w:rsidRDefault="00FC141F">
    <w:r>
      <w:fldChar w:fldCharType="begin"/>
    </w:r>
    <w:r>
      <w:instrText>PAGE "page number"</w:instrText>
    </w:r>
    <w:r>
      <w:fldChar w:fldCharType="separate"/>
    </w:r>
    <w:r w:rsidR="00B975AB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7DB9" w:rsidRDefault="00FC141F">
    <w:pPr>
      <w:jc w:val="right"/>
    </w:pPr>
    <w:r>
      <w:fldChar w:fldCharType="begin"/>
    </w:r>
    <w:r>
      <w:instrText>PAGE "page number"</w:instrText>
    </w:r>
    <w:r>
      <w:fldChar w:fldCharType="separate"/>
    </w:r>
    <w:r w:rsidR="00B975AB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41F" w:rsidRDefault="00FC141F">
      <w:r>
        <w:separator/>
      </w:r>
    </w:p>
  </w:footnote>
  <w:footnote w:type="continuationSeparator" w:id="0">
    <w:p w:rsidR="00FC141F" w:rsidRDefault="00FC1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8B1"/>
    <w:multiLevelType w:val="multilevel"/>
    <w:tmpl w:val="2D94142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">
    <w:nsid w:val="05390A6D"/>
    <w:multiLevelType w:val="multilevel"/>
    <w:tmpl w:val="503454F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nsid w:val="053C0694"/>
    <w:multiLevelType w:val="multilevel"/>
    <w:tmpl w:val="FB5EED0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3">
    <w:nsid w:val="06EF2E24"/>
    <w:multiLevelType w:val="multilevel"/>
    <w:tmpl w:val="A886B600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4">
    <w:nsid w:val="1D1E3E1C"/>
    <w:multiLevelType w:val="multilevel"/>
    <w:tmpl w:val="E6A036F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5">
    <w:nsid w:val="1ED16EF3"/>
    <w:multiLevelType w:val="multilevel"/>
    <w:tmpl w:val="754C60A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6">
    <w:nsid w:val="27A657D5"/>
    <w:multiLevelType w:val="multilevel"/>
    <w:tmpl w:val="7BEEDC10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7">
    <w:nsid w:val="320D66C5"/>
    <w:multiLevelType w:val="multilevel"/>
    <w:tmpl w:val="AA2E544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8">
    <w:nsid w:val="3C472AB5"/>
    <w:multiLevelType w:val="multilevel"/>
    <w:tmpl w:val="30DCEEA8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9">
    <w:nsid w:val="573C4E4B"/>
    <w:multiLevelType w:val="multilevel"/>
    <w:tmpl w:val="9312BAF6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0">
    <w:nsid w:val="5F9A6B52"/>
    <w:multiLevelType w:val="multilevel"/>
    <w:tmpl w:val="EAC2DC8A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11">
    <w:nsid w:val="72EA53D7"/>
    <w:multiLevelType w:val="multilevel"/>
    <w:tmpl w:val="5208790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7"/>
  </w:num>
  <w:num w:numId="6">
    <w:abstractNumId w:val="8"/>
  </w:num>
  <w:num w:numId="7">
    <w:abstractNumId w:val="5"/>
  </w:num>
  <w:num w:numId="8">
    <w:abstractNumId w:val="10"/>
  </w:num>
  <w:num w:numId="9">
    <w:abstractNumId w:val="4"/>
  </w:num>
  <w:num w:numId="10">
    <w:abstractNumId w:val="6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AB7DB9"/>
    <w:rsid w:val="000D19DD"/>
    <w:rsid w:val="00394114"/>
    <w:rsid w:val="00AB7DB9"/>
    <w:rsid w:val="00B975AB"/>
    <w:rsid w:val="00FC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">
    <w:name w:val="插入文本样式-插入总体目标文件"/>
    <w:basedOn w:val="a"/>
    <w:qFormat/>
    <w:pPr>
      <w:spacing w:line="500" w:lineRule="exact"/>
      <w:ind w:firstLine="560"/>
    </w:pPr>
    <w:rPr>
      <w:rFonts w:eastAsia="方正仿宋_GBK"/>
      <w:sz w:val="28"/>
    </w:rPr>
  </w:style>
  <w:style w:type="paragraph" w:customStyle="1" w:styleId="-0">
    <w:name w:val="插入文本样式-插入职责分类绩效目标文件"/>
    <w:basedOn w:val="a"/>
    <w:qFormat/>
    <w:pPr>
      <w:spacing w:line="500" w:lineRule="exact"/>
      <w:ind w:firstLine="560"/>
    </w:pPr>
    <w:rPr>
      <w:rFonts w:eastAsia="方正仿宋_GBK"/>
      <w:sz w:val="28"/>
    </w:rPr>
  </w:style>
  <w:style w:type="paragraph" w:customStyle="1" w:styleId="-1">
    <w:name w:val="插入文本样式-插入实现年度发展规划目标的保障措施文件"/>
    <w:basedOn w:val="a"/>
    <w:qFormat/>
    <w:pPr>
      <w:spacing w:line="500" w:lineRule="exact"/>
      <w:ind w:firstLine="560"/>
    </w:pPr>
    <w:rPr>
      <w:rFonts w:eastAsia="方正仿宋_GBK"/>
      <w:sz w:val="28"/>
    </w:rPr>
  </w:style>
  <w:style w:type="table" w:styleId="a3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单元格样式4"/>
    <w:basedOn w:val="a"/>
    <w:qFormat/>
    <w:pPr>
      <w:jc w:val="right"/>
    </w:pPr>
    <w:rPr>
      <w:rFonts w:ascii="方正书宋_GBK" w:eastAsia="方正书宋_GBK" w:hAnsi="方正书宋_GBK" w:cs="方正书宋_GBK"/>
      <w:sz w:val="21"/>
    </w:rPr>
  </w:style>
  <w:style w:type="paragraph" w:customStyle="1" w:styleId="5">
    <w:name w:val="单元格样式5"/>
    <w:basedOn w:val="a"/>
    <w:qFormat/>
    <w:rPr>
      <w:rFonts w:ascii="方正书宋_GBK" w:eastAsia="方正书宋_GBK" w:hAnsi="方正书宋_GBK" w:cs="方正书宋_GBK"/>
      <w:b/>
      <w:sz w:val="21"/>
    </w:rPr>
  </w:style>
  <w:style w:type="paragraph" w:customStyle="1" w:styleId="2">
    <w:name w:val="单元格样式2"/>
    <w:basedOn w:val="a"/>
    <w:qFormat/>
    <w:rPr>
      <w:rFonts w:ascii="方正书宋_GBK" w:eastAsia="方正书宋_GBK" w:hAnsi="方正书宋_GBK" w:cs="方正书宋_GBK"/>
      <w:sz w:val="21"/>
    </w:rPr>
  </w:style>
  <w:style w:type="paragraph" w:customStyle="1" w:styleId="1">
    <w:name w:val="单元格样式1"/>
    <w:basedOn w:val="a"/>
    <w:qFormat/>
    <w:pPr>
      <w:jc w:val="center"/>
    </w:pPr>
    <w:rPr>
      <w:rFonts w:ascii="方正书宋_GBK" w:eastAsia="方正书宋_GBK" w:hAnsi="方正书宋_GBK" w:cs="方正书宋_GBK"/>
      <w:b/>
      <w:sz w:val="21"/>
    </w:rPr>
  </w:style>
  <w:style w:type="paragraph" w:customStyle="1" w:styleId="3">
    <w:name w:val="单元格样式3"/>
    <w:basedOn w:val="a"/>
    <w:qFormat/>
    <w:pPr>
      <w:jc w:val="center"/>
    </w:pPr>
    <w:rPr>
      <w:rFonts w:ascii="方正书宋_GBK" w:eastAsia="方正书宋_GBK" w:hAnsi="方正书宋_GBK" w:cs="方正书宋_GBK"/>
      <w:sz w:val="21"/>
    </w:rPr>
  </w:style>
  <w:style w:type="paragraph" w:styleId="20">
    <w:name w:val="toc 2"/>
    <w:basedOn w:val="a"/>
    <w:qFormat/>
    <w:pPr>
      <w:ind w:left="240"/>
    </w:pPr>
  </w:style>
  <w:style w:type="paragraph" w:styleId="40">
    <w:name w:val="toc 4"/>
    <w:basedOn w:val="a"/>
    <w:qFormat/>
    <w:pPr>
      <w:ind w:left="720"/>
    </w:pPr>
  </w:style>
  <w:style w:type="paragraph" w:styleId="10">
    <w:name w:val="toc 1"/>
    <w:basedOn w:val="a"/>
    <w:qFormat/>
    <w:pPr>
      <w:spacing w:before="120"/>
    </w:pPr>
    <w:rPr>
      <w:rFonts w:eastAsia="方正仿宋_GBK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microsoft.com/office/2007/relationships/stylesWithEffects" Target="stylesWithEffect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tyles" Target="styles.xml"/><Relationship Id="rId1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footnotes" Target="footnote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webSettings" Target="webSettings.xml"/><Relationship Id="rId10" Type="http://schemas.openxmlformats.org/officeDocument/2006/relationships/customXml" Target="../customXml/item10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1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2022-05-09T14:40:04Z</dcterms:created>
  <dcterms:modified xsi:type="dcterms:W3CDTF">2022-05-09T06:40:04Z</dcterms:modified>
</cp:coreProperties>
</file>

<file path=customXml/item2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2022-05-09T14:40:03Z</dcterms:created>
  <dcterms:modified xsi:type="dcterms:W3CDTF">2022-05-09T06:40:03Z</dcterms:modified>
</cp:core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2022-05-09T14:40:04Z</dcterms:created>
  <dcterms:modified xsi:type="dcterms:W3CDTF">2022-05-09T06:40:04Z</dcterms:modified>
</cp:coreProperties>
</file>

<file path=customXml/item4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5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2022-05-09T14:40:03Z</dcterms:created>
  <dcterms:modified xsi:type="dcterms:W3CDTF">2022-05-09T06:40:03Z</dcterms:modified>
</cp:coreProperties>
</file>

<file path=customXml/item6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7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2022-05-09T14:40:03Z</dcterms:created>
  <dcterms:modified xsi:type="dcterms:W3CDTF">2022-05-09T06:40:03Z</dcterms:modified>
</cp:coreProperties>
</file>

<file path=customXml/item8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9.xml><?xml version="1.0" encoding="utf-8"?>
<Properties xmlns:vt="http://schemas.openxmlformats.org/officeDocument/2006/docPropsVTypes" xmlns="http://schemas.openxmlformats.org/officeDocument/2006/extended-properties">
  <Application>Spire.Doc</Application>
  <AppVersion>12.0000</AppVersion>
</Properties>
</file>

<file path=customXml/itemProps1.xml><?xml version="1.0" encoding="utf-8"?>
<ds:datastoreItem xmlns:ds="http://schemas.openxmlformats.org/officeDocument/2006/customXml" ds:itemID="{8BCFB9F8-D0B4-47DD-BB95-D76F47639671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10.xml><?xml version="1.0" encoding="utf-8"?>
<ds:datastoreItem xmlns:ds="http://schemas.openxmlformats.org/officeDocument/2006/customXml" ds:itemID="{AED8A398-37DB-4343-A2E3-339754F9E8B1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34C4890-E221-41A5-AF33-C9165B614FA2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4D6789C-96D4-4864-AF2E-F272FEED7EF7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BA54500-3A8F-409A-9801-73B113552E8E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5.xml><?xml version="1.0" encoding="utf-8"?>
<ds:datastoreItem xmlns:ds="http://schemas.openxmlformats.org/officeDocument/2006/customXml" ds:itemID="{4CF5F98F-00AC-4336-91CF-8F458B602FB8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366C692-9224-407E-A0F0-5D3B6DD8CB31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7.xml><?xml version="1.0" encoding="utf-8"?>
<ds:datastoreItem xmlns:ds="http://schemas.openxmlformats.org/officeDocument/2006/customXml" ds:itemID="{A3DA509C-C67A-4BA4-A2D9-D6547ED700BD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DE58AA6F-5095-436C-8C35-22F3B9EE7382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customXml/itemProps9.xml><?xml version="1.0" encoding="utf-8"?>
<ds:datastoreItem xmlns:ds="http://schemas.openxmlformats.org/officeDocument/2006/customXml" ds:itemID="{642A83DE-1BAA-47ED-8671-9242634C10B6}">
  <ds:schemaRefs>
    <ds:schemaRef ds:uri="http://schemas.openxmlformats.org/officeDocument/2006/docPropsVTypes"/>
    <ds:schemaRef ds:uri="http://schemas.openxmlformats.org/officeDocument/2006/extended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419</Words>
  <Characters>2392</Characters>
  <Application>Microsoft Office Word</Application>
  <DocSecurity>0</DocSecurity>
  <Lines>19</Lines>
  <Paragraphs>5</Paragraphs>
  <ScaleCrop>false</ScaleCrop>
  <Company/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4</cp:revision>
  <dcterms:created xsi:type="dcterms:W3CDTF">2022-05-09T14:40:00Z</dcterms:created>
  <dcterms:modified xsi:type="dcterms:W3CDTF">2022-05-09T06:52:00Z</dcterms:modified>
</cp:coreProperties>
</file>