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黑体" w:hAnsi="黑体" w:eastAsia="黑体" w:cs="Times New Roman"/>
          <w:color w:val="auto"/>
          <w:sz w:val="44"/>
          <w:szCs w:val="44"/>
        </w:rPr>
      </w:pPr>
      <w:bookmarkStart w:id="0" w:name="_GoBack"/>
      <w:r>
        <w:rPr>
          <w:rFonts w:hint="eastAsia" w:ascii="黑体" w:hAnsi="黑体" w:eastAsia="黑体" w:cs="Times New Roman"/>
          <w:color w:val="auto"/>
          <w:sz w:val="44"/>
          <w:szCs w:val="44"/>
        </w:rPr>
        <w:t>住房公积金同城转移办理服务指南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jc w:val="center"/>
        <w:textAlignment w:val="auto"/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更新日期：2022年7月28日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一、事项名称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住房公积金同城转移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二、办理依据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1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（一）《住房公积金管理条例》</w:t>
      </w:r>
      <w:r>
        <w:rPr>
          <w:rFonts w:hint="eastAsia" w:ascii="仿宋_GB2312" w:hAnsi="黑体" w:eastAsia="仿宋_GB2312" w:cs="Times New Roman"/>
          <w:color w:val="auto"/>
          <w:kern w:val="0"/>
          <w:sz w:val="32"/>
          <w:szCs w:val="32"/>
        </w:rPr>
        <w:t>（1999年4月3日国务院令第262号发布 根据2002年3月24日《国务院关于修改&lt;住房公积金管理条例&gt;的决定》和2019年3月24日《国务院关于修改部分行政法规的决定》修订）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1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</w:t>
      </w:r>
      <w:r>
        <w:rPr>
          <w:rFonts w:hint="eastAsia" w:ascii="仿宋_GB2312" w:eastAsia="仿宋_GB2312"/>
          <w:color w:val="auto"/>
          <w:sz w:val="32"/>
          <w:szCs w:val="32"/>
        </w:rPr>
        <w:t>《住房公积金归集业务标准》（中华人民共和国国家标准GB/T 51271-2017）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三、受理单位及办理地点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青岛市住房公积金管理中心所辖各区（市）管理处营业大厅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358" w:leftChars="304" w:hanging="2720" w:hangingChars="8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市南管理处  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地址：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青岛市民中心（市南区福州南路17，27号）2楼南侧大厅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市北管理处  地址：市北区敦化路328号诺德广场A座5楼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李沧管理处  地址：李沧区京口路47号百通大厦7楼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崂山管理处  地址：</w:t>
      </w:r>
      <w:r>
        <w:rPr>
          <w:rFonts w:hint="eastAsia" w:ascii="仿宋_GB2312" w:hAnsi="黑体" w:eastAsia="仿宋_GB2312" w:cs="Times New Roman"/>
          <w:color w:val="auto"/>
          <w:w w:val="90"/>
          <w:sz w:val="32"/>
          <w:szCs w:val="32"/>
        </w:rPr>
        <w:t>崂山区海尔路182-8号半岛国际大厦5楼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358" w:leftChars="304" w:hanging="2720" w:hangingChars="8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城阳管理处  地址：城阳区正阳路205号B座6楼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黄岛管理处第一营业大厅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2400" w:firstLineChars="7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 地址：黄岛区长江东路313号悦海大厦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黄岛管理处第二营业大厅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2560" w:firstLineChars="8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黄岛区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双珠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路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399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号光大商务中心3楼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即墨管理处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即墨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区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蓝鳌路788号德馨大厦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3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w w:val="85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胶州管理处  地址：</w:t>
      </w:r>
      <w:r>
        <w:rPr>
          <w:rFonts w:hint="eastAsia" w:ascii="仿宋_GB2312" w:hAnsi="黑体" w:eastAsia="仿宋_GB2312" w:cs="Times New Roman"/>
          <w:color w:val="auto"/>
          <w:w w:val="85"/>
          <w:sz w:val="32"/>
          <w:szCs w:val="32"/>
        </w:rPr>
        <w:t>胶州市澳门路333号天泰金融广场4号楼10楼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038" w:leftChars="304" w:hanging="2400" w:hangingChars="7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平度管理处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平度市红旗路23号鼎峰大厦6楼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firstLine="640" w:firstLineChars="200"/>
        <w:textAlignment w:val="auto"/>
        <w:rPr>
          <w:color w:val="auto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莱西管理处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莱西市长岛路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1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48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号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市政务服务中心A座5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四、办理条件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单位录用职工的，应当自录用之日起30日内到住房公积金管理中心办理职工住房公积金账户的转移（调入）手续。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五、申请材料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  <w:t>提示：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支持电子证照。</w:t>
      </w:r>
      <w:r>
        <w:rPr>
          <w:rFonts w:hint="eastAsia" w:ascii="仿宋_GB2312" w:eastAsia="仿宋_GB2312"/>
          <w:color w:val="auto"/>
          <w:sz w:val="32"/>
          <w:szCs w:val="32"/>
        </w:rPr>
        <w:t>电子身份证、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电子营业执照、</w:t>
      </w:r>
      <w:r>
        <w:rPr>
          <w:rFonts w:hint="eastAsia" w:ascii="仿宋_GB2312" w:eastAsia="仿宋_GB2312"/>
          <w:color w:val="auto"/>
          <w:sz w:val="32"/>
          <w:szCs w:val="32"/>
        </w:rPr>
        <w:t>不动产权证书、不动产登记证明、结婚证、离婚证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_GB2312" w:eastAsia="仿宋_GB2312"/>
          <w:color w:val="auto"/>
          <w:sz w:val="32"/>
          <w:szCs w:val="32"/>
        </w:rPr>
        <w:t>，可通过“爱山东”APP申领并出示电子证照，办理业务及咨询。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（一）柜台申报：《青岛市住房公积金汇缴变更清册》（加盖单位印章）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</w:rPr>
        <w:t>（二）网上申报：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《青岛市住房公积金网上营业厅单位用户服务协议》。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六、基本流程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479" w:leftChars="228" w:firstLine="160" w:firstLineChars="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（一）柜台办理：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1.新调入单位经办人持办理要件到</w:t>
      </w:r>
      <w:r>
        <w:rPr>
          <w:rFonts w:hint="eastAsia" w:ascii="仿宋_GB2312" w:hAnsi="黑体" w:eastAsia="仿宋_GB2312" w:cs="Times New Roman"/>
          <w:color w:val="auto"/>
          <w:kern w:val="0"/>
          <w:sz w:val="32"/>
          <w:szCs w:val="32"/>
        </w:rPr>
        <w:t>任一管理处柜台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办理账户转移（调入）登记。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2.工作人员审核无误后，登记转移信息。单位留存一份《青岛市住房公积金汇缴变更清册》。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jc w:val="left"/>
        <w:textAlignment w:val="auto"/>
        <w:rPr>
          <w:rFonts w:ascii="仿宋_GB2312" w:hAnsi="黑体" w:eastAsia="仿宋_GB2312" w:cs="Times New Roman"/>
          <w:b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color w:val="auto"/>
          <w:sz w:val="32"/>
          <w:szCs w:val="32"/>
        </w:rPr>
        <w:t>备注：自2019年5月7日起，办理职工账户转移（调入）登记后，职工账户即变为正常状态，可在变更所属年月汇缴住房公积金，单位无需再做确认。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Verdana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</w:rPr>
        <w:t>（二）网上办理：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操作流程：详情请参照青岛市住房公积金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官网</w:t>
      </w:r>
      <w:r>
        <w:rPr>
          <w:rFonts w:hint="eastAsia" w:ascii="仿宋_GB2312" w:hAnsi="黑体" w:eastAsia="仿宋_GB2312" w:cs="Times New Roman"/>
          <w:color w:val="auto"/>
          <w:kern w:val="0"/>
          <w:sz w:val="32"/>
          <w:szCs w:val="32"/>
        </w:rPr>
        <w:t>（http://www.qdgjj.com）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“便民指引--网上营业厅--缴存单位版”办理。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800" w:firstLineChars="250"/>
        <w:jc w:val="left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七、收费依据及标准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不收费。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八、办理时限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手续齐全情况下，当日即可办结。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九、咨询方式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（一）现场咨询：青岛市住房公积金管理中心所辖各区（市）管理处营业大厅。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（二）电话咨询：（0532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12329（住房公积金热线）。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（三）网站查询：http://www.qdgjj.com。</w:t>
      </w:r>
    </w:p>
    <w:bookmarkEnd w:id="0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ZkYWRkMzNmZmY2MjQyZjJjOTgyMDExNzcyODE2NjUifQ=="/>
  </w:docVars>
  <w:rsids>
    <w:rsidRoot w:val="00A07926"/>
    <w:rsid w:val="00040002"/>
    <w:rsid w:val="00050EF3"/>
    <w:rsid w:val="0005246B"/>
    <w:rsid w:val="0006446B"/>
    <w:rsid w:val="00084CB4"/>
    <w:rsid w:val="000B59F5"/>
    <w:rsid w:val="000C000D"/>
    <w:rsid w:val="000E2377"/>
    <w:rsid w:val="000E340A"/>
    <w:rsid w:val="00104E0A"/>
    <w:rsid w:val="00110AAC"/>
    <w:rsid w:val="001B0803"/>
    <w:rsid w:val="001B200E"/>
    <w:rsid w:val="0021179A"/>
    <w:rsid w:val="0022349E"/>
    <w:rsid w:val="00260359"/>
    <w:rsid w:val="002A540B"/>
    <w:rsid w:val="002D0E9A"/>
    <w:rsid w:val="002D41EA"/>
    <w:rsid w:val="00323769"/>
    <w:rsid w:val="00345A38"/>
    <w:rsid w:val="003638F0"/>
    <w:rsid w:val="00385F54"/>
    <w:rsid w:val="003A3523"/>
    <w:rsid w:val="003B4667"/>
    <w:rsid w:val="003E0DD4"/>
    <w:rsid w:val="004035D1"/>
    <w:rsid w:val="00426C30"/>
    <w:rsid w:val="00482E3D"/>
    <w:rsid w:val="004C1B0F"/>
    <w:rsid w:val="004C5B9B"/>
    <w:rsid w:val="004D11BA"/>
    <w:rsid w:val="004E0AA6"/>
    <w:rsid w:val="00512B5A"/>
    <w:rsid w:val="00553A52"/>
    <w:rsid w:val="00565247"/>
    <w:rsid w:val="00576FE9"/>
    <w:rsid w:val="00594915"/>
    <w:rsid w:val="00631B47"/>
    <w:rsid w:val="00641161"/>
    <w:rsid w:val="006575DE"/>
    <w:rsid w:val="00673ECB"/>
    <w:rsid w:val="00673ED1"/>
    <w:rsid w:val="00696B90"/>
    <w:rsid w:val="006A3AB9"/>
    <w:rsid w:val="006E5682"/>
    <w:rsid w:val="006E748B"/>
    <w:rsid w:val="00706EE0"/>
    <w:rsid w:val="00734330"/>
    <w:rsid w:val="00753221"/>
    <w:rsid w:val="00767BF1"/>
    <w:rsid w:val="0077656C"/>
    <w:rsid w:val="007E4179"/>
    <w:rsid w:val="008444DA"/>
    <w:rsid w:val="00864D46"/>
    <w:rsid w:val="008A3E4C"/>
    <w:rsid w:val="009164D1"/>
    <w:rsid w:val="00937930"/>
    <w:rsid w:val="00947905"/>
    <w:rsid w:val="00972C50"/>
    <w:rsid w:val="0097372B"/>
    <w:rsid w:val="009C7464"/>
    <w:rsid w:val="009D536C"/>
    <w:rsid w:val="009D53C9"/>
    <w:rsid w:val="00A04E97"/>
    <w:rsid w:val="00A07926"/>
    <w:rsid w:val="00A1499D"/>
    <w:rsid w:val="00A26130"/>
    <w:rsid w:val="00A421BD"/>
    <w:rsid w:val="00A632DF"/>
    <w:rsid w:val="00A65C6C"/>
    <w:rsid w:val="00A95F6C"/>
    <w:rsid w:val="00A979DB"/>
    <w:rsid w:val="00AA3ED8"/>
    <w:rsid w:val="00AC4EDA"/>
    <w:rsid w:val="00AC4F75"/>
    <w:rsid w:val="00B03364"/>
    <w:rsid w:val="00B26F2E"/>
    <w:rsid w:val="00B81D3D"/>
    <w:rsid w:val="00B94C49"/>
    <w:rsid w:val="00BA31C5"/>
    <w:rsid w:val="00BB3207"/>
    <w:rsid w:val="00BB7D41"/>
    <w:rsid w:val="00BD2653"/>
    <w:rsid w:val="00BE08D0"/>
    <w:rsid w:val="00BE1FE2"/>
    <w:rsid w:val="00BF52DF"/>
    <w:rsid w:val="00C007AE"/>
    <w:rsid w:val="00C03BD0"/>
    <w:rsid w:val="00C1190A"/>
    <w:rsid w:val="00C17091"/>
    <w:rsid w:val="00C53246"/>
    <w:rsid w:val="00C55139"/>
    <w:rsid w:val="00C65EC2"/>
    <w:rsid w:val="00C96A0A"/>
    <w:rsid w:val="00CA048F"/>
    <w:rsid w:val="00CA3E2B"/>
    <w:rsid w:val="00CB38AC"/>
    <w:rsid w:val="00CD00FF"/>
    <w:rsid w:val="00CF10CF"/>
    <w:rsid w:val="00D32FB3"/>
    <w:rsid w:val="00D334C4"/>
    <w:rsid w:val="00D36BFB"/>
    <w:rsid w:val="00D66704"/>
    <w:rsid w:val="00D9704B"/>
    <w:rsid w:val="00DC2A67"/>
    <w:rsid w:val="00DE261E"/>
    <w:rsid w:val="00E13DC3"/>
    <w:rsid w:val="00E3343A"/>
    <w:rsid w:val="00E41901"/>
    <w:rsid w:val="00E51ABF"/>
    <w:rsid w:val="00E61A21"/>
    <w:rsid w:val="00EA289F"/>
    <w:rsid w:val="00EC6DBF"/>
    <w:rsid w:val="00F25E7C"/>
    <w:rsid w:val="00F413B8"/>
    <w:rsid w:val="00FB08C6"/>
    <w:rsid w:val="00FE231C"/>
    <w:rsid w:val="00FF055C"/>
    <w:rsid w:val="176C0B48"/>
    <w:rsid w:val="1D43376D"/>
    <w:rsid w:val="39F4348F"/>
    <w:rsid w:val="47615B14"/>
    <w:rsid w:val="49A41638"/>
    <w:rsid w:val="52F40862"/>
    <w:rsid w:val="7ECF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993</Words>
  <Characters>1101</Characters>
  <Lines>7</Lines>
  <Paragraphs>2</Paragraphs>
  <TotalTime>0</TotalTime>
  <ScaleCrop>false</ScaleCrop>
  <LinksUpToDate>false</LinksUpToDate>
  <CharactersWithSpaces>1137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2017-04-10T01:58:00Z</dcterms:created>
  <dc:creator>dell</dc:creator>
  <cp:lastModifiedBy>Admin</cp:lastModifiedBy>
  <dcterms:modified xsi:type="dcterms:W3CDTF">2022-08-02T02:36:12Z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  <property fmtid="{D5CDD505-2E9C-101B-9397-08002B2CF9AE}" pid="3" name="ICV">
    <vt:lpwstr>73DE1F0412EF4C038F1286F45247EAE4</vt:lpwstr>
  </property>
</Properties>
</file>