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jc w:val="center"/>
        <w:textAlignment w:val="auto"/>
        <w:rPr>
          <w:rFonts w:ascii="黑体" w:hAnsi="黑体" w:eastAsia="黑体" w:cs="Times New Roman"/>
          <w:color w:val="auto"/>
          <w:sz w:val="44"/>
          <w:szCs w:val="44"/>
        </w:rPr>
      </w:pPr>
      <w:bookmarkStart w:id="0" w:name="_GoBack"/>
      <w:r>
        <w:rPr>
          <w:rFonts w:hint="eastAsia" w:ascii="黑体" w:hAnsi="黑体" w:eastAsia="黑体" w:cs="Times New Roman"/>
          <w:color w:val="auto"/>
          <w:sz w:val="44"/>
          <w:szCs w:val="44"/>
        </w:rPr>
        <w:t>开具单位住房公积金缴存证明办理服务指南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center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更新日期：2022年7月28日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开具单位住房公积金缴存证明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办理依据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《住房公积金管理条例》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（1999年4月3日国务院令第262号发布 根据2002年3月24日《国务院关于修改&lt;住房公积金管理条例&gt;的决定》和2019年3月24日《国务院关于修改部分行政法规的决定》修订）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受理单位及办理地点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青岛市住房公积金管理中心所辖各区（市）管理处营业大厅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市南管理处  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青岛市民中心（市南区福州南路17，27号）2楼南侧大厅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市北管理处  地址：市北区敦化路328号诺德广场A座5楼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李沧管理处  地址：李沧区京口路47号百通大厦7楼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崂山管理处  地址：</w:t>
      </w:r>
      <w:r>
        <w:rPr>
          <w:rFonts w:hint="eastAsia" w:ascii="仿宋_GB2312" w:hAnsi="黑体" w:eastAsia="仿宋_GB2312" w:cs="Times New Roman"/>
          <w:color w:val="auto"/>
          <w:w w:val="90"/>
          <w:sz w:val="32"/>
          <w:szCs w:val="32"/>
        </w:rPr>
        <w:t>崂山区海尔路182-8号半岛国际大厦5楼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城阳管理处  地址：城阳区正阳路205号B座6楼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黄岛管理处第一营业大厅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400" w:firstLineChars="7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地址：黄岛区长江东路313号悦海大厦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黄岛管理处第二营业大厅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560" w:firstLineChars="8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黄岛区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双珠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路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399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号光大商务中心3楼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即墨管理处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即墨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区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蓝鳌路788号德馨大厦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w w:val="85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胶州管理处  地址：</w:t>
      </w:r>
      <w:r>
        <w:rPr>
          <w:rFonts w:hint="eastAsia" w:ascii="仿宋_GB2312" w:hAnsi="黑体" w:eastAsia="仿宋_GB2312" w:cs="Times New Roman"/>
          <w:color w:val="auto"/>
          <w:w w:val="85"/>
          <w:sz w:val="32"/>
          <w:szCs w:val="32"/>
        </w:rPr>
        <w:t>胶州市澳门路333号天泰金融广场4号楼10楼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038" w:leftChars="304" w:hanging="2400" w:hangingChars="7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平度管理处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平度市红旗路23号鼎峰大厦6楼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莱西管理处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莱西市长岛路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1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48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市政务服务中心A座5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办理条件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ascii="仿宋_GB2312" w:hAnsi="宋体" w:eastAsia="仿宋_GB2312"/>
          <w:color w:val="auto"/>
          <w:sz w:val="32"/>
          <w:szCs w:val="32"/>
        </w:rPr>
        <w:t>依照《住房公积金管理条例》及其他有关规定开设住房公积金缴存账户，并按时、全员建缴、足额缴存住房公积金的单位，由于自身业务需要，可申请开具缴存情况（守法）证明。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五、申请材料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  <w:lang w:val="en-US" w:eastAsia="zh-CN"/>
        </w:rPr>
        <w:t>提示：支持电子证照。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电子身份证、电子营业执照、不动产权证书、不动产登记证明、结婚证、离婚证</w:t>
      </w:r>
      <w:r>
        <w:rPr>
          <w:rFonts w:hint="eastAsia" w:ascii="仿宋_GB2312" w:hAnsi="黑体" w:eastAsia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，可通过“爱山东”APP申领并出示电子证照，办理业务及咨询。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（一）</w:t>
      </w:r>
      <w:r>
        <w:rPr>
          <w:rFonts w:ascii="仿宋_GB2312" w:hAnsi="黑体" w:eastAsia="仿宋_GB2312"/>
          <w:color w:val="auto"/>
          <w:sz w:val="32"/>
          <w:szCs w:val="32"/>
        </w:rPr>
        <w:t>开具缴存证明的书面申请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（二）单位经办人身份证原件。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六、基本流程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640" w:firstLineChars="200"/>
        <w:textAlignment w:val="auto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（一）柜台办理：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1.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单位经办人持相关证明材料到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任一管理处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开具单位缴存证明（本市企业上市出具单位缴存证明的，需由市金融办发函确认）。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 xml:space="preserve">2. </w:t>
      </w:r>
      <w:r>
        <w:rPr>
          <w:rFonts w:ascii="仿宋_GB2312" w:hAnsi="黑体" w:eastAsia="仿宋_GB2312"/>
          <w:color w:val="auto"/>
          <w:sz w:val="32"/>
          <w:szCs w:val="32"/>
        </w:rPr>
        <w:t>符合办理条件的，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工作人员审核无误，为其出具单位缴存证明；</w:t>
      </w:r>
      <w:r>
        <w:rPr>
          <w:rFonts w:ascii="仿宋_GB2312" w:hAnsi="黑体" w:eastAsia="仿宋_GB2312"/>
          <w:color w:val="auto"/>
          <w:sz w:val="32"/>
          <w:szCs w:val="32"/>
        </w:rPr>
        <w:t>不符合办理条件的，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工作人员</w:t>
      </w:r>
      <w:r>
        <w:rPr>
          <w:rFonts w:ascii="仿宋_GB2312" w:hAnsi="黑体" w:eastAsia="仿宋_GB2312"/>
          <w:color w:val="auto"/>
          <w:sz w:val="32"/>
          <w:szCs w:val="32"/>
        </w:rPr>
        <w:t>当场告知审批不通过的原因。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640" w:firstLineChars="200"/>
        <w:contextualSpacing/>
        <w:textAlignment w:val="auto"/>
        <w:rPr>
          <w:rFonts w:ascii="仿宋_GB2312" w:hAnsi="Arial" w:eastAsia="仿宋_GB2312" w:cs="Arial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（二）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住房公积金网上营业厅（缴存单位版）预申请</w:t>
      </w:r>
      <w:r>
        <w:rPr>
          <w:rFonts w:hint="eastAsia" w:ascii="仿宋_GB2312" w:hAnsi="Arial" w:eastAsia="仿宋_GB2312" w:cs="Arial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640" w:firstLineChars="200"/>
        <w:contextualSpacing/>
        <w:textAlignment w:val="auto"/>
        <w:rPr>
          <w:rFonts w:ascii="仿宋_GB2312" w:hAnsi="Arial" w:eastAsia="仿宋_GB2312" w:cs="Arial"/>
          <w:color w:val="auto"/>
          <w:sz w:val="32"/>
          <w:szCs w:val="32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</w:rPr>
        <w:t>单位可通过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住房公积金网上营业厅（缴存单位版）预申请单位缴存证明业务</w:t>
      </w:r>
      <w:r>
        <w:rPr>
          <w:rFonts w:hint="eastAsia" w:ascii="仿宋_GB2312" w:hAnsi="Arial" w:eastAsia="仿宋_GB2312" w:cs="Arial"/>
          <w:color w:val="auto"/>
          <w:sz w:val="32"/>
          <w:szCs w:val="32"/>
        </w:rPr>
        <w:t>。业务预申请是由单位上传办理所需材料，我中心人员后台审核的业务管理模式。(业务预申请支持24小时上传，中心业务审核时间为工作日9：00—</w:t>
      </w:r>
      <w:r>
        <w:rPr>
          <w:rFonts w:hint="eastAsia" w:ascii="仿宋_GB2312" w:hAnsi="Arial" w:eastAsia="仿宋_GB2312" w:cs="Arial"/>
          <w:color w:val="auto"/>
          <w:sz w:val="32"/>
          <w:szCs w:val="32"/>
        </w:rPr>
        <w:t>16:30</w:t>
      </w:r>
      <w:r>
        <w:rPr>
          <w:rFonts w:hint="eastAsia" w:ascii="仿宋_GB2312" w:hAnsi="Arial" w:eastAsia="仿宋_GB2312" w:cs="Arial"/>
          <w:color w:val="auto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操作流程：详情请参照青岛市住房公积金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官网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（http://www.qdgjj.com）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“便民指引--网上营业厅--缴存专业版--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"http://zfgjj.qingdao.gov.cn/n28356077/n32565726/n32565766/n32565784/n32567492/index.html" </w:instrText>
      </w:r>
      <w:r>
        <w:rPr>
          <w:color w:val="auto"/>
        </w:rPr>
        <w:fldChar w:fldCharType="separate"/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单位网厅操作手册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fldChar w:fldCharType="end"/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”办理。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七、收费依据及标准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不收费。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 xml:space="preserve">     八、办理时限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800" w:firstLineChars="2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手续齐全情况下，当日即可办结。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800" w:firstLineChars="25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九、咨询方式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（一）现场咨询：青岛市住房公积金管理中心所辖各区（市）管理处营业大厅。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（二）电话咨询：（0532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12329（住房公积金热线）。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（三）网站查询：http://www.qdgjj.com。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textAlignment w:val="auto"/>
        <w:rPr>
          <w:color w:val="auto"/>
        </w:rPr>
      </w:pPr>
    </w:p>
    <w:bookmarkEnd w:id="0"/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785609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B44AE"/>
    <w:multiLevelType w:val="multilevel"/>
    <w:tmpl w:val="4B4B44AE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ZkYWRkMzNmZmY2MjQyZjJjOTgyMDExNzcyODE2NjUifQ=="/>
  </w:docVars>
  <w:rsids>
    <w:rsidRoot w:val="009C28C2"/>
    <w:rsid w:val="00015B4C"/>
    <w:rsid w:val="000256B9"/>
    <w:rsid w:val="000447F5"/>
    <w:rsid w:val="00052892"/>
    <w:rsid w:val="00056685"/>
    <w:rsid w:val="00061489"/>
    <w:rsid w:val="000650EE"/>
    <w:rsid w:val="00072D5B"/>
    <w:rsid w:val="000E2D00"/>
    <w:rsid w:val="000F2E65"/>
    <w:rsid w:val="000F4EEF"/>
    <w:rsid w:val="00126EEC"/>
    <w:rsid w:val="00127B20"/>
    <w:rsid w:val="00131A1F"/>
    <w:rsid w:val="001C01EB"/>
    <w:rsid w:val="001F1623"/>
    <w:rsid w:val="00274F94"/>
    <w:rsid w:val="002A0A49"/>
    <w:rsid w:val="002E6BE4"/>
    <w:rsid w:val="003965CF"/>
    <w:rsid w:val="00443190"/>
    <w:rsid w:val="00450753"/>
    <w:rsid w:val="00461FDD"/>
    <w:rsid w:val="004C2607"/>
    <w:rsid w:val="00502448"/>
    <w:rsid w:val="00530492"/>
    <w:rsid w:val="00576FAE"/>
    <w:rsid w:val="00583CB3"/>
    <w:rsid w:val="005E3157"/>
    <w:rsid w:val="00622772"/>
    <w:rsid w:val="00690D8C"/>
    <w:rsid w:val="006C3E10"/>
    <w:rsid w:val="006D4521"/>
    <w:rsid w:val="006F2A83"/>
    <w:rsid w:val="007431F9"/>
    <w:rsid w:val="0075086A"/>
    <w:rsid w:val="007F0120"/>
    <w:rsid w:val="008549FD"/>
    <w:rsid w:val="00860F15"/>
    <w:rsid w:val="008A14FD"/>
    <w:rsid w:val="00902F62"/>
    <w:rsid w:val="009415AA"/>
    <w:rsid w:val="00955044"/>
    <w:rsid w:val="009A3AFE"/>
    <w:rsid w:val="009C28C2"/>
    <w:rsid w:val="00A321DE"/>
    <w:rsid w:val="00A3282C"/>
    <w:rsid w:val="00A4060A"/>
    <w:rsid w:val="00AB3CAF"/>
    <w:rsid w:val="00AE328C"/>
    <w:rsid w:val="00B419D8"/>
    <w:rsid w:val="00B456C7"/>
    <w:rsid w:val="00B571EC"/>
    <w:rsid w:val="00BE07A3"/>
    <w:rsid w:val="00C10A65"/>
    <w:rsid w:val="00C2748C"/>
    <w:rsid w:val="00C960DD"/>
    <w:rsid w:val="00CB20C6"/>
    <w:rsid w:val="00D56FDC"/>
    <w:rsid w:val="00D85128"/>
    <w:rsid w:val="00DF2C15"/>
    <w:rsid w:val="00E163EB"/>
    <w:rsid w:val="00E25742"/>
    <w:rsid w:val="00E72CB4"/>
    <w:rsid w:val="00EB2B90"/>
    <w:rsid w:val="00FE60C0"/>
    <w:rsid w:val="0AAE4B2E"/>
    <w:rsid w:val="0B4E47AE"/>
    <w:rsid w:val="118E6F53"/>
    <w:rsid w:val="163A3991"/>
    <w:rsid w:val="1A37121C"/>
    <w:rsid w:val="24D0021B"/>
    <w:rsid w:val="2C1A0011"/>
    <w:rsid w:val="4CBA755E"/>
    <w:rsid w:val="579D52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6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1048</Words>
  <Characters>1147</Characters>
  <Lines>8</Lines>
  <Paragraphs>2</Paragraphs>
  <TotalTime>0</TotalTime>
  <ScaleCrop>false</ScaleCrop>
  <LinksUpToDate>false</LinksUpToDate>
  <CharactersWithSpaces>1175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2017-04-18T03:24:00Z</dcterms:created>
  <dc:creator>dell</dc:creator>
  <cp:lastModifiedBy>Admin</cp:lastModifiedBy>
  <dcterms:modified xsi:type="dcterms:W3CDTF">2022-08-02T02:37:07Z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  <property fmtid="{D5CDD505-2E9C-101B-9397-08002B2CF9AE}" pid="3" name="ICV">
    <vt:lpwstr>B62DB31A551449D79B8A26520EC0FB6B</vt:lpwstr>
  </property>
</Properties>
</file>