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bookmarkStart w:id="0" w:name="_GoBack"/>
      <w:r>
        <w:rPr>
          <w:rFonts w:hint="eastAsia" w:ascii="黑体" w:hAnsi="黑体" w:eastAsia="黑体" w:cs="Times New Roman"/>
          <w:color w:val="auto"/>
          <w:sz w:val="44"/>
          <w:szCs w:val="44"/>
        </w:rPr>
        <w:t>自由职业者住房公积金缴存基数、缴存比例调整办理服务指南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center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更新日期：2022年7月28日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自由职业者住房公积金缴存基数、缴存比例调整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办理依据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</w:t>
      </w:r>
      <w:r>
        <w:rPr>
          <w:rFonts w:hint="eastAsia" w:ascii="仿宋_GB2312" w:eastAsia="仿宋_GB2312"/>
          <w:color w:val="auto"/>
          <w:sz w:val="32"/>
          <w:szCs w:val="32"/>
        </w:rPr>
        <w:t>《住房公积金归集业务标准》（中华人民共和国国家标准GB/T 51271-2017）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（二）《关于明确我市住房公积金缴存基数和缴存比例有关事项的通知》（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青住金规〔2018〕6号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三、受理单位及办理地点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青岛市住房公积金管理中心所辖各区（市）管理处营业大厅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市南管理处  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青岛市民中心（市南区福州南路17，27号）2楼南侧大厅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市北管理处  地址：市北区敦化路328号诺德广场A座5楼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李沧管理处  地址：李沧区京口路47号百通大厦7楼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崂山管理处  地址：</w:t>
      </w:r>
      <w:r>
        <w:rPr>
          <w:rFonts w:hint="eastAsia" w:ascii="仿宋_GB2312" w:hAnsi="黑体" w:eastAsia="仿宋_GB2312" w:cs="Times New Roman"/>
          <w:color w:val="auto"/>
          <w:w w:val="90"/>
          <w:sz w:val="32"/>
          <w:szCs w:val="32"/>
        </w:rPr>
        <w:t>崂山区海尔路182-8号半岛国际大厦5楼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城阳管理处  地址：城阳区正阳路205号B座6楼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黄岛管理处第一营业大厅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400" w:firstLineChars="7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地址：黄岛区长江东路313号悦海大厦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黄岛管理处第二营业大厅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560" w:firstLineChars="8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黄岛区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双珠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路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399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号光大商务中心3楼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即墨管理处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即墨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区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蓝鳌路788号德馨大厦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w w:val="85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胶州管理处  地址：</w:t>
      </w:r>
      <w:r>
        <w:rPr>
          <w:rFonts w:hint="eastAsia" w:ascii="仿宋_GB2312" w:hAnsi="黑体" w:eastAsia="仿宋_GB2312" w:cs="Times New Roman"/>
          <w:color w:val="auto"/>
          <w:w w:val="85"/>
          <w:sz w:val="32"/>
          <w:szCs w:val="32"/>
        </w:rPr>
        <w:t>胶州市澳门路333号天泰金融广场4号楼10楼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038" w:leftChars="304" w:hanging="2400" w:hangingChars="7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平度管理处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平度市红旗路23号鼎峰大厦6楼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莱西管理处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莱西市长岛路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48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市政务服务中心A座5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四、办理条件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自由职业者住房公积金月缴存额等于月缴存基数乘以缴存比例。缴存基数、缴存比例原则上按住房公积金汇缴年度进行调整。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（一）缴存基数：按照自由职业者上一年度月平均纳税收入计算,由自由职业者个人申报。上限不得高于上一年度城镇非私营单位就业人员月平均工资的3倍;下限不得低于本市上一年度月平均最低工资标准。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（二）缴存比例：自由职业者缴存比例不得高于24%，不得低于10%。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五、申请材料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提示：支持电子证照。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电子身份证、电子营业执照、不动产权证书、不动产登记证明、结婚证、离婚证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，可通过“爱山东”APP申领并出示电子证照，办理业务及咨询。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（一）身份证原件；</w:t>
      </w:r>
      <w:r>
        <w:rPr>
          <w:rFonts w:ascii="仿宋_GB2312" w:eastAsia="仿宋_GB2312"/>
          <w:color w:val="auto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（二）《青岛市自由职业者缴存住房公积金开户（变更）申请审批表》。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六、基本流程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（一）柜台办理：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1.自由职业者持办理要件，到任一管理处柜台办理住房公积金缴存基数调整。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</w:t>
      </w:r>
      <w:r>
        <w:rPr>
          <w:rFonts w:ascii="Helvetica" w:hAnsi="Helvetica"/>
          <w:color w:val="auto"/>
          <w:szCs w:val="21"/>
          <w:shd w:val="clear" w:color="auto" w:fill="FFFFFF"/>
        </w:rPr>
        <w:t xml:space="preserve"> </w:t>
      </w:r>
      <w:r>
        <w:rPr>
          <w:rFonts w:ascii="仿宋_GB2312" w:eastAsia="仿宋_GB2312"/>
          <w:b/>
          <w:bCs/>
          <w:color w:val="auto"/>
          <w:sz w:val="32"/>
          <w:szCs w:val="32"/>
        </w:rPr>
        <w:t> </w:t>
      </w:r>
      <w:r>
        <w:rPr>
          <w:rFonts w:ascii="仿宋_GB2312" w:eastAsia="仿宋_GB2312"/>
          <w:color w:val="auto"/>
          <w:sz w:val="32"/>
          <w:szCs w:val="32"/>
        </w:rPr>
        <w:t>工作人员审核无误后，为职工出具《住房公积金变更清单》，职工留存</w:t>
      </w:r>
      <w:r>
        <w:rPr>
          <w:rFonts w:hint="eastAsia" w:ascii="仿宋_GB2312" w:eastAsia="仿宋_GB2312"/>
          <w:color w:val="auto"/>
          <w:sz w:val="32"/>
          <w:szCs w:val="32"/>
        </w:rPr>
        <w:t>；工作人员办理启用登记</w:t>
      </w:r>
      <w:r>
        <w:rPr>
          <w:rFonts w:ascii="仿宋_GB2312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（二）住房公积金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网上营业厅（个人专业版）办理：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操作流程：详情请参照青岛市住房公积金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官网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（http://www.qdgjj.com）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“便民指引--网上营业厅--个人专业版”办理。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六、收费依据及标准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不收费。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七、办理时限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手续齐全情况下，当日即可办结。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八、咨询方式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（一）现场咨询：青岛市住房公积金管理中心所辖各区（市）管理处营业大厅。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（二）电话咨询：（0532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12329（住房公积金热线）。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（三）网站查询：http://www.qdgjj.com。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</w:p>
    <w:bookmarkEnd w:id="0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panose1 w:val="020B0604020202030204"/>
    <w:charset w:val="00"/>
    <w:family w:val="swiss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C5F82"/>
    <w:multiLevelType w:val="multilevel"/>
    <w:tmpl w:val="470C5F82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ZkYWRkMzNmZmY2MjQyZjJjOTgyMDExNzcyODE2NjUifQ=="/>
  </w:docVars>
  <w:rsids>
    <w:rsidRoot w:val="00A07926"/>
    <w:rsid w:val="0002271D"/>
    <w:rsid w:val="000357C0"/>
    <w:rsid w:val="00040002"/>
    <w:rsid w:val="00050C7D"/>
    <w:rsid w:val="0005246B"/>
    <w:rsid w:val="0006446B"/>
    <w:rsid w:val="00071C22"/>
    <w:rsid w:val="000744A7"/>
    <w:rsid w:val="00082B1C"/>
    <w:rsid w:val="00084CB4"/>
    <w:rsid w:val="00095F08"/>
    <w:rsid w:val="000D43F8"/>
    <w:rsid w:val="000D4C66"/>
    <w:rsid w:val="000D6E6B"/>
    <w:rsid w:val="000E2044"/>
    <w:rsid w:val="000E36C8"/>
    <w:rsid w:val="0010492E"/>
    <w:rsid w:val="00110AAC"/>
    <w:rsid w:val="00153B29"/>
    <w:rsid w:val="0019785E"/>
    <w:rsid w:val="001B1F8E"/>
    <w:rsid w:val="001B200E"/>
    <w:rsid w:val="001B569C"/>
    <w:rsid w:val="001B5F1D"/>
    <w:rsid w:val="001C7444"/>
    <w:rsid w:val="001F184F"/>
    <w:rsid w:val="0021179A"/>
    <w:rsid w:val="00212F9B"/>
    <w:rsid w:val="002133D6"/>
    <w:rsid w:val="002526BE"/>
    <w:rsid w:val="00262013"/>
    <w:rsid w:val="002922F0"/>
    <w:rsid w:val="002A3AF6"/>
    <w:rsid w:val="002A7A6A"/>
    <w:rsid w:val="002C235D"/>
    <w:rsid w:val="002D387A"/>
    <w:rsid w:val="002D6D06"/>
    <w:rsid w:val="002E7DEC"/>
    <w:rsid w:val="002F2CCB"/>
    <w:rsid w:val="003012CC"/>
    <w:rsid w:val="00311EB8"/>
    <w:rsid w:val="0031318C"/>
    <w:rsid w:val="0034598E"/>
    <w:rsid w:val="003638F0"/>
    <w:rsid w:val="00366ED0"/>
    <w:rsid w:val="00377B26"/>
    <w:rsid w:val="003A1B72"/>
    <w:rsid w:val="003A3523"/>
    <w:rsid w:val="003B4667"/>
    <w:rsid w:val="003C2643"/>
    <w:rsid w:val="00410E0D"/>
    <w:rsid w:val="004173B3"/>
    <w:rsid w:val="00423B51"/>
    <w:rsid w:val="00426A4C"/>
    <w:rsid w:val="00433306"/>
    <w:rsid w:val="00443701"/>
    <w:rsid w:val="0046076E"/>
    <w:rsid w:val="004643B7"/>
    <w:rsid w:val="00477180"/>
    <w:rsid w:val="00484638"/>
    <w:rsid w:val="004A6B91"/>
    <w:rsid w:val="004B6FE9"/>
    <w:rsid w:val="004C1B0F"/>
    <w:rsid w:val="004D11BA"/>
    <w:rsid w:val="004D2E58"/>
    <w:rsid w:val="004E0AA6"/>
    <w:rsid w:val="0050773E"/>
    <w:rsid w:val="00512B5A"/>
    <w:rsid w:val="00545581"/>
    <w:rsid w:val="00565247"/>
    <w:rsid w:val="0056722B"/>
    <w:rsid w:val="005815EB"/>
    <w:rsid w:val="0059355E"/>
    <w:rsid w:val="00594915"/>
    <w:rsid w:val="00596E49"/>
    <w:rsid w:val="005A4686"/>
    <w:rsid w:val="005B574D"/>
    <w:rsid w:val="005C5ABB"/>
    <w:rsid w:val="005F4649"/>
    <w:rsid w:val="005F728D"/>
    <w:rsid w:val="00625C73"/>
    <w:rsid w:val="00641161"/>
    <w:rsid w:val="006575DE"/>
    <w:rsid w:val="00664AEA"/>
    <w:rsid w:val="00696B90"/>
    <w:rsid w:val="006A3AB9"/>
    <w:rsid w:val="006C41F9"/>
    <w:rsid w:val="006E293A"/>
    <w:rsid w:val="006E3EA5"/>
    <w:rsid w:val="00704F13"/>
    <w:rsid w:val="00712A1D"/>
    <w:rsid w:val="00717659"/>
    <w:rsid w:val="007233EA"/>
    <w:rsid w:val="00726E07"/>
    <w:rsid w:val="00734330"/>
    <w:rsid w:val="00792223"/>
    <w:rsid w:val="007F2E49"/>
    <w:rsid w:val="0080535B"/>
    <w:rsid w:val="00820CF3"/>
    <w:rsid w:val="00827631"/>
    <w:rsid w:val="00827F44"/>
    <w:rsid w:val="00827F96"/>
    <w:rsid w:val="00835907"/>
    <w:rsid w:val="008860F2"/>
    <w:rsid w:val="008A3E4C"/>
    <w:rsid w:val="008D280C"/>
    <w:rsid w:val="008E7B26"/>
    <w:rsid w:val="009164D1"/>
    <w:rsid w:val="009365BA"/>
    <w:rsid w:val="0093717A"/>
    <w:rsid w:val="0094322F"/>
    <w:rsid w:val="00943CC9"/>
    <w:rsid w:val="0095588A"/>
    <w:rsid w:val="00973D39"/>
    <w:rsid w:val="0098600E"/>
    <w:rsid w:val="0099025F"/>
    <w:rsid w:val="0099149E"/>
    <w:rsid w:val="009A3E91"/>
    <w:rsid w:val="009A42BA"/>
    <w:rsid w:val="009E351C"/>
    <w:rsid w:val="009F4C39"/>
    <w:rsid w:val="00A02059"/>
    <w:rsid w:val="00A04844"/>
    <w:rsid w:val="00A04E97"/>
    <w:rsid w:val="00A07926"/>
    <w:rsid w:val="00A1499D"/>
    <w:rsid w:val="00A421BD"/>
    <w:rsid w:val="00A4400F"/>
    <w:rsid w:val="00A47CD9"/>
    <w:rsid w:val="00A53D94"/>
    <w:rsid w:val="00A55AE5"/>
    <w:rsid w:val="00A632DF"/>
    <w:rsid w:val="00A745C9"/>
    <w:rsid w:val="00A80A90"/>
    <w:rsid w:val="00A9515F"/>
    <w:rsid w:val="00AA21DB"/>
    <w:rsid w:val="00AA3ED8"/>
    <w:rsid w:val="00AA4E10"/>
    <w:rsid w:val="00AB29CB"/>
    <w:rsid w:val="00AC2E1A"/>
    <w:rsid w:val="00AC4F75"/>
    <w:rsid w:val="00AE0EC1"/>
    <w:rsid w:val="00B448E8"/>
    <w:rsid w:val="00B54BF2"/>
    <w:rsid w:val="00BA0C16"/>
    <w:rsid w:val="00BC29DA"/>
    <w:rsid w:val="00BC6D54"/>
    <w:rsid w:val="00BC7EFB"/>
    <w:rsid w:val="00BD0ACE"/>
    <w:rsid w:val="00BE08D0"/>
    <w:rsid w:val="00BE70CF"/>
    <w:rsid w:val="00C007AE"/>
    <w:rsid w:val="00C008FB"/>
    <w:rsid w:val="00C009DE"/>
    <w:rsid w:val="00C03BD0"/>
    <w:rsid w:val="00C04E3F"/>
    <w:rsid w:val="00C31B19"/>
    <w:rsid w:val="00C45B6C"/>
    <w:rsid w:val="00C53246"/>
    <w:rsid w:val="00C72EA0"/>
    <w:rsid w:val="00C74BE8"/>
    <w:rsid w:val="00C87E02"/>
    <w:rsid w:val="00CA048F"/>
    <w:rsid w:val="00CA1413"/>
    <w:rsid w:val="00CA3E2B"/>
    <w:rsid w:val="00CB38AC"/>
    <w:rsid w:val="00CB7118"/>
    <w:rsid w:val="00CC2D05"/>
    <w:rsid w:val="00D42018"/>
    <w:rsid w:val="00D9704B"/>
    <w:rsid w:val="00DC2A67"/>
    <w:rsid w:val="00DD5544"/>
    <w:rsid w:val="00DF5FE5"/>
    <w:rsid w:val="00E0774F"/>
    <w:rsid w:val="00E17EA1"/>
    <w:rsid w:val="00E22E59"/>
    <w:rsid w:val="00E35BDE"/>
    <w:rsid w:val="00E37EEF"/>
    <w:rsid w:val="00E65943"/>
    <w:rsid w:val="00E70811"/>
    <w:rsid w:val="00ED51B8"/>
    <w:rsid w:val="00EF10A6"/>
    <w:rsid w:val="00F27DC4"/>
    <w:rsid w:val="00F350A1"/>
    <w:rsid w:val="00F413B8"/>
    <w:rsid w:val="00F4264C"/>
    <w:rsid w:val="00F66938"/>
    <w:rsid w:val="00F75547"/>
    <w:rsid w:val="00F93578"/>
    <w:rsid w:val="00F967C3"/>
    <w:rsid w:val="00FA1A6D"/>
    <w:rsid w:val="00FA2930"/>
    <w:rsid w:val="00FC4FFC"/>
    <w:rsid w:val="00FD7BA7"/>
    <w:rsid w:val="00FE1B57"/>
    <w:rsid w:val="00FF5F23"/>
    <w:rsid w:val="0775034D"/>
    <w:rsid w:val="25B969B9"/>
    <w:rsid w:val="350E3C3D"/>
    <w:rsid w:val="3A503290"/>
    <w:rsid w:val="4FE2583E"/>
    <w:rsid w:val="5754620D"/>
    <w:rsid w:val="7B0E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sz w:val="18"/>
      <w:szCs w:val="18"/>
    </w:rPr>
  </w:style>
  <w:style w:type="paragraph" w:customStyle="1" w:styleId="12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character" w:customStyle="1" w:styleId="13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customStyle="1" w:styleId="14">
    <w:name w:val="Char1 Char Char Char Char Char Char Char"/>
    <w:basedOn w:val="1"/>
    <w:qFormat/>
    <w:uiPriority w:val="0"/>
    <w:rPr>
      <w:rFonts w:ascii="Tahoma" w:hAnsi="Tahoma" w:eastAsia="宋体" w:cs="Times New Roman"/>
      <w:sz w:val="24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1022</Words>
  <Characters>1120</Characters>
  <Lines>7</Lines>
  <Paragraphs>2</Paragraphs>
  <TotalTime>0</TotalTime>
  <ScaleCrop>false</ScaleCrop>
  <LinksUpToDate>false</LinksUpToDate>
  <CharactersWithSpaces>1158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2017-04-10T01:58:00Z</dcterms:created>
  <dc:creator>dell</dc:creator>
  <cp:lastModifiedBy>Admin</cp:lastModifiedBy>
  <dcterms:modified xsi:type="dcterms:W3CDTF">2022-08-02T02:37:55Z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1D04FA3E4DE241628A16F93BC01E6F8B</vt:lpwstr>
  </property>
</Properties>
</file>