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离休、退休提取住房公积金</w:t>
      </w:r>
    </w:p>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离休、退休提取住房公积金</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仿宋_GB2312" w:hAnsi="黑体" w:eastAsia="仿宋_GB2312" w:cs="Times New Roman"/>
          <w:color w:val="auto"/>
          <w:sz w:val="32"/>
          <w:szCs w:val="32"/>
        </w:rPr>
        <w:t>申请范围：</w:t>
      </w:r>
      <w:r>
        <w:rPr>
          <w:rFonts w:hint="eastAsia" w:ascii="仿宋_GB2312" w:hAnsi="仿宋" w:eastAsia="仿宋_GB2312" w:cs="仿宋_GB2312"/>
          <w:color w:val="auto"/>
          <w:sz w:val="32"/>
          <w:szCs w:val="32"/>
        </w:rPr>
        <w:t>职工离休、退休的，可以提取本人住房公积金账户内的存储余额，应当同时注销其住房公积金账户。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（一）《青岛市住房公积金提取承诺书（授权书）》</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eastAsia="仿宋_GB2312"/>
          <w:color w:val="auto"/>
          <w:sz w:val="25"/>
          <w:szCs w:val="25"/>
          <w:shd w:val="clear" w:color="auto" w:fill="FFFFFF"/>
        </w:rPr>
      </w:pPr>
      <w:r>
        <w:rPr>
          <w:rFonts w:hint="eastAsia" w:ascii="仿宋_GB2312" w:hAnsi="黑体" w:eastAsia="仿宋_GB2312" w:cs="Times New Roman"/>
          <w:color w:val="auto"/>
          <w:sz w:val="32"/>
          <w:szCs w:val="32"/>
        </w:rPr>
        <w:t>（三）</w:t>
      </w:r>
      <w:r>
        <w:rPr>
          <w:rFonts w:hint="eastAsia" w:ascii="仿宋_GB2312" w:hAnsi="黑体" w:eastAsia="仿宋_GB2312" w:cs="Times New Roman"/>
          <w:color w:val="auto"/>
          <w:kern w:val="0"/>
          <w:sz w:val="32"/>
          <w:szCs w:val="32"/>
        </w:rPr>
        <w:t>离（退）休证原件或已享受离（退）休待遇的凭证原件。男满60周岁、女满55周岁的，只需提供身份证。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在本市社保机构办理离休、退休登记，无需提供离（退）休证原件或经区（市）级以上劳动、人事部门审批的离（退）休审</w:t>
      </w:r>
      <w:r>
        <w:rPr>
          <w:rFonts w:hint="eastAsia" w:ascii="仿宋_GB2312" w:hAnsi="黑体" w:eastAsia="仿宋_GB2312" w:cs="Times New Roman"/>
          <w:color w:val="auto"/>
          <w:sz w:val="32"/>
          <w:szCs w:val="32"/>
        </w:rPr>
        <w:t>批表原件</w:t>
      </w:r>
      <w:r>
        <w:rPr>
          <w:rFonts w:hint="eastAsia" w:ascii="仿宋_GB2312" w:eastAsia="仿宋_GB2312"/>
          <w:color w:val="auto"/>
          <w:sz w:val="32"/>
          <w:szCs w:val="32"/>
        </w:rPr>
        <w:t>或</w:t>
      </w:r>
      <w:r>
        <w:rPr>
          <w:rFonts w:hint="eastAsia" w:ascii="仿宋_GB2312" w:hAnsi="仿宋" w:eastAsia="仿宋_GB2312" w:cs="仿宋_GB2312"/>
          <w:color w:val="auto"/>
          <w:sz w:val="32"/>
          <w:szCs w:val="32"/>
        </w:rPr>
        <w:t>已享受养老保险退休待遇的证明</w:t>
      </w:r>
      <w:r>
        <w:rPr>
          <w:rFonts w:hint="eastAsia" w:ascii="仿宋_GB2312" w:hAnsi="黑体" w:eastAsia="仿宋_GB2312" w:cs="Times New Roman"/>
          <w:color w:val="auto"/>
          <w:sz w:val="32"/>
          <w:szCs w:val="32"/>
        </w:rPr>
        <w:t>；在青岛</w:t>
      </w:r>
      <w:r>
        <w:rPr>
          <w:rFonts w:hint="eastAsia" w:ascii="仿宋_GB2312" w:hAnsi="黑体" w:eastAsia="仿宋_GB2312" w:cs="Times New Roman"/>
          <w:color w:val="auto"/>
          <w:sz w:val="32"/>
          <w:szCs w:val="32"/>
          <w:highlight w:val="none"/>
          <w:lang w:val="en-US" w:eastAsia="zh-CN"/>
        </w:rPr>
        <w:t>以</w:t>
      </w:r>
      <w:r>
        <w:rPr>
          <w:rFonts w:hint="eastAsia" w:ascii="仿宋_GB2312" w:hAnsi="黑体" w:eastAsia="仿宋_GB2312" w:cs="Times New Roman"/>
          <w:color w:val="auto"/>
          <w:sz w:val="32"/>
          <w:szCs w:val="32"/>
        </w:rPr>
        <w:t>外办理离</w:t>
      </w:r>
      <w:r>
        <w:rPr>
          <w:rFonts w:hint="eastAsia" w:ascii="仿宋_GB2312" w:hAnsi="黑体" w:eastAsia="仿宋_GB2312" w:cs="Times New Roman"/>
          <w:color w:val="auto"/>
          <w:sz w:val="32"/>
          <w:szCs w:val="32"/>
        </w:rPr>
        <w:t>休、退休的，应提供离（退）休证原件或经区（市）级以上劳动、人事部门审批的离（退）休审批表原件，无法提供上述证明材料的应提供达到法定退休年龄的身份证明或者提供已享受养老保险退休待遇的证明;</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s="仿宋_GB2312"/>
          <w:color w:val="auto"/>
          <w:sz w:val="32"/>
          <w:szCs w:val="32"/>
        </w:rPr>
        <w:t>（一）柜台办理:</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w:t>
      </w:r>
      <w:r>
        <w:rPr>
          <w:rFonts w:hint="eastAsia" w:ascii="仿宋_GB2312" w:hAnsi="仿宋" w:eastAsia="仿宋_GB2312"/>
          <w:color w:val="auto"/>
          <w:sz w:val="32"/>
          <w:szCs w:val="32"/>
        </w:rPr>
        <w:t>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w:t>
      </w:r>
      <w:r>
        <w:rPr>
          <w:rFonts w:hint="eastAsia" w:ascii="仿宋_GB2312" w:hAnsi="仿宋" w:eastAsia="仿宋_GB2312"/>
          <w:color w:val="auto"/>
          <w:sz w:val="32"/>
          <w:szCs w:val="32"/>
        </w:rPr>
        <w:t>中心当即办结，对申请人提供的相关资料需要调查核实的，公积金中心自受理申请之日起 3 个工作日内做出准予或者不准予提取的决定，并通知申请人。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w:t>
      </w:r>
      <w:r>
        <w:rPr>
          <w:rFonts w:hint="eastAsia" w:ascii="仿宋_GB2312" w:hAnsi="黑体" w:eastAsia="仿宋_GB2312" w:cs="Times New Roman"/>
          <w:color w:val="auto"/>
          <w:sz w:val="32"/>
          <w:szCs w:val="32"/>
        </w:rPr>
        <w:t>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color w:val="auto"/>
        </w:rPr>
      </w:pPr>
      <w:r>
        <w:rPr>
          <w:rFonts w:ascii="仿宋_GB2312" w:hAnsi="黑体" w:eastAsia="仿宋_GB2312" w:cs="Times New Roman"/>
          <w:color w:val="auto"/>
          <w:sz w:val="32"/>
          <w:szCs w:val="32"/>
        </w:rPr>
        <w:t>职工达到法定退休年龄（男满60岁，女满55岁）</w:t>
      </w:r>
      <w:r>
        <w:rPr>
          <w:rFonts w:hint="eastAsia" w:ascii="仿宋_GB2312" w:hAnsi="黑体" w:eastAsia="仿宋_GB2312" w:cs="Times New Roman"/>
          <w:color w:val="auto"/>
          <w:sz w:val="32"/>
          <w:szCs w:val="32"/>
        </w:rPr>
        <w:t>且个人住房公积金账户已封存的或已在本市社保机构办理离退休登记且个人住房公积金账户已封存的，</w:t>
      </w:r>
      <w:r>
        <w:rPr>
          <w:rFonts w:ascii="仿宋_GB2312" w:hAnsi="黑体" w:eastAsia="仿宋_GB2312" w:cs="Times New Roman"/>
          <w:color w:val="auto"/>
          <w:sz w:val="32"/>
          <w:szCs w:val="32"/>
        </w:rPr>
        <w:t>可以</w:t>
      </w:r>
      <w:r>
        <w:rPr>
          <w:rFonts w:hint="eastAsia" w:ascii="仿宋_GB2312" w:hAnsi="黑体" w:eastAsia="仿宋_GB2312" w:cs="Times New Roman"/>
          <w:color w:val="auto"/>
          <w:sz w:val="32"/>
          <w:szCs w:val="32"/>
        </w:rPr>
        <w:t>通过住房公积金</w:t>
      </w:r>
      <w:r>
        <w:rPr>
          <w:rFonts w:ascii="仿宋_GB2312" w:hAnsi="黑体" w:eastAsia="仿宋_GB2312" w:cs="Times New Roman"/>
          <w:color w:val="auto"/>
          <w:sz w:val="32"/>
          <w:szCs w:val="32"/>
        </w:rPr>
        <w:t>网上营业厅</w:t>
      </w:r>
      <w:r>
        <w:rPr>
          <w:rFonts w:hint="eastAsia" w:ascii="仿宋_GB2312" w:hAnsi="黑体" w:eastAsia="仿宋_GB2312" w:cs="Times New Roman"/>
          <w:color w:val="auto"/>
          <w:sz w:val="32"/>
          <w:szCs w:val="32"/>
        </w:rPr>
        <w:t>（</w:t>
      </w:r>
      <w:r>
        <w:rPr>
          <w:rFonts w:ascii="仿宋_GB2312" w:hAnsi="黑体" w:eastAsia="仿宋_GB2312" w:cs="Times New Roman"/>
          <w:color w:val="auto"/>
          <w:sz w:val="32"/>
          <w:szCs w:val="32"/>
        </w:rPr>
        <w:t>个人专业版</w:t>
      </w:r>
      <w:r>
        <w:rPr>
          <w:rFonts w:hint="eastAsia" w:ascii="仿宋_GB2312" w:hAnsi="黑体" w:eastAsia="仿宋_GB2312" w:cs="Times New Roman"/>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hint="eastAsia" w:ascii="仿宋_GB2312" w:hAnsi="黑体" w:eastAsia="仿宋_GB2312" w:cs="Times New Roman"/>
          <w:color w:val="auto"/>
          <w:sz w:val="32"/>
          <w:szCs w:val="32"/>
        </w:rPr>
        <w:t>自助</w:t>
      </w:r>
      <w:r>
        <w:rPr>
          <w:rFonts w:ascii="仿宋_GB2312" w:hAnsi="黑体" w:eastAsia="仿宋_GB2312" w:cs="Times New Roman"/>
          <w:color w:val="auto"/>
          <w:sz w:val="32"/>
          <w:szCs w:val="32"/>
        </w:rPr>
        <w:t>办理提取</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w:t>
      </w:r>
      <w:r>
        <w:rPr>
          <w:rFonts w:hint="eastAsia" w:ascii="仿宋_GB2312" w:hAnsi="仿宋" w:eastAsia="仿宋_GB2312" w:cs="仿宋_GB2312"/>
          <w:color w:val="auto"/>
          <w:sz w:val="32"/>
          <w:szCs w:val="32"/>
        </w:rPr>
        <w:t>决定，并通知职工。</w:t>
      </w:r>
      <w:r>
        <w:rPr>
          <w:rFonts w:hint="eastAsia" w:ascii="仿宋_GB2312" w:hAnsi="仿宋" w:eastAsia="仿宋_GB2312"/>
          <w:color w:val="auto"/>
          <w:sz w:val="32"/>
          <w:szCs w:val="32"/>
        </w:rPr>
        <w:t>因向</w:t>
      </w:r>
      <w:r>
        <w:rPr>
          <w:rFonts w:hint="eastAsia" w:ascii="仿宋_GB2312" w:hAnsi="仿宋" w:eastAsia="仿宋_GB2312"/>
          <w:color w:val="auto"/>
          <w:sz w:val="32"/>
          <w:szCs w:val="32"/>
          <w:lang w:val="en-US" w:eastAsia="zh-CN"/>
        </w:rPr>
        <w:t>证明事项主管</w:t>
      </w:r>
      <w:r>
        <w:rPr>
          <w:rFonts w:hint="eastAsia" w:ascii="仿宋_GB2312" w:hAnsi="仿宋" w:eastAsia="仿宋_GB2312"/>
          <w:color w:val="auto"/>
          <w:sz w:val="32"/>
          <w:szCs w:val="32"/>
        </w:rPr>
        <w:t>部门调查核实的时间不计算在上述3个工作日内。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071A5"/>
    <w:rsid w:val="0001648E"/>
    <w:rsid w:val="00024041"/>
    <w:rsid w:val="00025A79"/>
    <w:rsid w:val="00040002"/>
    <w:rsid w:val="0005246B"/>
    <w:rsid w:val="00057189"/>
    <w:rsid w:val="0006446B"/>
    <w:rsid w:val="00071100"/>
    <w:rsid w:val="00084CB4"/>
    <w:rsid w:val="00085459"/>
    <w:rsid w:val="000C6B0B"/>
    <w:rsid w:val="000D43F8"/>
    <w:rsid w:val="001037F1"/>
    <w:rsid w:val="00110AAC"/>
    <w:rsid w:val="00110B7C"/>
    <w:rsid w:val="00111102"/>
    <w:rsid w:val="0012761B"/>
    <w:rsid w:val="00156A75"/>
    <w:rsid w:val="001653CA"/>
    <w:rsid w:val="00183B1F"/>
    <w:rsid w:val="00187BD6"/>
    <w:rsid w:val="0019785E"/>
    <w:rsid w:val="001B200E"/>
    <w:rsid w:val="001B6FB4"/>
    <w:rsid w:val="001B70EC"/>
    <w:rsid w:val="001E4465"/>
    <w:rsid w:val="001F184F"/>
    <w:rsid w:val="0021179A"/>
    <w:rsid w:val="00237658"/>
    <w:rsid w:val="002569B7"/>
    <w:rsid w:val="00262013"/>
    <w:rsid w:val="002655EF"/>
    <w:rsid w:val="002756CD"/>
    <w:rsid w:val="00293EE8"/>
    <w:rsid w:val="00294AE5"/>
    <w:rsid w:val="002A3AF6"/>
    <w:rsid w:val="002B68A4"/>
    <w:rsid w:val="002B7EB8"/>
    <w:rsid w:val="002E7C22"/>
    <w:rsid w:val="002F2CCB"/>
    <w:rsid w:val="00301154"/>
    <w:rsid w:val="003012CC"/>
    <w:rsid w:val="00311EB8"/>
    <w:rsid w:val="00327385"/>
    <w:rsid w:val="00344B14"/>
    <w:rsid w:val="003638F0"/>
    <w:rsid w:val="003720BD"/>
    <w:rsid w:val="00372EDD"/>
    <w:rsid w:val="003772A2"/>
    <w:rsid w:val="0039409E"/>
    <w:rsid w:val="003A0DD1"/>
    <w:rsid w:val="003A3523"/>
    <w:rsid w:val="003B4667"/>
    <w:rsid w:val="003C0212"/>
    <w:rsid w:val="003C2643"/>
    <w:rsid w:val="003D10BF"/>
    <w:rsid w:val="003F1CCE"/>
    <w:rsid w:val="004061B8"/>
    <w:rsid w:val="00410E0D"/>
    <w:rsid w:val="004173B3"/>
    <w:rsid w:val="00423B51"/>
    <w:rsid w:val="0044253F"/>
    <w:rsid w:val="004643B7"/>
    <w:rsid w:val="0047235B"/>
    <w:rsid w:val="00477180"/>
    <w:rsid w:val="0048531E"/>
    <w:rsid w:val="00496314"/>
    <w:rsid w:val="00497DE2"/>
    <w:rsid w:val="004A58B5"/>
    <w:rsid w:val="004A6B91"/>
    <w:rsid w:val="004C1B0F"/>
    <w:rsid w:val="004D11BA"/>
    <w:rsid w:val="004E0AA6"/>
    <w:rsid w:val="00512B5A"/>
    <w:rsid w:val="00545581"/>
    <w:rsid w:val="00564341"/>
    <w:rsid w:val="00565247"/>
    <w:rsid w:val="005815EB"/>
    <w:rsid w:val="00584500"/>
    <w:rsid w:val="0059355E"/>
    <w:rsid w:val="00594915"/>
    <w:rsid w:val="005A4A4D"/>
    <w:rsid w:val="005B574D"/>
    <w:rsid w:val="005E2372"/>
    <w:rsid w:val="005F0273"/>
    <w:rsid w:val="005F46E0"/>
    <w:rsid w:val="00631C97"/>
    <w:rsid w:val="00641161"/>
    <w:rsid w:val="006575DE"/>
    <w:rsid w:val="00687EE3"/>
    <w:rsid w:val="00696B90"/>
    <w:rsid w:val="006A3AB9"/>
    <w:rsid w:val="006B2F38"/>
    <w:rsid w:val="006C78FE"/>
    <w:rsid w:val="006E293A"/>
    <w:rsid w:val="007123B2"/>
    <w:rsid w:val="00712A1D"/>
    <w:rsid w:val="00726E31"/>
    <w:rsid w:val="00734330"/>
    <w:rsid w:val="00740637"/>
    <w:rsid w:val="007962F5"/>
    <w:rsid w:val="0081283F"/>
    <w:rsid w:val="00823DC2"/>
    <w:rsid w:val="00825625"/>
    <w:rsid w:val="00827F44"/>
    <w:rsid w:val="00827F96"/>
    <w:rsid w:val="00832A0D"/>
    <w:rsid w:val="00833792"/>
    <w:rsid w:val="008401E6"/>
    <w:rsid w:val="00854B19"/>
    <w:rsid w:val="008860F2"/>
    <w:rsid w:val="008A103D"/>
    <w:rsid w:val="008A3E4C"/>
    <w:rsid w:val="008E43AB"/>
    <w:rsid w:val="008F2473"/>
    <w:rsid w:val="009164D1"/>
    <w:rsid w:val="0099025F"/>
    <w:rsid w:val="0099149E"/>
    <w:rsid w:val="009A42BA"/>
    <w:rsid w:val="009C7D0E"/>
    <w:rsid w:val="009D2D86"/>
    <w:rsid w:val="009E07BD"/>
    <w:rsid w:val="009E351C"/>
    <w:rsid w:val="009E3BCA"/>
    <w:rsid w:val="009F4C39"/>
    <w:rsid w:val="009F77E1"/>
    <w:rsid w:val="00A04844"/>
    <w:rsid w:val="00A04E97"/>
    <w:rsid w:val="00A06E4E"/>
    <w:rsid w:val="00A07926"/>
    <w:rsid w:val="00A1499D"/>
    <w:rsid w:val="00A402E5"/>
    <w:rsid w:val="00A421BD"/>
    <w:rsid w:val="00A4400F"/>
    <w:rsid w:val="00A632DF"/>
    <w:rsid w:val="00A8015C"/>
    <w:rsid w:val="00AA21DB"/>
    <w:rsid w:val="00AA3ED8"/>
    <w:rsid w:val="00AA4E10"/>
    <w:rsid w:val="00AC13FB"/>
    <w:rsid w:val="00AC4F75"/>
    <w:rsid w:val="00AC604C"/>
    <w:rsid w:val="00B10B17"/>
    <w:rsid w:val="00B36E8D"/>
    <w:rsid w:val="00B61184"/>
    <w:rsid w:val="00BB0603"/>
    <w:rsid w:val="00BC29DA"/>
    <w:rsid w:val="00BE08D0"/>
    <w:rsid w:val="00BF1165"/>
    <w:rsid w:val="00C007AE"/>
    <w:rsid w:val="00C03BD0"/>
    <w:rsid w:val="00C31B19"/>
    <w:rsid w:val="00C53246"/>
    <w:rsid w:val="00C62F9D"/>
    <w:rsid w:val="00C72EA0"/>
    <w:rsid w:val="00C74BE8"/>
    <w:rsid w:val="00C87E02"/>
    <w:rsid w:val="00CA048F"/>
    <w:rsid w:val="00CA3E2B"/>
    <w:rsid w:val="00CB38AC"/>
    <w:rsid w:val="00CB424A"/>
    <w:rsid w:val="00CB7118"/>
    <w:rsid w:val="00CC4628"/>
    <w:rsid w:val="00CD06A2"/>
    <w:rsid w:val="00D3284B"/>
    <w:rsid w:val="00D960BD"/>
    <w:rsid w:val="00D9704B"/>
    <w:rsid w:val="00DB00C8"/>
    <w:rsid w:val="00DC2A67"/>
    <w:rsid w:val="00DD2B44"/>
    <w:rsid w:val="00DD5544"/>
    <w:rsid w:val="00E56503"/>
    <w:rsid w:val="00E60A4A"/>
    <w:rsid w:val="00E65943"/>
    <w:rsid w:val="00E86CF0"/>
    <w:rsid w:val="00EB1F7C"/>
    <w:rsid w:val="00EB6FEB"/>
    <w:rsid w:val="00EB77CF"/>
    <w:rsid w:val="00EC5BB4"/>
    <w:rsid w:val="00ED51B8"/>
    <w:rsid w:val="00F103D3"/>
    <w:rsid w:val="00F13B0C"/>
    <w:rsid w:val="00F413B8"/>
    <w:rsid w:val="00F4264C"/>
    <w:rsid w:val="00F44F66"/>
    <w:rsid w:val="00F60282"/>
    <w:rsid w:val="00F75547"/>
    <w:rsid w:val="00FA1A6D"/>
    <w:rsid w:val="00FA2930"/>
    <w:rsid w:val="00FA3909"/>
    <w:rsid w:val="00FB3DEE"/>
    <w:rsid w:val="00FC63C0"/>
    <w:rsid w:val="00FD1929"/>
    <w:rsid w:val="00FD7BA7"/>
    <w:rsid w:val="00FE1B57"/>
    <w:rsid w:val="00FF1D4F"/>
    <w:rsid w:val="039D1A96"/>
    <w:rsid w:val="265E046A"/>
    <w:rsid w:val="30461302"/>
    <w:rsid w:val="35212094"/>
    <w:rsid w:val="3AB1777A"/>
    <w:rsid w:val="42C22A5F"/>
    <w:rsid w:val="511970B3"/>
    <w:rsid w:val="5C187694"/>
    <w:rsid w:val="67206D1C"/>
    <w:rsid w:val="6C3E4273"/>
    <w:rsid w:val="6DEF1A88"/>
    <w:rsid w:val="6EF065A1"/>
    <w:rsid w:val="732A541C"/>
    <w:rsid w:val="7869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1821</Words>
  <Characters>1934</Characters>
  <Lines>13</Lines>
  <Paragraphs>3</Paragraphs>
  <TotalTime>0</TotalTime>
  <ScaleCrop>false</ScaleCrop>
  <LinksUpToDate>false</LinksUpToDate>
  <CharactersWithSpaces>1978</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2022-08-02T02:40:14Z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50663B35A2FF4B019F7CB56CC3E3F954</vt:lpwstr>
  </property>
</Properties>
</file>