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出境定居提取住房公积金办理服务指南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出境定居提取住房公积金</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二、办理依据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（二）《住房公积金提取业务标准》（GB/T5 1353-2019）；</w:t>
      </w:r>
    </w:p>
    <w:p>
      <w:pPr>
        <w:keepNext w:val="0"/>
        <w:keepLines w:val="0"/>
        <w:pageBreakBefore w:val="0"/>
        <w:widowControl w:val="0"/>
        <w:kinsoku/>
        <w:wordWrap/>
        <w:overflowPunct/>
        <w:topLinePunct w:val="0"/>
        <w:autoSpaceDE/>
        <w:autoSpaceDN/>
        <w:bidi w:val="0"/>
        <w:spacing w:line="520" w:lineRule="exact"/>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spacing w:line="520" w:lineRule="exact"/>
        <w:jc w:val="left"/>
        <w:textAlignment w:val="auto"/>
        <w:rPr>
          <w:rFonts w:ascii="仿宋_GB2312" w:eastAsia="仿宋_GB2312"/>
          <w:color w:val="auto"/>
          <w:sz w:val="32"/>
          <w:szCs w:val="32"/>
        </w:rPr>
      </w:pPr>
      <w:r>
        <w:rPr>
          <w:rFonts w:hint="eastAsia" w:ascii="仿宋_GB2312" w:hAnsi="黑体" w:eastAsia="仿宋_GB2312" w:cs="Times New Roman"/>
          <w:color w:val="auto"/>
          <w:sz w:val="32"/>
          <w:szCs w:val="32"/>
        </w:rPr>
        <w:t xml:space="preserve">    （四）</w:t>
      </w:r>
      <w:r>
        <w:rPr>
          <w:rFonts w:hint="eastAsia" w:ascii="仿宋_GB2312" w:eastAsia="仿宋_GB2312"/>
          <w:color w:val="auto"/>
          <w:sz w:val="32"/>
          <w:szCs w:val="32"/>
        </w:rPr>
        <w:t>中共中央组织部、人力资源社会保障部、公安部等25部门关于印发《外国人在中国永久居留享有相关待遇的办法》的通知（人社部发〔2012〕53号）；</w:t>
      </w:r>
    </w:p>
    <w:p>
      <w:pPr>
        <w:keepNext w:val="0"/>
        <w:keepLines w:val="0"/>
        <w:pageBreakBefore w:val="0"/>
        <w:widowControl w:val="0"/>
        <w:kinsoku/>
        <w:wordWrap/>
        <w:overflowPunct/>
        <w:topLinePunct w:val="0"/>
        <w:autoSpaceDE/>
        <w:autoSpaceDN/>
        <w:bidi w:val="0"/>
        <w:spacing w:line="520" w:lineRule="exact"/>
        <w:jc w:val="left"/>
        <w:textAlignment w:val="auto"/>
        <w:rPr>
          <w:rFonts w:ascii="仿宋_GB2312" w:hAnsi="宋体" w:eastAsia="仿宋_GB2312"/>
          <w:color w:val="auto"/>
          <w:sz w:val="32"/>
          <w:szCs w:val="32"/>
        </w:rPr>
      </w:pPr>
      <w:r>
        <w:rPr>
          <w:rFonts w:hint="eastAsia" w:ascii="仿宋_GB2312" w:eastAsia="仿宋_GB2312"/>
          <w:color w:val="auto"/>
          <w:sz w:val="32"/>
          <w:szCs w:val="32"/>
        </w:rPr>
        <w:t xml:space="preserve">    （五）《关于获得在中国永久居留资格的外国人可开户缴存住房公积金的通知》（</w:t>
      </w:r>
      <w:r>
        <w:rPr>
          <w:rFonts w:hint="eastAsia" w:ascii="仿宋_GB2312" w:hAnsi="宋体" w:eastAsia="仿宋_GB2312"/>
          <w:color w:val="auto"/>
          <w:sz w:val="32"/>
          <w:szCs w:val="32"/>
        </w:rPr>
        <w:t>青住金发〔2013〕18号</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eastAsia="仿宋_GB2312"/>
          <w:color w:val="auto"/>
          <w:sz w:val="32"/>
          <w:szCs w:val="32"/>
        </w:rPr>
        <w:t>（六）《关于在内地（大陆）就业的港澳台同胞享有住房公积金待遇有关问题的意见》（建金〔2017〕237号）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（七）《青岛市住房公积金管理中心关于在我市就业的港澳台同胞缴存提取住房公积金有关问题的通知》（</w:t>
      </w:r>
      <w:r>
        <w:rPr>
          <w:rFonts w:hint="eastAsia" w:ascii="仿宋_GB2312" w:hAnsi="宋体" w:eastAsia="仿宋_GB2312"/>
          <w:color w:val="auto"/>
          <w:sz w:val="32"/>
          <w:szCs w:val="32"/>
        </w:rPr>
        <w:t>青住金规〔2018〕1号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 xml:space="preserve"> 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申请范围：</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（一）</w:t>
      </w:r>
      <w:r>
        <w:rPr>
          <w:rFonts w:hint="eastAsia" w:ascii="仿宋_GB2312" w:hAnsi="仿宋" w:eastAsia="仿宋_GB2312"/>
          <w:color w:val="auto"/>
          <w:sz w:val="32"/>
          <w:szCs w:val="32"/>
        </w:rPr>
        <w:t>职工出境定居的，可以提取本人住房公积金账户内的存储余额，应当同时注销其住房公积金账户；</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仿宋" w:eastAsia="仿宋_GB2312"/>
          <w:color w:val="auto"/>
          <w:sz w:val="32"/>
          <w:szCs w:val="32"/>
        </w:rPr>
      </w:pPr>
      <w:r>
        <w:rPr>
          <w:rFonts w:hint="eastAsia" w:ascii="仿宋_GB2312" w:hAnsi="仿宋" w:eastAsia="仿宋_GB2312"/>
          <w:color w:val="auto"/>
          <w:sz w:val="32"/>
          <w:szCs w:val="32"/>
        </w:rPr>
        <w:t>（二）</w:t>
      </w:r>
      <w:r>
        <w:rPr>
          <w:rFonts w:hint="eastAsia" w:ascii="仿宋_GB2312" w:hAnsi="黑体" w:eastAsia="仿宋_GB2312" w:cs="Times New Roman"/>
          <w:color w:val="auto"/>
          <w:sz w:val="32"/>
          <w:szCs w:val="32"/>
        </w:rPr>
        <w:t>在青就业</w:t>
      </w:r>
      <w:r>
        <w:rPr>
          <w:rFonts w:hint="eastAsia" w:ascii="仿宋_GB2312" w:eastAsia="仿宋_GB2312"/>
          <w:color w:val="auto"/>
          <w:sz w:val="32"/>
          <w:szCs w:val="32"/>
        </w:rPr>
        <w:t>获得在中国永久居留资格的外国人</w:t>
      </w:r>
      <w:r>
        <w:rPr>
          <w:rFonts w:hint="eastAsia" w:ascii="仿宋_GB2312" w:hAnsi="黑体" w:eastAsia="仿宋_GB2312" w:cs="Times New Roman"/>
          <w:color w:val="auto"/>
          <w:sz w:val="32"/>
          <w:szCs w:val="32"/>
        </w:rPr>
        <w:t>、港澳台同胞与单位解除或终止劳动（聘用）关系，且个人账户已封存，可以提取本人住房公积金账户内存储余额，同时注销职工住房公积金账户。</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r>
        <w:rPr>
          <w:rFonts w:hint="eastAsia" w:ascii="仿宋_GB2312" w:eastAsia="仿宋_GB2312"/>
          <w:color w:val="auto"/>
          <w:sz w:val="32"/>
          <w:szCs w:val="32"/>
        </w:rPr>
        <w:t>有效期内的外国人永久居留证、港澳居民来往内地通行证或台湾居民来往大陆通行证</w:t>
      </w:r>
      <w:r>
        <w:rPr>
          <w:rFonts w:hint="eastAsia" w:ascii="仿宋_GB2312" w:hAnsi="黑体" w:eastAsia="仿宋_GB2312"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w:t>
      </w:r>
      <w:r>
        <w:rPr>
          <w:rFonts w:hint="eastAsia" w:ascii="仿宋_GB2312" w:eastAsia="仿宋_GB2312"/>
          <w:color w:val="auto"/>
          <w:sz w:val="32"/>
          <w:szCs w:val="32"/>
        </w:rPr>
        <w:t>有效期内的外国人永久居留证、港澳居民来往内地通行证或台湾居民来往大陆通行证</w:t>
      </w:r>
      <w:r>
        <w:rPr>
          <w:rFonts w:hint="eastAsia" w:ascii="仿宋_GB2312" w:hAnsi="黑体" w:eastAsia="仿宋_GB2312" w:cs="Times New Roman"/>
          <w:color w:val="auto"/>
          <w:kern w:val="0"/>
          <w:sz w:val="32"/>
          <w:szCs w:val="32"/>
        </w:rPr>
        <w:t>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（三）出境定居的，应提供</w:t>
      </w:r>
      <w:r>
        <w:rPr>
          <w:rFonts w:hint="eastAsia" w:ascii="仿宋_GB2312" w:hAnsi="黑体" w:eastAsia="仿宋_GB2312" w:cs="Times New Roman"/>
          <w:color w:val="auto"/>
          <w:kern w:val="0"/>
          <w:sz w:val="32"/>
          <w:szCs w:val="32"/>
        </w:rPr>
        <w:t>出境定居签证原件或户籍注销凭证原件。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w:t>
      </w:r>
      <w:r>
        <w:rPr>
          <w:rFonts w:hint="eastAsia" w:ascii="仿宋_GB2312" w:hAnsi="仿宋" w:eastAsia="仿宋_GB2312"/>
          <w:color w:val="auto"/>
          <w:sz w:val="32"/>
          <w:szCs w:val="32"/>
        </w:rPr>
        <w:t>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w:t>
      </w:r>
      <w:r>
        <w:rPr>
          <w:rFonts w:hint="eastAsia" w:ascii="仿宋_GB2312" w:hAnsi="仿宋" w:eastAsia="仿宋_GB2312"/>
          <w:color w:val="auto"/>
          <w:sz w:val="32"/>
          <w:szCs w:val="32"/>
        </w:rPr>
        <w:t>中心当即办结，对申请人提供的相关资料需要调查核实的，公积金中心自受理申请之日起 3 个工作日内做出准予或者不准予提取的决定，并通知申请人。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w:t>
      </w:r>
      <w:r>
        <w:rPr>
          <w:rFonts w:hint="eastAsia" w:ascii="仿宋_GB2312" w:hAnsi="仿宋" w:eastAsia="仿宋_GB2312"/>
          <w:color w:val="auto"/>
          <w:sz w:val="32"/>
          <w:szCs w:val="32"/>
          <w:lang w:eastAsia="zh-CN"/>
        </w:rPr>
        <w:t>行、青岛农商银行、恒丰银行、招商银行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职工</w:t>
      </w:r>
      <w:r>
        <w:rPr>
          <w:rFonts w:ascii="仿宋_GB2312" w:hAnsi="仿宋" w:eastAsia="仿宋_GB2312"/>
          <w:color w:val="auto"/>
          <w:sz w:val="32"/>
          <w:szCs w:val="32"/>
        </w:rPr>
        <w:t>可通过住房公积金网上营业厅（</w:t>
      </w:r>
      <w:r>
        <w:rPr>
          <w:rFonts w:hint="eastAsia" w:ascii="仿宋_GB2312" w:hAnsi="仿宋" w:eastAsia="仿宋_GB2312"/>
          <w:color w:val="auto"/>
          <w:sz w:val="32"/>
          <w:szCs w:val="32"/>
        </w:rPr>
        <w:t>个人专业</w:t>
      </w:r>
      <w:r>
        <w:rPr>
          <w:rFonts w:ascii="仿宋_GB2312" w:hAnsi="仿宋" w:eastAsia="仿宋_GB2312"/>
          <w:color w:val="auto"/>
          <w:sz w:val="32"/>
          <w:szCs w:val="32"/>
        </w:rPr>
        <w:t>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仿宋" w:eastAsia="仿宋_GB2312"/>
          <w:color w:val="auto"/>
          <w:sz w:val="32"/>
          <w:szCs w:val="32"/>
        </w:rPr>
        <w:t>预申请</w:t>
      </w:r>
      <w:r>
        <w:rPr>
          <w:rFonts w:hint="eastAsia" w:ascii="仿宋_GB2312" w:hAnsi="仿宋" w:eastAsia="仿宋_GB2312"/>
          <w:color w:val="auto"/>
          <w:sz w:val="32"/>
          <w:szCs w:val="32"/>
        </w:rPr>
        <w:t>出境定居提取公积金</w:t>
      </w:r>
      <w:r>
        <w:rPr>
          <w:rFonts w:ascii="仿宋_GB2312" w:hAnsi="仿宋" w:eastAsia="仿宋_GB2312"/>
          <w:color w:val="auto"/>
          <w:sz w:val="32"/>
          <w:szCs w:val="32"/>
        </w:rPr>
        <w:t>业务。业务</w:t>
      </w:r>
      <w:r>
        <w:rPr>
          <w:rFonts w:ascii="仿宋_GB2312" w:hAnsi="仿宋" w:eastAsia="仿宋_GB2312"/>
          <w:color w:val="auto"/>
          <w:sz w:val="32"/>
          <w:szCs w:val="32"/>
        </w:rPr>
        <w:t>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后台审核的业务管理模式。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 xml:space="preserve"> 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113EC"/>
    <w:rsid w:val="0002271D"/>
    <w:rsid w:val="00035B66"/>
    <w:rsid w:val="00040002"/>
    <w:rsid w:val="0005246B"/>
    <w:rsid w:val="0006446B"/>
    <w:rsid w:val="00071C22"/>
    <w:rsid w:val="00084CB4"/>
    <w:rsid w:val="000A753C"/>
    <w:rsid w:val="000C24BD"/>
    <w:rsid w:val="000D43F8"/>
    <w:rsid w:val="000E1A92"/>
    <w:rsid w:val="000F679A"/>
    <w:rsid w:val="00101185"/>
    <w:rsid w:val="00110AAC"/>
    <w:rsid w:val="00132FB4"/>
    <w:rsid w:val="0013572A"/>
    <w:rsid w:val="00174DB2"/>
    <w:rsid w:val="0019785E"/>
    <w:rsid w:val="001B200E"/>
    <w:rsid w:val="001B6001"/>
    <w:rsid w:val="001F184F"/>
    <w:rsid w:val="001F62CF"/>
    <w:rsid w:val="0020025D"/>
    <w:rsid w:val="00202174"/>
    <w:rsid w:val="0021179A"/>
    <w:rsid w:val="00212F9B"/>
    <w:rsid w:val="00233A26"/>
    <w:rsid w:val="00250913"/>
    <w:rsid w:val="002520C2"/>
    <w:rsid w:val="0025555F"/>
    <w:rsid w:val="00262013"/>
    <w:rsid w:val="0026380A"/>
    <w:rsid w:val="002922F0"/>
    <w:rsid w:val="002A3AF6"/>
    <w:rsid w:val="002F2CCB"/>
    <w:rsid w:val="003012CC"/>
    <w:rsid w:val="00311EB8"/>
    <w:rsid w:val="003638F0"/>
    <w:rsid w:val="00377FB9"/>
    <w:rsid w:val="00386332"/>
    <w:rsid w:val="003A3523"/>
    <w:rsid w:val="003B4667"/>
    <w:rsid w:val="003C2643"/>
    <w:rsid w:val="00410E0D"/>
    <w:rsid w:val="004173B3"/>
    <w:rsid w:val="00423B51"/>
    <w:rsid w:val="00427D08"/>
    <w:rsid w:val="00430ADB"/>
    <w:rsid w:val="00443701"/>
    <w:rsid w:val="004643B7"/>
    <w:rsid w:val="00466D08"/>
    <w:rsid w:val="00467F22"/>
    <w:rsid w:val="00477180"/>
    <w:rsid w:val="004A03C7"/>
    <w:rsid w:val="004A42E5"/>
    <w:rsid w:val="004A6B91"/>
    <w:rsid w:val="004C1B0F"/>
    <w:rsid w:val="004D11BA"/>
    <w:rsid w:val="004D6299"/>
    <w:rsid w:val="004E0AA6"/>
    <w:rsid w:val="004F39CE"/>
    <w:rsid w:val="00500700"/>
    <w:rsid w:val="00512B5A"/>
    <w:rsid w:val="005421F3"/>
    <w:rsid w:val="00545581"/>
    <w:rsid w:val="0054666F"/>
    <w:rsid w:val="00565247"/>
    <w:rsid w:val="005815EB"/>
    <w:rsid w:val="0059355E"/>
    <w:rsid w:val="00594915"/>
    <w:rsid w:val="005A1CF6"/>
    <w:rsid w:val="005B574D"/>
    <w:rsid w:val="00641161"/>
    <w:rsid w:val="006575DE"/>
    <w:rsid w:val="00676B79"/>
    <w:rsid w:val="00681966"/>
    <w:rsid w:val="006852A4"/>
    <w:rsid w:val="00696B90"/>
    <w:rsid w:val="006A3AB9"/>
    <w:rsid w:val="006E293A"/>
    <w:rsid w:val="006F2B8E"/>
    <w:rsid w:val="006F4D04"/>
    <w:rsid w:val="007114CE"/>
    <w:rsid w:val="00712A1D"/>
    <w:rsid w:val="00734330"/>
    <w:rsid w:val="00743DDF"/>
    <w:rsid w:val="007612F7"/>
    <w:rsid w:val="0077541E"/>
    <w:rsid w:val="00777DE6"/>
    <w:rsid w:val="00783EAA"/>
    <w:rsid w:val="00792223"/>
    <w:rsid w:val="007C01E5"/>
    <w:rsid w:val="007C637A"/>
    <w:rsid w:val="0080535B"/>
    <w:rsid w:val="00826943"/>
    <w:rsid w:val="00827F44"/>
    <w:rsid w:val="00827F96"/>
    <w:rsid w:val="008303BB"/>
    <w:rsid w:val="00885390"/>
    <w:rsid w:val="008860F2"/>
    <w:rsid w:val="008A3E4C"/>
    <w:rsid w:val="008E2C62"/>
    <w:rsid w:val="009004A4"/>
    <w:rsid w:val="009164D1"/>
    <w:rsid w:val="009408FF"/>
    <w:rsid w:val="009518CA"/>
    <w:rsid w:val="00973D39"/>
    <w:rsid w:val="0099025F"/>
    <w:rsid w:val="0099149E"/>
    <w:rsid w:val="009921A2"/>
    <w:rsid w:val="009A41A5"/>
    <w:rsid w:val="009A42BA"/>
    <w:rsid w:val="009A5FD1"/>
    <w:rsid w:val="009B0D10"/>
    <w:rsid w:val="009E16DD"/>
    <w:rsid w:val="009E351C"/>
    <w:rsid w:val="009F4C39"/>
    <w:rsid w:val="00A04844"/>
    <w:rsid w:val="00A04E97"/>
    <w:rsid w:val="00A07926"/>
    <w:rsid w:val="00A1499D"/>
    <w:rsid w:val="00A2725F"/>
    <w:rsid w:val="00A35655"/>
    <w:rsid w:val="00A421BD"/>
    <w:rsid w:val="00A427AE"/>
    <w:rsid w:val="00A4400F"/>
    <w:rsid w:val="00A632DF"/>
    <w:rsid w:val="00A926F1"/>
    <w:rsid w:val="00AA21DB"/>
    <w:rsid w:val="00AA3ED8"/>
    <w:rsid w:val="00AA4E10"/>
    <w:rsid w:val="00AC4F75"/>
    <w:rsid w:val="00AE0EC1"/>
    <w:rsid w:val="00AE60D4"/>
    <w:rsid w:val="00B54BF2"/>
    <w:rsid w:val="00B61946"/>
    <w:rsid w:val="00B62848"/>
    <w:rsid w:val="00BC29DA"/>
    <w:rsid w:val="00BE08D0"/>
    <w:rsid w:val="00BE36A1"/>
    <w:rsid w:val="00C007AE"/>
    <w:rsid w:val="00C008FB"/>
    <w:rsid w:val="00C03BD0"/>
    <w:rsid w:val="00C0425B"/>
    <w:rsid w:val="00C04E3F"/>
    <w:rsid w:val="00C31B19"/>
    <w:rsid w:val="00C32402"/>
    <w:rsid w:val="00C45B6C"/>
    <w:rsid w:val="00C53246"/>
    <w:rsid w:val="00C72EA0"/>
    <w:rsid w:val="00C74BE8"/>
    <w:rsid w:val="00C87E02"/>
    <w:rsid w:val="00CA048F"/>
    <w:rsid w:val="00CA3E2B"/>
    <w:rsid w:val="00CA4A68"/>
    <w:rsid w:val="00CB38AC"/>
    <w:rsid w:val="00CB7118"/>
    <w:rsid w:val="00CD4900"/>
    <w:rsid w:val="00CD6902"/>
    <w:rsid w:val="00D104CA"/>
    <w:rsid w:val="00D17F25"/>
    <w:rsid w:val="00D3643A"/>
    <w:rsid w:val="00D51A51"/>
    <w:rsid w:val="00D72BDD"/>
    <w:rsid w:val="00D9704B"/>
    <w:rsid w:val="00DA3784"/>
    <w:rsid w:val="00DC2A67"/>
    <w:rsid w:val="00DC7233"/>
    <w:rsid w:val="00DD2BDB"/>
    <w:rsid w:val="00DD5544"/>
    <w:rsid w:val="00E15E73"/>
    <w:rsid w:val="00E65943"/>
    <w:rsid w:val="00ED3A05"/>
    <w:rsid w:val="00ED51B8"/>
    <w:rsid w:val="00F0036D"/>
    <w:rsid w:val="00F350A1"/>
    <w:rsid w:val="00F413B8"/>
    <w:rsid w:val="00F4264C"/>
    <w:rsid w:val="00F500A7"/>
    <w:rsid w:val="00F66938"/>
    <w:rsid w:val="00F75547"/>
    <w:rsid w:val="00FA1A6D"/>
    <w:rsid w:val="00FA2930"/>
    <w:rsid w:val="00FD7BA7"/>
    <w:rsid w:val="00FE15C3"/>
    <w:rsid w:val="00FE1B57"/>
    <w:rsid w:val="00FF4803"/>
    <w:rsid w:val="0B31087D"/>
    <w:rsid w:val="14147838"/>
    <w:rsid w:val="19B9134C"/>
    <w:rsid w:val="1B582FAE"/>
    <w:rsid w:val="39B2659D"/>
    <w:rsid w:val="4F4C50D5"/>
    <w:rsid w:val="588118A7"/>
    <w:rsid w:val="5D881849"/>
    <w:rsid w:val="5DC56667"/>
    <w:rsid w:val="5F2823E9"/>
    <w:rsid w:val="5FC86522"/>
    <w:rsid w:val="7AB42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77A830-EF20-455B-983B-F8434EBAE12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1961</Words>
  <Characters>2087</Characters>
  <Lines>15</Lines>
  <Paragraphs>4</Paragraphs>
  <TotalTime>6</TotalTime>
  <ScaleCrop>false</ScaleCrop>
  <LinksUpToDate>false</LinksUpToDate>
  <CharactersWithSpaces>2144</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2022-08-02T02:40:35Z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F2FA4BC5AB9042BD98EBB7527D74B10F</vt:lpwstr>
  </property>
</Properties>
</file>