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住房公积金缴存基数、缴存比例调整</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住房公积金缴存基数、缴存比例调整</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w:t>
      </w:r>
      <w:r>
        <w:rPr>
          <w:rFonts w:hint="eastAsia" w:ascii="仿宋_GB2312" w:hAnsi="黑体" w:eastAsia="仿宋_GB2312" w:cs="Times New Roman"/>
          <w:color w:val="auto"/>
          <w:kern w:val="0"/>
          <w:sz w:val="32"/>
          <w:szCs w:val="32"/>
        </w:rPr>
        <w:t>（1999年4月3日国务院令第262号发布 根据2002年3月24日《国务院关于修改&lt;住房公积金管理条例&gt;的决定》和2019年3月24日《国务院关于修改部分行政法规的决定》修订）</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（二）山东省住房和城乡建设厅、山东省发展和改革委员会、山东省财政厅、中国人民银行济南分行《关于贯彻建金</w:t>
      </w:r>
      <w:r>
        <w:rPr>
          <w:rFonts w:hint="eastAsia" w:ascii="仿宋_GB2312" w:hAnsi="宋体" w:eastAsia="仿宋_GB2312"/>
          <w:color w:val="auto"/>
          <w:sz w:val="32"/>
          <w:szCs w:val="32"/>
        </w:rPr>
        <w:t>〔2016〕74号文件规范和阶段性适当降低住房公积金缴存比例的通知</w:t>
      </w:r>
      <w:r>
        <w:rPr>
          <w:rFonts w:hint="eastAsia" w:ascii="仿宋_GB2312" w:hAnsi="黑体" w:eastAsia="仿宋_GB2312" w:cs="Times New Roman"/>
          <w:color w:val="auto"/>
          <w:sz w:val="32"/>
          <w:szCs w:val="32"/>
        </w:rPr>
        <w:t>》（鲁建金字</w:t>
      </w:r>
      <w:r>
        <w:rPr>
          <w:rFonts w:hint="eastAsia" w:ascii="仿宋_GB2312" w:hAnsi="宋体" w:eastAsia="仿宋_GB2312"/>
          <w:color w:val="auto"/>
          <w:sz w:val="32"/>
          <w:szCs w:val="32"/>
        </w:rPr>
        <w:t>〔2016〕6号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kern w:val="0"/>
          <w:sz w:val="32"/>
          <w:szCs w:val="32"/>
        </w:rPr>
      </w:pPr>
      <w:r>
        <w:rPr>
          <w:rFonts w:hint="eastAsia" w:ascii="仿宋_GB2312" w:hAnsi="黑体" w:eastAsia="仿宋_GB2312" w:cs="Times New Roman"/>
          <w:color w:val="auto"/>
          <w:sz w:val="32"/>
          <w:szCs w:val="32"/>
        </w:rPr>
        <w:t>（三）</w:t>
      </w:r>
      <w:r>
        <w:rPr>
          <w:rFonts w:hint="eastAsia" w:ascii="仿宋_GB2312" w:hAnsi="仿宋" w:eastAsia="仿宋_GB2312"/>
          <w:color w:val="auto"/>
          <w:kern w:val="0"/>
          <w:sz w:val="32"/>
          <w:szCs w:val="32"/>
        </w:rPr>
        <w:t>住房城乡建设部、财政部、人民银行《关于改进住房公积金缴存机制 进一步降低企业成本的通知》（建金〔2018〕45号）；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kern w:val="0"/>
          <w:sz w:val="32"/>
          <w:szCs w:val="32"/>
        </w:rPr>
      </w:pPr>
      <w:r>
        <w:rPr>
          <w:rFonts w:hint="eastAsia" w:ascii="仿宋_GB2312" w:hAnsi="仿宋" w:eastAsia="仿宋_GB2312"/>
          <w:color w:val="auto"/>
          <w:kern w:val="0"/>
          <w:sz w:val="32"/>
          <w:szCs w:val="32"/>
        </w:rPr>
        <w:t>（四）</w:t>
      </w:r>
      <w:r>
        <w:rPr>
          <w:rFonts w:hint="eastAsia" w:ascii="仿宋_GB2312" w:eastAsia="仿宋_GB2312"/>
          <w:color w:val="auto"/>
          <w:sz w:val="32"/>
          <w:szCs w:val="32"/>
        </w:rPr>
        <w:t>《住房公积金归集业务标准》（中华人民共和国国家标准GB/T 51271-2017）</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rFonts w:hint="eastAsia" w:ascii="仿宋_GB2312" w:hAnsi="黑体" w:eastAsia="仿宋_GB2312" w:cs="Times New Roman"/>
          <w:color w:val="auto"/>
          <w:sz w:val="32"/>
          <w:szCs w:val="32"/>
          <w:lang w:eastAsia="zh-CN"/>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tabs>
          <w:tab w:val="left" w:pos="916"/>
          <w:tab w:val="left" w:pos="1832"/>
          <w:tab w:val="left" w:pos="2748"/>
          <w:tab w:val="left" w:pos="3664"/>
          <w:tab w:val="left" w:pos="4580"/>
          <w:tab w:val="left" w:pos="504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r>
        <w:rPr>
          <w:rFonts w:hint="eastAsia" w:ascii="仿宋_GB2312" w:hAnsi="黑体" w:eastAsia="仿宋_GB2312" w:cs="Times New Roman"/>
          <w:color w:val="auto"/>
          <w:sz w:val="32"/>
          <w:szCs w:val="32"/>
        </w:rPr>
        <w:t>（一）</w:t>
      </w:r>
      <w:r>
        <w:rPr>
          <w:rFonts w:hint="eastAsia" w:ascii="仿宋_GB2312" w:eastAsia="仿宋_GB2312"/>
          <w:color w:val="auto"/>
          <w:sz w:val="32"/>
          <w:szCs w:val="32"/>
        </w:rPr>
        <w:t>住房公积金缴存基数不得低于我市上一年度月平均最低工资标准，不得高于我市统计部门公布的上一年度城镇非私营单位在岗职工月平均工资的3倍。</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r>
        <w:rPr>
          <w:rFonts w:hint="eastAsia" w:ascii="仿宋_GB2312" w:hAnsi="Verdana" w:eastAsia="仿宋_GB2312" w:cs="宋体"/>
          <w:color w:val="auto"/>
          <w:kern w:val="0"/>
          <w:sz w:val="32"/>
          <w:szCs w:val="32"/>
        </w:rPr>
        <w:t>（二）</w:t>
      </w:r>
      <w:r>
        <w:rPr>
          <w:rFonts w:hint="eastAsia" w:ascii="仿宋_GB2312" w:eastAsia="仿宋_GB2312"/>
          <w:color w:val="auto"/>
          <w:sz w:val="32"/>
          <w:szCs w:val="32"/>
        </w:rPr>
        <w:t>单位和职工各自的住房公积金缴存比例不应低于5%，最高不得超过12%。</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eastAsia" w:ascii="仿宋_GB2312" w:eastAsia="仿宋_GB2312"/>
          <w:color w:val="auto"/>
          <w:sz w:val="32"/>
          <w:szCs w:val="32"/>
        </w:rPr>
      </w:pPr>
      <w:r>
        <w:rPr>
          <w:rFonts w:hint="eastAsia" w:ascii="仿宋_GB2312" w:eastAsia="仿宋_GB2312"/>
          <w:b/>
          <w:bCs/>
          <w:color w:val="auto"/>
          <w:sz w:val="32"/>
          <w:szCs w:val="32"/>
          <w:lang w:val="en-US" w:eastAsia="zh-CN"/>
        </w:rPr>
        <w:t>提示：</w:t>
      </w:r>
      <w:r>
        <w:rPr>
          <w:rFonts w:hint="eastAsia" w:ascii="仿宋_GB2312" w:eastAsia="仿宋_GB2312"/>
          <w:color w:val="auto"/>
          <w:sz w:val="32"/>
          <w:szCs w:val="32"/>
          <w:lang w:val="en-US" w:eastAsia="zh-CN"/>
        </w:rPr>
        <w:t>支持电子证照。</w:t>
      </w:r>
      <w:r>
        <w:rPr>
          <w:rFonts w:hint="eastAsia" w:ascii="仿宋_GB2312" w:eastAsia="仿宋_GB2312"/>
          <w:color w:val="auto"/>
          <w:sz w:val="32"/>
          <w:szCs w:val="32"/>
        </w:rPr>
        <w:t>电子身份证、</w:t>
      </w:r>
      <w:r>
        <w:rPr>
          <w:rFonts w:hint="eastAsia" w:ascii="仿宋_GB2312" w:hAnsi="仿宋_GB2312" w:eastAsia="仿宋_GB2312" w:cs="仿宋_GB2312"/>
          <w:color w:val="auto"/>
          <w:sz w:val="32"/>
          <w:szCs w:val="32"/>
        </w:rPr>
        <w:t>电子营业执照、</w:t>
      </w:r>
      <w:r>
        <w:rPr>
          <w:rFonts w:hint="eastAsia" w:ascii="仿宋_GB2312" w:eastAsia="仿宋_GB2312"/>
          <w:color w:val="auto"/>
          <w:sz w:val="32"/>
          <w:szCs w:val="32"/>
        </w:rPr>
        <w:t>不动产权证书、不动产登记证明、结婚证、离婚证</w:t>
      </w:r>
      <w:r>
        <w:rPr>
          <w:rFonts w:hint="eastAsia" w:ascii="仿宋_GB2312" w:eastAsia="仿宋_GB2312"/>
          <w:color w:val="auto"/>
          <w:sz w:val="32"/>
          <w:szCs w:val="32"/>
          <w:lang w:val="en-US" w:eastAsia="zh-CN"/>
        </w:rPr>
        <w:t>等</w:t>
      </w:r>
      <w:r>
        <w:rPr>
          <w:rFonts w:hint="eastAsia" w:ascii="仿宋_GB2312" w:eastAsia="仿宋_GB2312"/>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Verdana" w:eastAsia="仿宋_GB2312" w:cs="宋体"/>
          <w:color w:val="auto"/>
          <w:kern w:val="0"/>
          <w:sz w:val="32"/>
          <w:szCs w:val="32"/>
        </w:rPr>
      </w:pPr>
      <w:r>
        <w:rPr>
          <w:rFonts w:hint="eastAsia" w:ascii="仿宋_GB2312" w:hAnsi="Verdana" w:eastAsia="仿宋_GB2312" w:cs="宋体"/>
          <w:color w:val="auto"/>
          <w:kern w:val="0"/>
          <w:sz w:val="32"/>
          <w:szCs w:val="32"/>
        </w:rPr>
        <w:t>（一）柜台申报：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Verdana" w:eastAsia="仿宋_GB2312" w:cs="宋体"/>
          <w:color w:val="auto"/>
          <w:kern w:val="0"/>
          <w:sz w:val="32"/>
          <w:szCs w:val="32"/>
        </w:rPr>
      </w:pPr>
      <w:r>
        <w:rPr>
          <w:rFonts w:hint="eastAsia" w:ascii="仿宋_GB2312" w:hAnsi="Verdana" w:eastAsia="仿宋_GB2312" w:cs="宋体"/>
          <w:color w:val="auto"/>
          <w:kern w:val="0"/>
          <w:sz w:val="32"/>
          <w:szCs w:val="32"/>
        </w:rPr>
        <w:t xml:space="preserve">1.单位经办人身份证原件；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Verdana" w:eastAsia="仿宋_GB2312" w:cs="宋体"/>
          <w:color w:val="auto"/>
          <w:kern w:val="0"/>
          <w:sz w:val="32"/>
          <w:szCs w:val="32"/>
        </w:rPr>
      </w:pPr>
      <w:r>
        <w:rPr>
          <w:rFonts w:hint="eastAsia" w:ascii="仿宋_GB2312" w:hAnsi="Verdana" w:eastAsia="仿宋_GB2312" w:cs="宋体"/>
          <w:color w:val="auto"/>
          <w:kern w:val="0"/>
          <w:sz w:val="32"/>
          <w:szCs w:val="32"/>
        </w:rPr>
        <w:t>2.《基数调整申请表》（加盖单位公章）(管理处柜台打印领取)。</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Verdana" w:eastAsia="仿宋_GB2312" w:cs="宋体"/>
          <w:color w:val="auto"/>
          <w:kern w:val="0"/>
          <w:sz w:val="32"/>
          <w:szCs w:val="32"/>
        </w:rPr>
        <w:t>（二）</w:t>
      </w:r>
      <w:r>
        <w:rPr>
          <w:rFonts w:hint="eastAsia" w:ascii="仿宋_GB2312" w:hAnsi="黑体" w:eastAsia="仿宋_GB2312" w:cs="Times New Roman"/>
          <w:color w:val="auto"/>
          <w:sz w:val="32"/>
          <w:szCs w:val="32"/>
        </w:rPr>
        <w:t>网上申报：《青岛市住房公积金网上营业厅单位用户服务协议》。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Verdana" w:eastAsia="仿宋_GB2312" w:cs="宋体"/>
          <w:color w:val="auto"/>
          <w:kern w:val="0"/>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422" w:firstLineChars="200"/>
        <w:textAlignment w:val="auto"/>
        <w:rPr>
          <w:rFonts w:ascii="仿宋_GB2312" w:hAnsi="Verdana" w:eastAsia="仿宋_GB2312" w:cs="宋体"/>
          <w:color w:val="auto"/>
          <w:kern w:val="0"/>
          <w:sz w:val="32"/>
          <w:szCs w:val="32"/>
        </w:rPr>
      </w:pPr>
      <w:r>
        <w:rPr>
          <w:rFonts w:hint="eastAsia"/>
          <w:b/>
          <w:bCs/>
          <w:color w:val="auto"/>
          <w:szCs w:val="21"/>
        </w:rPr>
        <w:t xml:space="preserve">　 </w:t>
      </w:r>
      <w:r>
        <w:rPr>
          <w:rFonts w:hint="eastAsia" w:ascii="仿宋_GB2312" w:hAnsi="Verdana" w:eastAsia="仿宋_GB2312" w:cs="宋体"/>
          <w:color w:val="auto"/>
          <w:kern w:val="0"/>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Verdana" w:eastAsia="仿宋_GB2312" w:cs="宋体"/>
          <w:color w:val="auto"/>
          <w:kern w:val="0"/>
          <w:sz w:val="32"/>
          <w:szCs w:val="32"/>
        </w:rPr>
      </w:pPr>
      <w:r>
        <w:rPr>
          <w:rFonts w:hint="eastAsia" w:ascii="仿宋_GB2312" w:hAnsi="Verdana" w:eastAsia="仿宋_GB2312" w:cs="宋体"/>
          <w:color w:val="auto"/>
          <w:kern w:val="0"/>
          <w:sz w:val="32"/>
          <w:szCs w:val="32"/>
        </w:rPr>
        <w:t xml:space="preserve">1.单位经办人持本人身份证原件到任一管理处柜台打印《基数调整申请表》，按要求填写并加盖单位公章后，报送归集窗口办理基数调整手续。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Verdana" w:eastAsia="仿宋_GB2312" w:cs="宋体"/>
          <w:color w:val="auto"/>
          <w:kern w:val="0"/>
          <w:sz w:val="32"/>
          <w:szCs w:val="32"/>
        </w:rPr>
      </w:pPr>
      <w:r>
        <w:rPr>
          <w:rFonts w:hint="eastAsia" w:ascii="仿宋_GB2312" w:hAnsi="Verdana" w:eastAsia="仿宋_GB2312" w:cs="宋体"/>
          <w:color w:val="auto"/>
          <w:kern w:val="0"/>
          <w:sz w:val="32"/>
          <w:szCs w:val="32"/>
        </w:rPr>
        <w:t xml:space="preserve">2.工作人员审核无误后，为单位打印二联《基数调整核对表》交单位核对。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Verdana" w:eastAsia="仿宋_GB2312" w:cs="宋体"/>
          <w:color w:val="auto"/>
          <w:kern w:val="0"/>
          <w:sz w:val="32"/>
          <w:szCs w:val="32"/>
        </w:rPr>
      </w:pPr>
      <w:r>
        <w:rPr>
          <w:rFonts w:ascii="仿宋_GB2312" w:hAnsi="Verdana" w:eastAsia="仿宋_GB2312" w:cs="宋体"/>
          <w:color w:val="auto"/>
          <w:kern w:val="0"/>
          <w:sz w:val="32"/>
          <w:szCs w:val="32"/>
        </w:rPr>
        <w:t>3.单位将核对无误并加盖单位公章的二联《基数调整核对表》报送归集窗口，工作人员</w:t>
      </w:r>
      <w:r>
        <w:rPr>
          <w:rFonts w:hint="eastAsia" w:ascii="仿宋_GB2312" w:hAnsi="Verdana" w:eastAsia="仿宋_GB2312" w:cs="宋体"/>
          <w:color w:val="auto"/>
          <w:kern w:val="0"/>
          <w:sz w:val="32"/>
          <w:szCs w:val="32"/>
        </w:rPr>
        <w:t>办理</w:t>
      </w:r>
      <w:r>
        <w:rPr>
          <w:rFonts w:ascii="仿宋_GB2312" w:hAnsi="Verdana" w:eastAsia="仿宋_GB2312" w:cs="宋体"/>
          <w:color w:val="auto"/>
          <w:kern w:val="0"/>
          <w:sz w:val="32"/>
          <w:szCs w:val="32"/>
        </w:rPr>
        <w:t>启用登记。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（二）网上办理：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“便民指引--网上营业厅--缴存单位版”办理。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Verdana" w:eastAsia="仿宋_GB2312" w:cs="宋体"/>
          <w:color w:val="auto"/>
          <w:kern w:val="0"/>
          <w:sz w:val="32"/>
          <w:szCs w:val="32"/>
        </w:rPr>
      </w:pPr>
      <w:r>
        <w:rPr>
          <w:rFonts w:hint="eastAsia" w:ascii="仿宋_GB2312" w:hAnsi="Verdana" w:eastAsia="仿宋_GB2312" w:cs="宋体"/>
          <w:color w:val="auto"/>
          <w:kern w:val="0"/>
          <w:sz w:val="32"/>
          <w:szCs w:val="32"/>
        </w:rPr>
        <w:t>手续齐全情况下，当日即可办结。</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2271D"/>
    <w:rsid w:val="00040002"/>
    <w:rsid w:val="00047F49"/>
    <w:rsid w:val="0005246B"/>
    <w:rsid w:val="0006446B"/>
    <w:rsid w:val="00071C22"/>
    <w:rsid w:val="00072351"/>
    <w:rsid w:val="000744A7"/>
    <w:rsid w:val="000747BF"/>
    <w:rsid w:val="0008477A"/>
    <w:rsid w:val="00084CB4"/>
    <w:rsid w:val="000B36A0"/>
    <w:rsid w:val="000C4F8F"/>
    <w:rsid w:val="000D43F8"/>
    <w:rsid w:val="000D52A4"/>
    <w:rsid w:val="00110AAC"/>
    <w:rsid w:val="00160F24"/>
    <w:rsid w:val="00161C25"/>
    <w:rsid w:val="0019785E"/>
    <w:rsid w:val="001B200E"/>
    <w:rsid w:val="001B5922"/>
    <w:rsid w:val="001B5F1D"/>
    <w:rsid w:val="001E64EC"/>
    <w:rsid w:val="001F14A9"/>
    <w:rsid w:val="001F184F"/>
    <w:rsid w:val="001F74A0"/>
    <w:rsid w:val="0021179A"/>
    <w:rsid w:val="00212F9B"/>
    <w:rsid w:val="00262013"/>
    <w:rsid w:val="002922F0"/>
    <w:rsid w:val="002A3AF6"/>
    <w:rsid w:val="002A4871"/>
    <w:rsid w:val="002A5EDE"/>
    <w:rsid w:val="002A7A6A"/>
    <w:rsid w:val="002D387A"/>
    <w:rsid w:val="002D4F58"/>
    <w:rsid w:val="002D6D06"/>
    <w:rsid w:val="002F2CCB"/>
    <w:rsid w:val="003012CC"/>
    <w:rsid w:val="00311EB8"/>
    <w:rsid w:val="00334116"/>
    <w:rsid w:val="0034598E"/>
    <w:rsid w:val="003638F0"/>
    <w:rsid w:val="003A3523"/>
    <w:rsid w:val="003B4667"/>
    <w:rsid w:val="003B6B72"/>
    <w:rsid w:val="003B7E6A"/>
    <w:rsid w:val="003C2643"/>
    <w:rsid w:val="00410E0D"/>
    <w:rsid w:val="004173B3"/>
    <w:rsid w:val="00417C3C"/>
    <w:rsid w:val="00423B51"/>
    <w:rsid w:val="004327BE"/>
    <w:rsid w:val="00443701"/>
    <w:rsid w:val="004546E7"/>
    <w:rsid w:val="004643B7"/>
    <w:rsid w:val="00464D81"/>
    <w:rsid w:val="00477180"/>
    <w:rsid w:val="00490328"/>
    <w:rsid w:val="004A6B91"/>
    <w:rsid w:val="004C1B0F"/>
    <w:rsid w:val="004D11BA"/>
    <w:rsid w:val="004E0AA6"/>
    <w:rsid w:val="0050773E"/>
    <w:rsid w:val="00512B5A"/>
    <w:rsid w:val="00532042"/>
    <w:rsid w:val="00545581"/>
    <w:rsid w:val="0054670B"/>
    <w:rsid w:val="00546E18"/>
    <w:rsid w:val="00565247"/>
    <w:rsid w:val="0056722B"/>
    <w:rsid w:val="005815EB"/>
    <w:rsid w:val="00592E06"/>
    <w:rsid w:val="0059355E"/>
    <w:rsid w:val="00594915"/>
    <w:rsid w:val="005B574D"/>
    <w:rsid w:val="005D0966"/>
    <w:rsid w:val="005E6526"/>
    <w:rsid w:val="0063281E"/>
    <w:rsid w:val="00641161"/>
    <w:rsid w:val="006575DE"/>
    <w:rsid w:val="00660A22"/>
    <w:rsid w:val="0067387C"/>
    <w:rsid w:val="00696B90"/>
    <w:rsid w:val="006A01F7"/>
    <w:rsid w:val="006A355F"/>
    <w:rsid w:val="006A3AB9"/>
    <w:rsid w:val="006A496B"/>
    <w:rsid w:val="006E293A"/>
    <w:rsid w:val="007120D8"/>
    <w:rsid w:val="00712A1D"/>
    <w:rsid w:val="0072202B"/>
    <w:rsid w:val="007233EA"/>
    <w:rsid w:val="00727238"/>
    <w:rsid w:val="00734330"/>
    <w:rsid w:val="00734A1A"/>
    <w:rsid w:val="0074351F"/>
    <w:rsid w:val="00792223"/>
    <w:rsid w:val="007A03F7"/>
    <w:rsid w:val="007B56B6"/>
    <w:rsid w:val="007D1DC6"/>
    <w:rsid w:val="0080535B"/>
    <w:rsid w:val="00815B8A"/>
    <w:rsid w:val="00827F44"/>
    <w:rsid w:val="00827F96"/>
    <w:rsid w:val="00831A3D"/>
    <w:rsid w:val="00835907"/>
    <w:rsid w:val="00845F69"/>
    <w:rsid w:val="00867B7C"/>
    <w:rsid w:val="00876A55"/>
    <w:rsid w:val="008856E4"/>
    <w:rsid w:val="008860F2"/>
    <w:rsid w:val="00893083"/>
    <w:rsid w:val="008A3E4C"/>
    <w:rsid w:val="008A78D8"/>
    <w:rsid w:val="008D674C"/>
    <w:rsid w:val="008E62FB"/>
    <w:rsid w:val="009164D1"/>
    <w:rsid w:val="0091797B"/>
    <w:rsid w:val="00973D39"/>
    <w:rsid w:val="00981A3C"/>
    <w:rsid w:val="0099025F"/>
    <w:rsid w:val="0099149E"/>
    <w:rsid w:val="009A2A2C"/>
    <w:rsid w:val="009A42BA"/>
    <w:rsid w:val="009B7D64"/>
    <w:rsid w:val="009E351C"/>
    <w:rsid w:val="009E41B6"/>
    <w:rsid w:val="009F4C39"/>
    <w:rsid w:val="00A029C4"/>
    <w:rsid w:val="00A04844"/>
    <w:rsid w:val="00A04E97"/>
    <w:rsid w:val="00A05E11"/>
    <w:rsid w:val="00A07926"/>
    <w:rsid w:val="00A1499D"/>
    <w:rsid w:val="00A421BD"/>
    <w:rsid w:val="00A4400F"/>
    <w:rsid w:val="00A53D94"/>
    <w:rsid w:val="00A632DF"/>
    <w:rsid w:val="00A745C9"/>
    <w:rsid w:val="00A9515F"/>
    <w:rsid w:val="00A9519F"/>
    <w:rsid w:val="00A966AD"/>
    <w:rsid w:val="00AA21DB"/>
    <w:rsid w:val="00AA3ED8"/>
    <w:rsid w:val="00AA4E10"/>
    <w:rsid w:val="00AB38B7"/>
    <w:rsid w:val="00AC4F75"/>
    <w:rsid w:val="00AE0EC1"/>
    <w:rsid w:val="00B54BF2"/>
    <w:rsid w:val="00BB50FF"/>
    <w:rsid w:val="00BC29DA"/>
    <w:rsid w:val="00BE08D0"/>
    <w:rsid w:val="00C007AE"/>
    <w:rsid w:val="00C008FB"/>
    <w:rsid w:val="00C03BD0"/>
    <w:rsid w:val="00C04E3F"/>
    <w:rsid w:val="00C171E5"/>
    <w:rsid w:val="00C31B19"/>
    <w:rsid w:val="00C42A87"/>
    <w:rsid w:val="00C44C27"/>
    <w:rsid w:val="00C45B6C"/>
    <w:rsid w:val="00C53246"/>
    <w:rsid w:val="00C72EA0"/>
    <w:rsid w:val="00C74BE8"/>
    <w:rsid w:val="00C84CAC"/>
    <w:rsid w:val="00C87E02"/>
    <w:rsid w:val="00CA048F"/>
    <w:rsid w:val="00CA3E2B"/>
    <w:rsid w:val="00CB38AC"/>
    <w:rsid w:val="00CB5820"/>
    <w:rsid w:val="00CB7118"/>
    <w:rsid w:val="00CD2A77"/>
    <w:rsid w:val="00CE10EB"/>
    <w:rsid w:val="00D427E7"/>
    <w:rsid w:val="00D77954"/>
    <w:rsid w:val="00D9704B"/>
    <w:rsid w:val="00DC2A67"/>
    <w:rsid w:val="00DD5544"/>
    <w:rsid w:val="00DE07BB"/>
    <w:rsid w:val="00E0774F"/>
    <w:rsid w:val="00E17EA1"/>
    <w:rsid w:val="00E65943"/>
    <w:rsid w:val="00E91011"/>
    <w:rsid w:val="00ED51B8"/>
    <w:rsid w:val="00F26D39"/>
    <w:rsid w:val="00F350A1"/>
    <w:rsid w:val="00F36B8A"/>
    <w:rsid w:val="00F413B8"/>
    <w:rsid w:val="00F4264C"/>
    <w:rsid w:val="00F62CC4"/>
    <w:rsid w:val="00F66938"/>
    <w:rsid w:val="00F67427"/>
    <w:rsid w:val="00F75547"/>
    <w:rsid w:val="00F967C3"/>
    <w:rsid w:val="00FA1A6D"/>
    <w:rsid w:val="00FA2930"/>
    <w:rsid w:val="00FC4FFC"/>
    <w:rsid w:val="00FD7BA7"/>
    <w:rsid w:val="00FE1B57"/>
    <w:rsid w:val="00FF5F23"/>
    <w:rsid w:val="0818611A"/>
    <w:rsid w:val="20873620"/>
    <w:rsid w:val="25EE208B"/>
    <w:rsid w:val="4CBA6234"/>
    <w:rsid w:val="549A071D"/>
    <w:rsid w:val="57AE52A4"/>
    <w:rsid w:val="5EAE074B"/>
    <w:rsid w:val="699042BC"/>
    <w:rsid w:val="72970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Char"/>
    <w:basedOn w:val="6"/>
    <w:link w:val="3"/>
    <w:semiHidden/>
    <w:qFormat/>
    <w:uiPriority w:val="99"/>
    <w:rPr>
      <w:sz w:val="18"/>
      <w:szCs w:val="18"/>
    </w:rPr>
  </w:style>
  <w:style w:type="paragraph" w:customStyle="1" w:styleId="13">
    <w:name w:val="Char1 Char Char Char Char Char Char Char"/>
    <w:basedOn w:val="1"/>
    <w:qFormat/>
    <w:uiPriority w:val="0"/>
    <w:rPr>
      <w:rFonts w:ascii="Tahoma" w:hAnsi="Tahoma" w:eastAsia="宋体" w:cs="Times New Roman"/>
      <w:sz w:val="24"/>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1271</Words>
  <Characters>1394</Characters>
  <Lines>9</Lines>
  <Paragraphs>2</Paragraphs>
  <TotalTime>3</TotalTime>
  <ScaleCrop>false</ScaleCrop>
  <LinksUpToDate>false</LinksUpToDate>
  <CharactersWithSpaces>1437</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2022-08-02T02:35:10Z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13EC1991F5824FB79B28C8654759BA35</vt:lpwstr>
  </property>
</Properties>
</file>