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FA7093">
      <w:pPr>
        <w:jc w:val="distribute"/>
        <w:rPr>
          <w:rFonts w:eastAsia="方正美黑简体"/>
          <w:color w:val="FFFFFF"/>
          <w:sz w:val="60"/>
        </w:rPr>
      </w:pPr>
      <w:r>
        <w:rPr>
          <w:rFonts w:eastAsia="文星简美黑"/>
          <w:color w:val="FF0000"/>
          <w:spacing w:val="-114"/>
          <w:sz w:val="94"/>
          <w:szCs w:val="96"/>
        </w:rPr>
        <w:pict>
          <v:shape id="_x0000_i1025" o:spt="136" type="#_x0000_t136" style="height:64.3pt;width:442.3pt;" fillcolor="#FF0000" filled="t" stroked="t" coordsize="21600,21600" adj="10800">
            <v:path/>
            <v:fill on="t" color2="#FFFFFF" focussize="0,0"/>
            <v:stroke color="#FF0000"/>
            <v:imagedata o:title=""/>
            <o:lock v:ext="edit" aspectratio="f"/>
            <v:textpath on="t" fitpath="t" trim="t" xscale="f" string="青岛市城阳区发展和改革局" style="font-family:方正小标宋_GBK;font-size:36pt;v-text-align:center;v-text-spacing:60294f;"/>
            <w10:wrap type="none"/>
            <w10:anchorlock/>
          </v:shape>
        </w:pict>
      </w:r>
    </w:p>
    <w:p w14:paraId="0B061096">
      <w:pPr>
        <w:spacing w:line="380" w:lineRule="exact"/>
        <w:jc w:val="center"/>
      </w:pPr>
    </w:p>
    <w:p w14:paraId="67BEEA7A">
      <w:pPr>
        <w:spacing w:line="560" w:lineRule="exact"/>
        <w:jc w:val="center"/>
      </w:pPr>
      <w:bookmarkStart w:id="0" w:name="_GoBack"/>
      <w:bookmarkEnd w:id="0"/>
    </w:p>
    <w:p w14:paraId="1A7A3741">
      <w:pPr>
        <w:spacing w:line="560" w:lineRule="exact"/>
        <w:jc w:val="center"/>
        <w:rPr>
          <w:rFonts w:ascii="仿宋_GB2312" w:hAnsi="仿宋_GB2312" w:cs="仿宋_GB2312"/>
        </w:rPr>
      </w:pPr>
      <w:r>
        <w:rPr>
          <w:rFonts w:hint="eastAsia" w:ascii="仿宋_GB2312" w:hAnsi="仿宋_GB2312" w:cs="仿宋_GB2312"/>
        </w:rPr>
        <w:t>青城发改价格〔2025〕4号</w:t>
      </w:r>
    </w:p>
    <w:p w14:paraId="5875067D">
      <w:pPr>
        <w:spacing w:line="560" w:lineRule="exact"/>
      </w:pPr>
      <w: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58420</wp:posOffset>
                </wp:positionV>
                <wp:extent cx="5608955" cy="0"/>
                <wp:effectExtent l="0" t="10795" r="10795" b="17780"/>
                <wp:wrapNone/>
                <wp:docPr id="2" name="直线 11"/>
                <wp:cNvGraphicFramePr/>
                <a:graphic xmlns:a="http://schemas.openxmlformats.org/drawingml/2006/main">
                  <a:graphicData uri="http://schemas.microsoft.com/office/word/2010/wordprocessingShape">
                    <wps:wsp>
                      <wps:cNvSpPr/>
                      <wps:spPr>
                        <a:xfrm>
                          <a:off x="0" y="0"/>
                          <a:ext cx="5608955" cy="0"/>
                        </a:xfrm>
                        <a:prstGeom prst="line">
                          <a:avLst/>
                        </a:prstGeom>
                        <a:ln w="22225" cap="flat" cmpd="sng">
                          <a:solidFill>
                            <a:srgbClr val="FF0000"/>
                          </a:solidFill>
                          <a:prstDash val="solid"/>
                          <a:headEnd type="none" w="med" len="med"/>
                          <a:tailEnd type="none" w="med" len="med"/>
                        </a:ln>
                      </wps:spPr>
                      <wps:bodyPr upright="1"/>
                    </wps:wsp>
                  </a:graphicData>
                </a:graphic>
              </wp:anchor>
            </w:drawing>
          </mc:Choice>
          <mc:Fallback>
            <w:pict>
              <v:line id="直线 11" o:spid="_x0000_s1026" o:spt="20" style="position:absolute;left:0pt;margin-left:0pt;margin-top:4.6pt;height:0pt;width:441.65pt;z-index:251662336;mso-width-relative:page;mso-height-relative:page;" filled="f" stroked="t" coordsize="21600,21600" o:gfxdata="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LFYFQTUAAAA&#10;BAEAAA8AAAAAAAAAAQAgAAAAIgAAAGRycy9kb3ducmV2LnhtbFBLAQIUABQAAAAIAIdO4kDZxmTz&#10;6AEAAN0DAAAOAAAAAAAAAAEAIAAAACMBAABkcnMvZTJvRG9jLnhtbFBLBQYAAAAABgAGAFkBAAB9&#10;BQAAAAA=&#10;">
                <v:fill on="f" focussize="0,0"/>
                <v:stroke weight="1.75pt" color="#FF0000" joinstyle="round"/>
                <v:imagedata o:title=""/>
                <o:lock v:ext="edit" aspectratio="f"/>
              </v:line>
            </w:pict>
          </mc:Fallback>
        </mc:AlternateContent>
      </w:r>
    </w:p>
    <w:p w14:paraId="07814922">
      <w:pPr>
        <w:pStyle w:val="4"/>
        <w:widowControl/>
        <w:shd w:val="clear" w:color="auto" w:fill="FFFFFF"/>
        <w:spacing w:beforeAutospacing="0" w:afterAutospacing="0" w:line="560" w:lineRule="exact"/>
        <w:jc w:val="center"/>
        <w:rPr>
          <w:rFonts w:ascii="方正小标宋_GBK" w:hAnsi="方正小标宋_GBK" w:eastAsia="方正小标宋_GBK" w:cs="方正小标宋_GBK"/>
          <w:sz w:val="44"/>
          <w:szCs w:val="44"/>
          <w:shd w:val="clear" w:color="auto" w:fill="FFFFFF"/>
        </w:rPr>
      </w:pPr>
    </w:p>
    <w:p w14:paraId="4C1187DB">
      <w:pPr>
        <w:spacing w:line="560" w:lineRule="exact"/>
        <w:jc w:val="center"/>
        <w:rPr>
          <w:rFonts w:ascii="方正小标宋_GBK" w:eastAsia="方正小标宋_GBK"/>
          <w:sz w:val="44"/>
        </w:rPr>
      </w:pPr>
      <w:r>
        <w:rPr>
          <w:rFonts w:hint="eastAsia" w:ascii="方正小标宋_GBK" w:eastAsia="方正小标宋_GBK"/>
          <w:sz w:val="44"/>
        </w:rPr>
        <w:t>青岛市城阳区发展和改革局</w:t>
      </w:r>
    </w:p>
    <w:p w14:paraId="05101BD2">
      <w:pPr>
        <w:spacing w:line="560" w:lineRule="exact"/>
        <w:jc w:val="center"/>
        <w:rPr>
          <w:rFonts w:hint="eastAsia" w:ascii="方正小标宋_GBK" w:eastAsia="方正小标宋_GBK"/>
          <w:sz w:val="44"/>
        </w:rPr>
      </w:pPr>
      <w:r>
        <w:rPr>
          <w:rFonts w:hint="eastAsia" w:ascii="方正小标宋_GBK" w:eastAsia="方正小标宋_GBK"/>
          <w:sz w:val="44"/>
        </w:rPr>
        <w:t>青岛高新技术产业开发区管理委员会建设部</w:t>
      </w:r>
    </w:p>
    <w:p w14:paraId="7C8FBB3C">
      <w:pPr>
        <w:spacing w:line="560" w:lineRule="exact"/>
        <w:jc w:val="center"/>
        <w:rPr>
          <w:rFonts w:ascii="方正小标宋_GBK" w:eastAsia="方正小标宋_GBK"/>
          <w:sz w:val="44"/>
        </w:rPr>
      </w:pPr>
      <w:r>
        <w:rPr>
          <w:rFonts w:hint="eastAsia" w:ascii="方正小标宋_GBK" w:eastAsia="方正小标宋_GBK"/>
          <w:sz w:val="44"/>
        </w:rPr>
        <w:t>青岛市公安局交警支队高新区大队</w:t>
      </w:r>
    </w:p>
    <w:p w14:paraId="53C487E8">
      <w:pPr>
        <w:pStyle w:val="4"/>
        <w:widowControl/>
        <w:shd w:val="clear" w:color="auto" w:fill="FFFFFF"/>
        <w:spacing w:beforeAutospacing="0" w:afterAutospacing="0" w:line="560" w:lineRule="exact"/>
        <w:jc w:val="center"/>
        <w:rPr>
          <w:rFonts w:ascii="方正小标宋_GBK" w:hAnsi="方正小标宋_GBK" w:eastAsia="方正小标宋_GBK" w:cs="方正小标宋_GBK"/>
          <w:sz w:val="44"/>
          <w:szCs w:val="44"/>
          <w:shd w:val="clear" w:color="auto" w:fill="FFFFFF"/>
        </w:rPr>
      </w:pPr>
      <w:r>
        <w:rPr>
          <w:rFonts w:hint="eastAsia" w:ascii="方正小标宋_GBK" w:hAnsi="方正小标宋_GBK" w:eastAsia="方正小标宋_GBK" w:cs="方正小标宋_GBK"/>
          <w:sz w:val="44"/>
          <w:szCs w:val="44"/>
          <w:shd w:val="clear" w:color="auto" w:fill="FFFFFF"/>
        </w:rPr>
        <w:t>关于高新区机动车停放服务收费有关事宜</w:t>
      </w:r>
    </w:p>
    <w:p w14:paraId="7B24A9E8">
      <w:pPr>
        <w:pStyle w:val="4"/>
        <w:widowControl/>
        <w:shd w:val="clear" w:color="auto" w:fill="FFFFFF"/>
        <w:spacing w:beforeAutospacing="0" w:afterAutospacing="0" w:line="560" w:lineRule="exact"/>
        <w:jc w:val="center"/>
        <w:rPr>
          <w:rFonts w:ascii="仿宋_GB2312" w:hAnsi="仿宋_GB2312" w:cs="仿宋_GB2312"/>
          <w:sz w:val="32"/>
          <w:szCs w:val="32"/>
          <w:shd w:val="clear" w:color="auto" w:fill="FFFFFF"/>
        </w:rPr>
      </w:pPr>
      <w:r>
        <w:rPr>
          <w:rFonts w:hint="eastAsia" w:ascii="方正小标宋_GBK" w:hAnsi="方正小标宋_GBK" w:eastAsia="方正小标宋_GBK" w:cs="方正小标宋_GBK"/>
          <w:sz w:val="44"/>
          <w:szCs w:val="44"/>
          <w:shd w:val="clear" w:color="auto" w:fill="FFFFFF"/>
        </w:rPr>
        <w:t>的通知</w:t>
      </w:r>
    </w:p>
    <w:p w14:paraId="5708BDC4">
      <w:pPr>
        <w:pStyle w:val="4"/>
        <w:widowControl/>
        <w:shd w:val="clear" w:color="auto" w:fill="FFFFFF"/>
        <w:spacing w:beforeAutospacing="0" w:afterAutospacing="0" w:line="560" w:lineRule="exact"/>
        <w:ind w:firstLine="640" w:firstLineChars="200"/>
        <w:jc w:val="both"/>
        <w:rPr>
          <w:rFonts w:ascii="仿宋_GB2312" w:hAnsi="仿宋_GB2312" w:cs="仿宋_GB2312"/>
          <w:sz w:val="32"/>
          <w:szCs w:val="32"/>
          <w:shd w:val="clear" w:color="auto" w:fill="FFFFFF"/>
        </w:rPr>
      </w:pPr>
    </w:p>
    <w:p w14:paraId="66BE6693">
      <w:pPr>
        <w:spacing w:line="560" w:lineRule="exact"/>
        <w:jc w:val="left"/>
        <w:rPr>
          <w:rFonts w:ascii="仿宋_GB2312"/>
          <w:szCs w:val="32"/>
        </w:rPr>
      </w:pPr>
      <w:r>
        <w:rPr>
          <w:rFonts w:hint="eastAsia" w:ascii="仿宋_GB2312"/>
          <w:szCs w:val="32"/>
        </w:rPr>
        <w:t>各有关</w:t>
      </w:r>
      <w:r>
        <w:rPr>
          <w:rFonts w:ascii="仿宋_GB2312"/>
          <w:szCs w:val="32"/>
        </w:rPr>
        <w:t>单位：</w:t>
      </w:r>
    </w:p>
    <w:p w14:paraId="402C44C2">
      <w:pPr>
        <w:pStyle w:val="4"/>
        <w:shd w:val="clear" w:color="auto" w:fill="FFFFFF"/>
        <w:spacing w:beforeAutospacing="0" w:afterAutospacing="0" w:line="560" w:lineRule="exact"/>
        <w:ind w:firstLine="640" w:firstLineChars="200"/>
        <w:jc w:val="both"/>
        <w:rPr>
          <w:rFonts w:ascii="仿宋_GB2312" w:hAnsi="仿宋_GB2312" w:cs="仿宋_GB2312"/>
          <w:sz w:val="32"/>
          <w:szCs w:val="32"/>
          <w:shd w:val="clear" w:color="auto" w:fill="FFFFFF"/>
        </w:rPr>
      </w:pPr>
      <w:r>
        <w:rPr>
          <w:rFonts w:hint="eastAsia" w:ascii="仿宋_GB2312" w:hAnsi="仿宋_GB2312" w:cs="仿宋_GB2312"/>
          <w:sz w:val="32"/>
          <w:szCs w:val="32"/>
          <w:shd w:val="clear" w:color="auto" w:fill="FFFFFF"/>
        </w:rPr>
        <w:t>为加强停车收费管理，规范停车服务收费行为，有效发挥价格杠杆作用，根据《青岛市停车场条例》，参照《关于印发&lt;四区政府定价停车场收费改革方案&gt;的通知》（青发改价格〔2023〕25号）、《关于进一步完善城阳区机动车停放服务收费政策的通知》（青城发改价格〔2024〕2号）等有关规定，结合实际，现就高新区机动车停放服务收费政策有关事项通知如下：</w:t>
      </w:r>
    </w:p>
    <w:p w14:paraId="4F724D18">
      <w:pPr>
        <w:pStyle w:val="4"/>
        <w:shd w:val="clear" w:color="auto" w:fill="FFFFFF"/>
        <w:spacing w:beforeAutospacing="0" w:afterAutospacing="0" w:line="560" w:lineRule="exact"/>
        <w:ind w:firstLine="640" w:firstLineChars="200"/>
        <w:jc w:val="both"/>
        <w:rPr>
          <w:rFonts w:ascii="黑体" w:hAnsi="黑体" w:eastAsia="黑体" w:cs="黑体"/>
          <w:sz w:val="32"/>
          <w:szCs w:val="32"/>
        </w:rPr>
      </w:pPr>
      <w:r>
        <w:rPr>
          <w:rFonts w:hint="eastAsia" w:ascii="黑体" w:hAnsi="黑体" w:eastAsia="黑体" w:cs="黑体"/>
          <w:sz w:val="32"/>
          <w:szCs w:val="32"/>
          <w:shd w:val="clear" w:color="auto" w:fill="FFFFFF"/>
        </w:rPr>
        <w:t>一、价格管理形式</w:t>
      </w:r>
    </w:p>
    <w:p w14:paraId="4712332F">
      <w:pPr>
        <w:pStyle w:val="4"/>
        <w:shd w:val="clear" w:color="auto" w:fill="FFFFFF"/>
        <w:spacing w:beforeAutospacing="0" w:afterAutospacing="0" w:line="560" w:lineRule="exact"/>
        <w:ind w:firstLine="640" w:firstLineChars="200"/>
        <w:jc w:val="both"/>
        <w:rPr>
          <w:rFonts w:ascii="黑体" w:hAnsi="黑体" w:eastAsia="黑体" w:cs="黑体"/>
          <w:sz w:val="32"/>
          <w:szCs w:val="32"/>
        </w:rPr>
      </w:pPr>
      <w:r>
        <w:rPr>
          <w:rFonts w:hint="eastAsia" w:ascii="仿宋_GB2312" w:hAnsi="仿宋_GB2312" w:cs="仿宋_GB2312"/>
          <w:sz w:val="32"/>
          <w:szCs w:val="32"/>
          <w:shd w:val="clear" w:color="auto" w:fill="FFFFFF"/>
        </w:rPr>
        <w:t>高新区范围内依法设立的经营性停车场收费（以下简称“停车收费”），区分不同情况分别实行政府定价、政府指导价、市场调节价三种价格管理形式。</w:t>
      </w:r>
    </w:p>
    <w:p w14:paraId="22957E75">
      <w:pPr>
        <w:pStyle w:val="4"/>
        <w:shd w:val="clear" w:color="auto" w:fill="FFFFFF"/>
        <w:spacing w:beforeAutospacing="0" w:afterAutospacing="0" w:line="560" w:lineRule="exact"/>
        <w:ind w:firstLine="640" w:firstLineChars="200"/>
        <w:jc w:val="both"/>
        <w:rPr>
          <w:rFonts w:ascii="楷体_GB2312" w:hAnsi="楷体_GB2312" w:eastAsia="楷体_GB2312" w:cs="楷体_GB2312"/>
          <w:sz w:val="32"/>
          <w:szCs w:val="32"/>
        </w:rPr>
      </w:pPr>
      <w:r>
        <w:rPr>
          <w:rFonts w:hint="eastAsia" w:ascii="楷体_GB2312" w:hAnsi="楷体_GB2312" w:eastAsia="楷体_GB2312" w:cs="楷体_GB2312"/>
          <w:sz w:val="32"/>
          <w:szCs w:val="32"/>
          <w:shd w:val="clear" w:color="auto" w:fill="FFFFFF"/>
        </w:rPr>
        <w:t>（一）经公安机关交通管理部门依法施划的城市道路停车泊位(以下简称“道路泊位”)停车收费实行政府定价。</w:t>
      </w:r>
    </w:p>
    <w:p w14:paraId="206F6A7B">
      <w:pPr>
        <w:pStyle w:val="4"/>
        <w:shd w:val="clear" w:color="auto" w:fill="FFFFFF"/>
        <w:spacing w:beforeAutospacing="0" w:afterAutospacing="0" w:line="560" w:lineRule="exact"/>
        <w:ind w:firstLine="640" w:firstLineChars="200"/>
        <w:jc w:val="both"/>
        <w:rPr>
          <w:rFonts w:ascii="楷体_GB2312" w:hAnsi="楷体_GB2312" w:eastAsia="楷体_GB2312" w:cs="楷体_GB2312"/>
          <w:sz w:val="32"/>
          <w:szCs w:val="32"/>
          <w:shd w:val="clear" w:color="auto" w:fill="FFFFFF"/>
        </w:rPr>
      </w:pPr>
      <w:r>
        <w:rPr>
          <w:rFonts w:hint="eastAsia" w:ascii="楷体_GB2312" w:hAnsi="楷体_GB2312" w:eastAsia="楷体_GB2312" w:cs="楷体_GB2312"/>
          <w:sz w:val="32"/>
          <w:szCs w:val="32"/>
          <w:shd w:val="clear" w:color="auto" w:fill="FFFFFF"/>
        </w:rPr>
        <w:t>（二）具有自然垄断经营和公益性特征或以划拨方式取得土地建设的经营性公共停车场实行政府指导价。具体包括：</w:t>
      </w:r>
    </w:p>
    <w:p w14:paraId="1CA6989E">
      <w:pPr>
        <w:pStyle w:val="4"/>
        <w:shd w:val="clear" w:color="auto" w:fill="FFFFFF"/>
        <w:spacing w:beforeAutospacing="0" w:afterAutospacing="0" w:line="560" w:lineRule="exact"/>
        <w:ind w:firstLine="640" w:firstLineChars="200"/>
        <w:jc w:val="both"/>
        <w:rPr>
          <w:rFonts w:ascii="仿宋_GB2312" w:hAnsi="仿宋_GB2312" w:cs="仿宋_GB2312"/>
          <w:sz w:val="32"/>
          <w:szCs w:val="32"/>
          <w:shd w:val="clear" w:color="auto" w:fill="FFFFFF"/>
        </w:rPr>
      </w:pPr>
      <w:r>
        <w:rPr>
          <w:rFonts w:hint="eastAsia" w:ascii="仿宋_GB2312" w:hAnsi="仿宋_GB2312" w:cs="仿宋_GB2312"/>
          <w:sz w:val="32"/>
          <w:szCs w:val="32"/>
          <w:shd w:val="clear" w:color="auto" w:fill="FFFFFF"/>
        </w:rPr>
        <w:t>1.政府财政性资金、城市建设投资（交通投资）公司投资建设的公共停车场；</w:t>
      </w:r>
    </w:p>
    <w:p w14:paraId="2931BFDB">
      <w:pPr>
        <w:pStyle w:val="4"/>
        <w:shd w:val="clear" w:color="auto" w:fill="FFFFFF"/>
        <w:spacing w:beforeAutospacing="0" w:afterAutospacing="0" w:line="560" w:lineRule="exact"/>
        <w:ind w:firstLine="640" w:firstLineChars="200"/>
        <w:jc w:val="both"/>
        <w:rPr>
          <w:rFonts w:ascii="仿宋_GB2312" w:hAnsi="仿宋_GB2312" w:cs="仿宋_GB2312"/>
          <w:sz w:val="32"/>
          <w:szCs w:val="32"/>
          <w:shd w:val="clear" w:color="auto" w:fill="FFFFFF"/>
        </w:rPr>
      </w:pPr>
      <w:r>
        <w:rPr>
          <w:rFonts w:hint="eastAsia" w:ascii="仿宋_GB2312" w:hAnsi="仿宋_GB2312" w:cs="仿宋_GB2312"/>
          <w:sz w:val="32"/>
          <w:szCs w:val="32"/>
          <w:shd w:val="clear" w:color="auto" w:fill="FFFFFF"/>
        </w:rPr>
        <w:t>2.具有公益性特征的教育科研院所、体育文化场馆、旅游景区(景点)、医疗机构等配套建设的停车场；</w:t>
      </w:r>
    </w:p>
    <w:p w14:paraId="0EF95CFA">
      <w:pPr>
        <w:pStyle w:val="4"/>
        <w:shd w:val="clear" w:color="auto" w:fill="FFFFFF"/>
        <w:spacing w:beforeAutospacing="0" w:afterAutospacing="0" w:line="560" w:lineRule="exact"/>
        <w:ind w:firstLine="640" w:firstLineChars="200"/>
        <w:jc w:val="both"/>
        <w:rPr>
          <w:rFonts w:ascii="仿宋_GB2312" w:hAnsi="仿宋_GB2312" w:cs="仿宋_GB2312"/>
          <w:sz w:val="32"/>
          <w:szCs w:val="32"/>
        </w:rPr>
      </w:pPr>
      <w:r>
        <w:rPr>
          <w:rFonts w:hint="eastAsia" w:ascii="仿宋_GB2312" w:hAnsi="仿宋_GB2312" w:cs="仿宋_GB2312"/>
          <w:sz w:val="32"/>
          <w:szCs w:val="32"/>
          <w:shd w:val="clear" w:color="auto" w:fill="FFFFFF"/>
        </w:rPr>
        <w:t>3.机场、车站、港口以及城市公共交通枢纽站、换乘站等具有自然垄断性质配套建设的停车场；</w:t>
      </w:r>
    </w:p>
    <w:p w14:paraId="67A22D13">
      <w:pPr>
        <w:pStyle w:val="4"/>
        <w:shd w:val="clear" w:color="auto" w:fill="FFFFFF"/>
        <w:spacing w:beforeAutospacing="0" w:afterAutospacing="0" w:line="560" w:lineRule="exact"/>
        <w:ind w:firstLine="739" w:firstLineChars="231"/>
        <w:jc w:val="both"/>
        <w:rPr>
          <w:rFonts w:ascii="仿宋_GB2312" w:hAnsi="仿宋_GB2312" w:cs="仿宋_GB2312"/>
          <w:sz w:val="32"/>
          <w:szCs w:val="32"/>
        </w:rPr>
      </w:pPr>
      <w:r>
        <w:rPr>
          <w:rFonts w:hint="eastAsia" w:ascii="仿宋_GB2312" w:hAnsi="仿宋_GB2312" w:cs="仿宋_GB2312"/>
          <w:sz w:val="32"/>
          <w:szCs w:val="32"/>
          <w:shd w:val="clear" w:color="auto" w:fill="FFFFFF"/>
        </w:rPr>
        <w:t>4.对外开放的机关事业单位停车场；</w:t>
      </w:r>
    </w:p>
    <w:p w14:paraId="44B2E36E">
      <w:pPr>
        <w:pStyle w:val="4"/>
        <w:shd w:val="clear" w:color="auto" w:fill="FFFFFF"/>
        <w:spacing w:beforeAutospacing="0" w:afterAutospacing="0" w:line="560" w:lineRule="exact"/>
        <w:ind w:firstLine="739" w:firstLineChars="231"/>
        <w:jc w:val="both"/>
        <w:rPr>
          <w:rFonts w:ascii="仿宋_GB2312" w:hAnsi="仿宋_GB2312" w:cs="仿宋_GB2312"/>
          <w:sz w:val="32"/>
          <w:szCs w:val="32"/>
        </w:rPr>
      </w:pPr>
      <w:r>
        <w:rPr>
          <w:rFonts w:hint="eastAsia" w:ascii="仿宋_GB2312" w:hAnsi="仿宋_GB2312" w:cs="仿宋_GB2312"/>
          <w:sz w:val="32"/>
          <w:szCs w:val="32"/>
          <w:shd w:val="clear" w:color="auto" w:fill="FFFFFF"/>
        </w:rPr>
        <w:t>5.事故车辆停车场；</w:t>
      </w:r>
    </w:p>
    <w:p w14:paraId="3CE3035E">
      <w:pPr>
        <w:pStyle w:val="4"/>
        <w:shd w:val="clear" w:color="auto" w:fill="FFFFFF"/>
        <w:spacing w:beforeAutospacing="0" w:afterAutospacing="0" w:line="560" w:lineRule="exact"/>
        <w:ind w:firstLine="739" w:firstLineChars="231"/>
        <w:jc w:val="both"/>
        <w:rPr>
          <w:rFonts w:ascii="仿宋_GB2312" w:hAnsi="仿宋_GB2312" w:cs="仿宋_GB2312"/>
          <w:sz w:val="32"/>
          <w:szCs w:val="32"/>
          <w:shd w:val="clear" w:color="auto" w:fill="FFFFFF"/>
        </w:rPr>
      </w:pPr>
      <w:r>
        <w:rPr>
          <w:rFonts w:hint="eastAsia" w:ascii="仿宋_GB2312" w:hAnsi="仿宋_GB2312" w:cs="仿宋_GB2312"/>
          <w:sz w:val="32"/>
          <w:szCs w:val="32"/>
          <w:shd w:val="clear" w:color="auto" w:fill="FFFFFF"/>
        </w:rPr>
        <w:t>6.举办大型活动依法设立的临时性停车场；</w:t>
      </w:r>
    </w:p>
    <w:p w14:paraId="64FEC549">
      <w:pPr>
        <w:pStyle w:val="4"/>
        <w:shd w:val="clear" w:color="auto" w:fill="FFFFFF"/>
        <w:spacing w:beforeAutospacing="0" w:afterAutospacing="0" w:line="560" w:lineRule="exact"/>
        <w:ind w:firstLine="739" w:firstLineChars="231"/>
        <w:jc w:val="both"/>
        <w:rPr>
          <w:rFonts w:ascii="仿宋_GB2312" w:hAnsi="仿宋_GB2312" w:cs="仿宋_GB2312"/>
          <w:sz w:val="32"/>
          <w:szCs w:val="32"/>
          <w:shd w:val="clear" w:color="auto" w:fill="FFFFFF"/>
        </w:rPr>
      </w:pPr>
      <w:r>
        <w:rPr>
          <w:rFonts w:hint="eastAsia" w:ascii="仿宋_GB2312" w:hAnsi="仿宋_GB2312" w:cs="仿宋_GB2312"/>
          <w:sz w:val="32"/>
          <w:szCs w:val="32"/>
          <w:shd w:val="clear" w:color="auto" w:fill="FFFFFF"/>
        </w:rPr>
        <w:t>7.其他按规定应纳入政府定价的停车场。</w:t>
      </w:r>
    </w:p>
    <w:p w14:paraId="6DD8BC02">
      <w:pPr>
        <w:pStyle w:val="4"/>
        <w:shd w:val="clear" w:color="auto" w:fill="FFFFFF"/>
        <w:spacing w:beforeAutospacing="0" w:afterAutospacing="0" w:line="560" w:lineRule="exact"/>
        <w:ind w:firstLine="739" w:firstLineChars="231"/>
        <w:jc w:val="both"/>
        <w:rPr>
          <w:rFonts w:ascii="仿宋_GB2312" w:hAnsi="仿宋_GB2312" w:cs="仿宋_GB2312"/>
          <w:sz w:val="32"/>
          <w:szCs w:val="32"/>
          <w:shd w:val="clear" w:color="auto" w:fill="FFFFFF"/>
        </w:rPr>
      </w:pPr>
      <w:r>
        <w:rPr>
          <w:rFonts w:hint="eastAsia" w:ascii="楷体_GB2312" w:hAnsi="楷体_GB2312" w:eastAsia="楷体_GB2312" w:cs="楷体_GB2312"/>
          <w:sz w:val="32"/>
          <w:szCs w:val="32"/>
          <w:shd w:val="clear" w:color="auto" w:fill="FFFFFF"/>
        </w:rPr>
        <w:t>（三）除上述政府定价、政府指导价管理的经营性停车场外，其他依法设立的经营性停车场实行市场调节价</w:t>
      </w:r>
      <w:r>
        <w:rPr>
          <w:rFonts w:hint="eastAsia" w:ascii="仿宋_GB2312" w:hAnsi="仿宋_GB2312" w:cs="仿宋_GB2312"/>
          <w:sz w:val="32"/>
          <w:szCs w:val="32"/>
          <w:shd w:val="clear" w:color="auto" w:fill="FFFFFF"/>
        </w:rPr>
        <w:t>。</w:t>
      </w:r>
    </w:p>
    <w:p w14:paraId="2BB258BD">
      <w:pPr>
        <w:pStyle w:val="4"/>
        <w:shd w:val="clear" w:color="auto" w:fill="FFFFFF"/>
        <w:spacing w:beforeAutospacing="0" w:afterAutospacing="0" w:line="560" w:lineRule="exact"/>
        <w:ind w:firstLine="739" w:firstLineChars="231"/>
        <w:jc w:val="both"/>
        <w:rPr>
          <w:rFonts w:ascii="仿宋_GB2312" w:hAnsi="仿宋_GB2312" w:cs="仿宋_GB2312"/>
          <w:sz w:val="32"/>
          <w:szCs w:val="32"/>
          <w:shd w:val="clear" w:color="auto" w:fill="FFFFFF"/>
        </w:rPr>
      </w:pPr>
      <w:r>
        <w:rPr>
          <w:rFonts w:hint="eastAsia" w:ascii="仿宋_GB2312" w:hAnsi="仿宋_GB2312" w:cs="仿宋_GB2312"/>
          <w:sz w:val="32"/>
          <w:szCs w:val="32"/>
          <w:shd w:val="clear" w:color="auto" w:fill="FFFFFF"/>
        </w:rPr>
        <w:t>1.社会资本全额投资建设或政府与社会资本合作(PPP)建设的经营性公共停车场;</w:t>
      </w:r>
    </w:p>
    <w:p w14:paraId="717477E4">
      <w:pPr>
        <w:pStyle w:val="4"/>
        <w:shd w:val="clear" w:color="auto" w:fill="FFFFFF"/>
        <w:spacing w:beforeAutospacing="0" w:afterAutospacing="0" w:line="560" w:lineRule="exact"/>
        <w:ind w:firstLine="739" w:firstLineChars="231"/>
        <w:jc w:val="both"/>
        <w:rPr>
          <w:rFonts w:ascii="仿宋_GB2312" w:hAnsi="仿宋_GB2312" w:cs="仿宋_GB2312"/>
          <w:sz w:val="32"/>
          <w:szCs w:val="32"/>
          <w:shd w:val="clear" w:color="auto" w:fill="FFFFFF"/>
        </w:rPr>
      </w:pPr>
      <w:r>
        <w:rPr>
          <w:rFonts w:hint="eastAsia" w:ascii="仿宋_GB2312" w:hAnsi="仿宋_GB2312" w:cs="仿宋_GB2312"/>
          <w:sz w:val="32"/>
          <w:szCs w:val="32"/>
          <w:shd w:val="clear" w:color="auto" w:fill="FFFFFF"/>
        </w:rPr>
        <w:t>2.商场、写字楼、宾馆酒店、娱乐场所等配套建设的停车场;</w:t>
      </w:r>
    </w:p>
    <w:p w14:paraId="7065E5B5">
      <w:pPr>
        <w:pStyle w:val="4"/>
        <w:shd w:val="clear" w:color="auto" w:fill="FFFFFF"/>
        <w:spacing w:beforeAutospacing="0" w:afterAutospacing="0" w:line="560" w:lineRule="exact"/>
        <w:ind w:firstLine="739" w:firstLineChars="231"/>
        <w:jc w:val="both"/>
        <w:rPr>
          <w:rFonts w:ascii="仿宋_GB2312" w:hAnsi="仿宋_GB2312" w:cs="仿宋_GB2312"/>
          <w:sz w:val="32"/>
          <w:szCs w:val="32"/>
          <w:shd w:val="clear" w:color="auto" w:fill="FFFFFF"/>
        </w:rPr>
      </w:pPr>
      <w:r>
        <w:rPr>
          <w:rFonts w:hint="eastAsia" w:ascii="仿宋_GB2312" w:hAnsi="仿宋_GB2312" w:cs="仿宋_GB2312"/>
          <w:sz w:val="32"/>
          <w:szCs w:val="32"/>
          <w:shd w:val="clear" w:color="auto" w:fill="FFFFFF"/>
        </w:rPr>
        <w:t>3.其他按规定应实行市场调节价的停车场。</w:t>
      </w:r>
    </w:p>
    <w:p w14:paraId="0AE16241">
      <w:pPr>
        <w:pStyle w:val="4"/>
        <w:shd w:val="clear" w:color="auto" w:fill="FFFFFF"/>
        <w:spacing w:beforeAutospacing="0" w:afterAutospacing="0" w:line="560" w:lineRule="exact"/>
        <w:ind w:firstLine="739" w:firstLineChars="231"/>
        <w:jc w:val="both"/>
        <w:rPr>
          <w:rFonts w:ascii="黑体" w:hAnsi="黑体" w:eastAsia="黑体" w:cs="黑体"/>
          <w:sz w:val="32"/>
          <w:szCs w:val="32"/>
        </w:rPr>
      </w:pPr>
      <w:r>
        <w:rPr>
          <w:rFonts w:hint="eastAsia" w:ascii="黑体" w:hAnsi="黑体" w:eastAsia="黑体" w:cs="黑体"/>
          <w:sz w:val="32"/>
          <w:szCs w:val="32"/>
          <w:shd w:val="clear" w:color="auto" w:fill="FFFFFF"/>
        </w:rPr>
        <w:t>二、价格管理权限</w:t>
      </w:r>
    </w:p>
    <w:p w14:paraId="43142229">
      <w:pPr>
        <w:pStyle w:val="4"/>
        <w:shd w:val="clear" w:color="auto" w:fill="FFFFFF"/>
        <w:spacing w:beforeAutospacing="0" w:afterAutospacing="0" w:line="560" w:lineRule="exact"/>
        <w:ind w:firstLine="640" w:firstLineChars="200"/>
        <w:jc w:val="both"/>
        <w:rPr>
          <w:rFonts w:ascii="仿宋_GB2312" w:hAnsi="仿宋_GB2312" w:cs="仿宋_GB2312"/>
          <w:sz w:val="32"/>
          <w:szCs w:val="32"/>
        </w:rPr>
      </w:pPr>
      <w:r>
        <w:rPr>
          <w:rFonts w:hint="eastAsia" w:ascii="仿宋_GB2312" w:hAnsi="仿宋_GB2312" w:cs="仿宋_GB2312"/>
          <w:sz w:val="32"/>
          <w:szCs w:val="32"/>
          <w:shd w:val="clear" w:color="auto" w:fill="FFFFFF"/>
        </w:rPr>
        <w:t>实行政府定价、政府指导价的停车收费标准，由发展改革部门会同高新区建设部、交警等部门制定。</w:t>
      </w:r>
    </w:p>
    <w:p w14:paraId="7E40779B">
      <w:pPr>
        <w:pStyle w:val="4"/>
        <w:shd w:val="clear" w:color="auto" w:fill="FFFFFF"/>
        <w:spacing w:beforeAutospacing="0" w:afterAutospacing="0" w:line="560" w:lineRule="exact"/>
        <w:ind w:firstLine="640" w:firstLineChars="200"/>
        <w:jc w:val="both"/>
        <w:rPr>
          <w:rFonts w:ascii="仿宋_GB2312" w:hAnsi="仿宋_GB2312" w:cs="仿宋_GB2312"/>
          <w:sz w:val="32"/>
          <w:szCs w:val="32"/>
          <w:shd w:val="clear" w:color="auto" w:fill="FFFFFF"/>
        </w:rPr>
      </w:pPr>
      <w:r>
        <w:rPr>
          <w:rFonts w:hint="eastAsia" w:ascii="仿宋_GB2312" w:hAnsi="仿宋_GB2312" w:cs="仿宋_GB2312"/>
          <w:sz w:val="32"/>
          <w:szCs w:val="32"/>
          <w:shd w:val="clear" w:color="auto" w:fill="FFFFFF"/>
        </w:rPr>
        <w:t>实行市场调节价的停车场收费标准，由停车场经营单位根据经营成本和市场供求等因素，遵循公平、合法和诚实信用原则自主确定，按照有关规定做好明码标价。</w:t>
      </w:r>
    </w:p>
    <w:p w14:paraId="36CF0C6A">
      <w:pPr>
        <w:pStyle w:val="4"/>
        <w:shd w:val="clear" w:color="auto" w:fill="FFFFFF"/>
        <w:spacing w:beforeAutospacing="0" w:afterAutospacing="0" w:line="560" w:lineRule="exact"/>
        <w:ind w:firstLine="640" w:firstLineChars="200"/>
        <w:jc w:val="both"/>
        <w:rPr>
          <w:rFonts w:ascii="黑体" w:hAnsi="黑体" w:eastAsia="黑体" w:cs="黑体"/>
          <w:sz w:val="32"/>
          <w:szCs w:val="32"/>
        </w:rPr>
      </w:pPr>
      <w:r>
        <w:rPr>
          <w:rFonts w:hint="eastAsia" w:ascii="黑体" w:hAnsi="黑体" w:eastAsia="黑体" w:cs="黑体"/>
          <w:sz w:val="32"/>
          <w:szCs w:val="32"/>
          <w:shd w:val="clear" w:color="auto" w:fill="FFFFFF"/>
        </w:rPr>
        <w:t>三、基本原则</w:t>
      </w:r>
    </w:p>
    <w:p w14:paraId="4276285F">
      <w:pPr>
        <w:pStyle w:val="4"/>
        <w:shd w:val="clear" w:color="auto" w:fill="FFFFFF"/>
        <w:spacing w:beforeAutospacing="0" w:afterAutospacing="0" w:line="560" w:lineRule="exact"/>
        <w:ind w:firstLine="640" w:firstLineChars="200"/>
        <w:jc w:val="both"/>
        <w:rPr>
          <w:rFonts w:ascii="仿宋_GB2312" w:hAnsi="仿宋_GB2312" w:cs="仿宋_GB2312"/>
          <w:sz w:val="32"/>
          <w:szCs w:val="32"/>
          <w:shd w:val="clear" w:color="auto" w:fill="FFFFFF"/>
        </w:rPr>
      </w:pPr>
      <w:r>
        <w:rPr>
          <w:rFonts w:hint="eastAsia" w:ascii="仿宋_GB2312" w:hAnsi="仿宋_GB2312" w:cs="仿宋_GB2312"/>
          <w:sz w:val="32"/>
          <w:szCs w:val="32"/>
          <w:shd w:val="clear" w:color="auto" w:fill="FFFFFF"/>
        </w:rPr>
        <w:t>遵循有保有控、有高有低、有稳有进的原则，推进道路泊位等公共停车资源有偿使用。围绕“控出行停车、保基本需求”的主线，按照“道路泊位高于公共停车场、地上泊位高于地下（立体）泊位、长时停放高于短时停放、繁忙区域高于外围区域、拥堵时段高于空闲时段”的总体思路制定停车收费政策，着力缓解交通拥堵。</w:t>
      </w:r>
    </w:p>
    <w:p w14:paraId="40694EF6">
      <w:pPr>
        <w:pStyle w:val="4"/>
        <w:shd w:val="clear" w:color="auto" w:fill="FFFFFF"/>
        <w:spacing w:beforeAutospacing="0" w:afterAutospacing="0" w:line="560" w:lineRule="exact"/>
        <w:ind w:firstLine="640" w:firstLineChars="200"/>
        <w:jc w:val="both"/>
        <w:rPr>
          <w:rFonts w:ascii="黑体" w:hAnsi="黑体" w:eastAsia="黑体" w:cs="黑体"/>
          <w:sz w:val="32"/>
          <w:szCs w:val="32"/>
        </w:rPr>
      </w:pPr>
      <w:r>
        <w:rPr>
          <w:rFonts w:hint="eastAsia" w:ascii="黑体" w:hAnsi="黑体" w:eastAsia="黑体" w:cs="黑体"/>
          <w:sz w:val="32"/>
          <w:szCs w:val="32"/>
          <w:shd w:val="clear" w:color="auto" w:fill="FFFFFF"/>
        </w:rPr>
        <w:t>四、政策主要内容</w:t>
      </w:r>
    </w:p>
    <w:p w14:paraId="07BEDC4C">
      <w:pPr>
        <w:pStyle w:val="4"/>
        <w:shd w:val="clear" w:color="auto" w:fill="FFFFFF"/>
        <w:spacing w:beforeAutospacing="0" w:afterAutospacing="0" w:line="560" w:lineRule="exact"/>
        <w:ind w:firstLine="640" w:firstLineChars="200"/>
        <w:jc w:val="both"/>
        <w:rPr>
          <w:rFonts w:ascii="楷体_GB2312" w:hAnsi="楷体_GB2312" w:eastAsia="楷体_GB2312" w:cs="楷体_GB2312"/>
          <w:sz w:val="32"/>
          <w:szCs w:val="32"/>
        </w:rPr>
      </w:pPr>
      <w:r>
        <w:rPr>
          <w:rFonts w:hint="eastAsia" w:ascii="楷体_GB2312" w:hAnsi="楷体_GB2312" w:eastAsia="楷体_GB2312" w:cs="楷体_GB2312"/>
          <w:sz w:val="32"/>
          <w:szCs w:val="32"/>
          <w:shd w:val="clear" w:color="auto" w:fill="FFFFFF"/>
        </w:rPr>
        <w:t>（一）适用范围</w:t>
      </w:r>
    </w:p>
    <w:p w14:paraId="2DB98B40">
      <w:pPr>
        <w:pStyle w:val="4"/>
        <w:shd w:val="clear" w:color="auto" w:fill="FFFFFF"/>
        <w:spacing w:beforeAutospacing="0" w:afterAutospacing="0" w:line="560" w:lineRule="exact"/>
        <w:ind w:firstLine="640" w:firstLineChars="200"/>
        <w:jc w:val="both"/>
        <w:rPr>
          <w:rFonts w:ascii="仿宋_GB2312" w:hAnsi="仿宋_GB2312" w:cs="仿宋_GB2312"/>
          <w:sz w:val="32"/>
          <w:szCs w:val="32"/>
          <w:shd w:val="clear" w:color="auto" w:fill="FFFFFF"/>
        </w:rPr>
      </w:pPr>
      <w:r>
        <w:rPr>
          <w:rFonts w:hint="eastAsia" w:ascii="仿宋_GB2312" w:hAnsi="仿宋_GB2312" w:cs="仿宋_GB2312"/>
          <w:sz w:val="32"/>
          <w:szCs w:val="32"/>
          <w:shd w:val="clear" w:color="auto" w:fill="FFFFFF"/>
        </w:rPr>
        <w:t>适用于高新区范围内符合政府定价、政府指导价管理的道路泊位和公共停车场。</w:t>
      </w:r>
    </w:p>
    <w:p w14:paraId="120C876D">
      <w:pPr>
        <w:pStyle w:val="4"/>
        <w:shd w:val="clear" w:color="auto" w:fill="FFFFFF"/>
        <w:spacing w:beforeAutospacing="0" w:afterAutospacing="0" w:line="560" w:lineRule="exact"/>
        <w:ind w:firstLine="640" w:firstLineChars="200"/>
        <w:jc w:val="both"/>
        <w:rPr>
          <w:rFonts w:ascii="仿宋_GB2312" w:hAnsi="仿宋_GB2312" w:cs="仿宋_GB2312"/>
          <w:sz w:val="32"/>
          <w:szCs w:val="32"/>
          <w:shd w:val="clear" w:color="auto" w:fill="FFFFFF"/>
        </w:rPr>
      </w:pPr>
      <w:r>
        <w:rPr>
          <w:rFonts w:hint="eastAsia" w:ascii="仿宋_GB2312" w:hAnsi="仿宋_GB2312" w:cs="仿宋_GB2312"/>
          <w:sz w:val="32"/>
          <w:szCs w:val="32"/>
          <w:shd w:val="clear" w:color="auto" w:fill="FFFFFF"/>
        </w:rPr>
        <w:t>实行物业管理的住宅小区停车收费不适用本政策，按照有关文件规定执行。</w:t>
      </w:r>
    </w:p>
    <w:p w14:paraId="7477287B">
      <w:pPr>
        <w:pStyle w:val="4"/>
        <w:shd w:val="clear" w:color="auto" w:fill="FFFFFF"/>
        <w:spacing w:beforeAutospacing="0" w:afterAutospacing="0" w:line="560" w:lineRule="exact"/>
        <w:ind w:firstLine="640" w:firstLineChars="200"/>
        <w:jc w:val="both"/>
        <w:rPr>
          <w:rFonts w:ascii="楷体_GB2312" w:hAnsi="楷体_GB2312" w:eastAsia="楷体_GB2312" w:cs="楷体_GB2312"/>
          <w:sz w:val="32"/>
          <w:szCs w:val="32"/>
        </w:rPr>
      </w:pPr>
      <w:r>
        <w:rPr>
          <w:rFonts w:hint="eastAsia" w:ascii="楷体_GB2312" w:hAnsi="楷体_GB2312" w:eastAsia="楷体_GB2312" w:cs="楷体_GB2312"/>
          <w:sz w:val="32"/>
          <w:szCs w:val="32"/>
          <w:shd w:val="clear" w:color="auto" w:fill="FFFFFF"/>
        </w:rPr>
        <w:t>（二）区域类别划分</w:t>
      </w:r>
    </w:p>
    <w:p w14:paraId="723D0E60">
      <w:pPr>
        <w:pStyle w:val="4"/>
        <w:shd w:val="clear" w:color="auto" w:fill="FFFFFF"/>
        <w:spacing w:beforeAutospacing="0" w:afterAutospacing="0" w:line="560" w:lineRule="exact"/>
        <w:ind w:firstLine="640" w:firstLineChars="200"/>
        <w:jc w:val="both"/>
        <w:rPr>
          <w:rFonts w:ascii="仿宋_GB2312" w:hAnsi="仿宋_GB2312" w:cs="仿宋_GB2312"/>
          <w:sz w:val="32"/>
          <w:szCs w:val="32"/>
        </w:rPr>
      </w:pPr>
      <w:r>
        <w:rPr>
          <w:rFonts w:hint="eastAsia" w:ascii="仿宋_GB2312" w:hAnsi="仿宋_GB2312" w:cs="仿宋_GB2312"/>
          <w:sz w:val="32"/>
          <w:szCs w:val="32"/>
          <w:shd w:val="clear" w:color="auto" w:fill="FFFFFF"/>
        </w:rPr>
        <w:t>综合考虑动静态交通情况、停车供需情况、交通路网分布、区域功能定位等因素，共划分为三类区域停车场。其中：</w:t>
      </w:r>
    </w:p>
    <w:p w14:paraId="1DE87721">
      <w:pPr>
        <w:pStyle w:val="4"/>
        <w:shd w:val="clear" w:color="auto" w:fill="FFFFFF"/>
        <w:spacing w:beforeAutospacing="0" w:afterAutospacing="0" w:line="560" w:lineRule="exact"/>
        <w:ind w:firstLine="640" w:firstLineChars="200"/>
        <w:jc w:val="both"/>
        <w:rPr>
          <w:rFonts w:ascii="仿宋_GB2312" w:hAnsi="仿宋_GB2312" w:cs="仿宋_GB2312"/>
          <w:sz w:val="32"/>
          <w:szCs w:val="32"/>
          <w:shd w:val="clear" w:color="auto" w:fill="FFFFFF"/>
        </w:rPr>
      </w:pPr>
      <w:r>
        <w:rPr>
          <w:rFonts w:hint="eastAsia" w:ascii="仿宋_GB2312" w:hAnsi="仿宋_GB2312" w:cs="仿宋_GB2312"/>
          <w:sz w:val="32"/>
          <w:szCs w:val="32"/>
          <w:shd w:val="clear" w:color="auto" w:fill="FFFFFF"/>
        </w:rPr>
        <w:t>一类区域主要为行政中心、商业综合体、景区公园以及停车泊位特别紧张的集中居民区等区域；二类区域主要为车站、地铁站等交通枢纽周边，医疗机构、体育文化场馆、工业区和其他商业繁华地段，以及停车泊位紧张的集中居民区等需要加快车辆周转的区域；三类区域为上述区域以外的其他区域。</w:t>
      </w:r>
    </w:p>
    <w:p w14:paraId="5B717D76">
      <w:pPr>
        <w:pStyle w:val="4"/>
        <w:shd w:val="clear" w:color="auto" w:fill="FFFFFF"/>
        <w:spacing w:beforeAutospacing="0" w:afterAutospacing="0" w:line="560" w:lineRule="exact"/>
        <w:ind w:firstLine="640" w:firstLineChars="200"/>
        <w:jc w:val="both"/>
        <w:rPr>
          <w:rFonts w:ascii="仿宋_GB2312" w:hAnsi="仿宋_GB2312" w:cs="仿宋_GB2312"/>
          <w:sz w:val="32"/>
          <w:szCs w:val="32"/>
          <w:shd w:val="clear" w:color="auto" w:fill="FFFFFF"/>
        </w:rPr>
      </w:pPr>
      <w:r>
        <w:rPr>
          <w:rFonts w:hint="eastAsia" w:ascii="仿宋_GB2312" w:hAnsi="仿宋_GB2312" w:cs="仿宋_GB2312"/>
          <w:sz w:val="32"/>
          <w:szCs w:val="32"/>
          <w:shd w:val="clear" w:color="auto" w:fill="FFFFFF"/>
        </w:rPr>
        <w:t>各类别区域四至范围由高新区建设部</w:t>
      </w:r>
      <w:r>
        <w:rPr>
          <w:rFonts w:ascii="仿宋_GB2312" w:hAnsi="仿宋_GB2312" w:cs="仿宋_GB2312"/>
          <w:sz w:val="32"/>
          <w:szCs w:val="32"/>
          <w:shd w:val="clear" w:color="auto" w:fill="FFFFFF"/>
        </w:rPr>
        <w:t>另行研究确定</w:t>
      </w:r>
      <w:r>
        <w:rPr>
          <w:rFonts w:hint="eastAsia" w:ascii="仿宋_GB2312" w:hAnsi="仿宋_GB2312" w:cs="仿宋_GB2312"/>
          <w:sz w:val="32"/>
          <w:szCs w:val="32"/>
          <w:shd w:val="clear" w:color="auto" w:fill="FFFFFF"/>
        </w:rPr>
        <w:t>。</w:t>
      </w:r>
    </w:p>
    <w:p w14:paraId="3108C705">
      <w:pPr>
        <w:pStyle w:val="4"/>
        <w:shd w:val="clear" w:color="auto" w:fill="FFFFFF"/>
        <w:spacing w:beforeAutospacing="0" w:afterAutospacing="0" w:line="560" w:lineRule="exact"/>
        <w:ind w:firstLine="640" w:firstLineChars="200"/>
        <w:jc w:val="both"/>
        <w:rPr>
          <w:rFonts w:ascii="楷体_GB2312" w:hAnsi="楷体_GB2312" w:eastAsia="楷体_GB2312" w:cs="楷体_GB2312"/>
          <w:sz w:val="32"/>
          <w:szCs w:val="32"/>
        </w:rPr>
      </w:pPr>
      <w:r>
        <w:rPr>
          <w:rFonts w:hint="eastAsia" w:ascii="楷体_GB2312" w:hAnsi="楷体_GB2312" w:eastAsia="楷体_GB2312" w:cs="楷体_GB2312"/>
          <w:sz w:val="32"/>
          <w:szCs w:val="32"/>
          <w:shd w:val="clear" w:color="auto" w:fill="FFFFFF"/>
        </w:rPr>
        <w:t>（三）计费方式</w:t>
      </w:r>
    </w:p>
    <w:p w14:paraId="557129F2">
      <w:pPr>
        <w:pStyle w:val="4"/>
        <w:shd w:val="clear" w:color="auto" w:fill="FFFFFF"/>
        <w:spacing w:beforeAutospacing="0" w:afterAutospacing="0" w:line="560" w:lineRule="exact"/>
        <w:ind w:firstLine="640" w:firstLineChars="200"/>
        <w:jc w:val="both"/>
        <w:rPr>
          <w:rFonts w:ascii="仿宋_GB2312" w:hAnsi="仿宋_GB2312" w:cs="仿宋_GB2312"/>
          <w:sz w:val="32"/>
          <w:szCs w:val="32"/>
        </w:rPr>
      </w:pPr>
      <w:r>
        <w:rPr>
          <w:rFonts w:hint="eastAsia" w:ascii="仿宋_GB2312" w:hAnsi="仿宋_GB2312" w:cs="仿宋_GB2312"/>
          <w:sz w:val="32"/>
          <w:szCs w:val="32"/>
          <w:shd w:val="clear" w:color="auto" w:fill="FFFFFF"/>
        </w:rPr>
        <w:t>主要采取计时收费方式，以30分钟为计费单位，不足30分钟的按30分钟计算。</w:t>
      </w:r>
    </w:p>
    <w:p w14:paraId="62134080">
      <w:pPr>
        <w:pStyle w:val="4"/>
        <w:shd w:val="clear" w:color="auto" w:fill="FFFFFF"/>
        <w:spacing w:beforeAutospacing="0" w:afterAutospacing="0" w:line="560" w:lineRule="exact"/>
        <w:ind w:firstLine="640" w:firstLineChars="200"/>
        <w:jc w:val="both"/>
        <w:rPr>
          <w:rFonts w:ascii="仿宋_GB2312" w:hAnsi="仿宋_GB2312" w:cs="仿宋_GB2312"/>
          <w:sz w:val="32"/>
          <w:szCs w:val="32"/>
          <w:shd w:val="clear" w:color="auto" w:fill="FFFFFF"/>
        </w:rPr>
      </w:pPr>
      <w:r>
        <w:rPr>
          <w:rFonts w:hint="eastAsia" w:ascii="仿宋_GB2312" w:hAnsi="仿宋_GB2312" w:cs="仿宋_GB2312"/>
          <w:sz w:val="32"/>
          <w:szCs w:val="32"/>
          <w:shd w:val="clear" w:color="auto" w:fill="FFFFFF"/>
        </w:rPr>
        <w:t>有长时停放需求的，可采取计月收费方式。</w:t>
      </w:r>
    </w:p>
    <w:p w14:paraId="52317841">
      <w:pPr>
        <w:pStyle w:val="4"/>
        <w:shd w:val="clear" w:color="auto" w:fill="FFFFFF"/>
        <w:spacing w:beforeAutospacing="0" w:afterAutospacing="0" w:line="560" w:lineRule="exact"/>
        <w:ind w:firstLine="640" w:firstLineChars="200"/>
        <w:jc w:val="both"/>
        <w:rPr>
          <w:rFonts w:ascii="仿宋_GB2312" w:hAnsi="仿宋_GB2312" w:cs="仿宋_GB2312"/>
          <w:sz w:val="32"/>
          <w:szCs w:val="32"/>
        </w:rPr>
      </w:pPr>
      <w:r>
        <w:rPr>
          <w:rFonts w:hint="eastAsia" w:ascii="仿宋_GB2312" w:hAnsi="仿宋_GB2312" w:cs="仿宋_GB2312"/>
          <w:sz w:val="32"/>
          <w:szCs w:val="32"/>
          <w:shd w:val="clear" w:color="auto" w:fill="FFFFFF"/>
        </w:rPr>
        <w:t>1.道路泊位计月收费，由车辆使用人通过道路泊位经营单位停车收费系统申请办理，道路泊位遵循“先到达、先使用”原则，不得出租给单位、个人专用。对长期占用道路泊位资源的，将在计月收费资格方面予以限制。暂定为：同一号牌车辆在同一道路泊位连续停放超过10日的，冻结办理下个月计月收费资格。</w:t>
      </w:r>
    </w:p>
    <w:p w14:paraId="429C0AC2">
      <w:pPr>
        <w:pStyle w:val="4"/>
        <w:shd w:val="clear" w:color="auto" w:fill="FFFFFF"/>
        <w:spacing w:beforeAutospacing="0" w:afterAutospacing="0" w:line="560" w:lineRule="exact"/>
        <w:ind w:firstLine="640" w:firstLineChars="200"/>
        <w:jc w:val="both"/>
        <w:rPr>
          <w:rFonts w:ascii="仿宋_GB2312" w:hAnsi="仿宋_GB2312" w:cs="仿宋_GB2312"/>
          <w:sz w:val="32"/>
          <w:szCs w:val="32"/>
        </w:rPr>
      </w:pPr>
      <w:r>
        <w:rPr>
          <w:rFonts w:hint="eastAsia" w:ascii="仿宋_GB2312" w:hAnsi="仿宋_GB2312" w:cs="仿宋_GB2312"/>
          <w:sz w:val="32"/>
          <w:szCs w:val="32"/>
          <w:shd w:val="clear" w:color="auto" w:fill="FFFFFF"/>
        </w:rPr>
        <w:t>2.公共停车场计月收费，由车辆使用人和停车场经营单位通过签订计月收费合同（协议）等方式明确双方权利义务关系。鼓励公共停车场 (医疗机构停车场除外)开放不低于总泊位数30%的泊位作为计月泊位，满足市民长期停放需求。鼓励停车场经营单位采取日间计月、夜间计月、昼夜计月、分时段计月等菜单化管理方式，实行差异化计月收费标准，提高计月泊位周转率和利用率，错峰满足不同群体多样化的计月需求。具体计月收费标准、退费办法和计月规则，由车辆使用人和停车场经营单位在价格政策规定范围内通过合同（协议）约定。</w:t>
      </w:r>
    </w:p>
    <w:p w14:paraId="050F9000">
      <w:pPr>
        <w:pStyle w:val="4"/>
        <w:shd w:val="clear" w:color="auto" w:fill="FFFFFF"/>
        <w:spacing w:beforeAutospacing="0" w:afterAutospacing="0" w:line="560" w:lineRule="exact"/>
        <w:ind w:firstLine="640" w:firstLineChars="200"/>
        <w:jc w:val="both"/>
        <w:rPr>
          <w:rFonts w:ascii="楷体_GB2312" w:hAnsi="楷体_GB2312" w:eastAsia="楷体_GB2312" w:cs="楷体_GB2312"/>
          <w:sz w:val="32"/>
          <w:szCs w:val="32"/>
        </w:rPr>
      </w:pPr>
      <w:r>
        <w:rPr>
          <w:rFonts w:hint="eastAsia" w:ascii="楷体_GB2312" w:hAnsi="楷体_GB2312" w:eastAsia="楷体_GB2312" w:cs="楷体_GB2312"/>
          <w:sz w:val="32"/>
          <w:szCs w:val="32"/>
          <w:shd w:val="clear" w:color="auto" w:fill="FFFFFF"/>
        </w:rPr>
        <w:t>（四）收费时段</w:t>
      </w:r>
    </w:p>
    <w:p w14:paraId="750863C0">
      <w:pPr>
        <w:pStyle w:val="4"/>
        <w:shd w:val="clear" w:color="auto" w:fill="FFFFFF"/>
        <w:spacing w:beforeAutospacing="0" w:afterAutospacing="0" w:line="560" w:lineRule="exact"/>
        <w:ind w:firstLine="640" w:firstLineChars="200"/>
        <w:jc w:val="both"/>
        <w:rPr>
          <w:rFonts w:ascii="仿宋_GB2312" w:hAnsi="仿宋_GB2312" w:cs="仿宋_GB2312"/>
          <w:sz w:val="32"/>
          <w:szCs w:val="32"/>
        </w:rPr>
      </w:pPr>
      <w:r>
        <w:rPr>
          <w:rFonts w:hint="eastAsia" w:ascii="仿宋_GB2312" w:hAnsi="仿宋_GB2312" w:cs="仿宋_GB2312"/>
          <w:sz w:val="32"/>
          <w:szCs w:val="32"/>
          <w:shd w:val="clear" w:color="auto" w:fill="FFFFFF"/>
        </w:rPr>
        <w:t>日间时段为当日8:00-18:00，夜间时段为当日18:00-次日8:00。</w:t>
      </w:r>
    </w:p>
    <w:p w14:paraId="2705D89E">
      <w:pPr>
        <w:pStyle w:val="4"/>
        <w:shd w:val="clear" w:color="auto" w:fill="FFFFFF"/>
        <w:spacing w:beforeAutospacing="0" w:afterAutospacing="0" w:line="560" w:lineRule="exact"/>
        <w:ind w:firstLine="640" w:firstLineChars="200"/>
        <w:jc w:val="both"/>
        <w:rPr>
          <w:rFonts w:ascii="楷体_GB2312" w:hAnsi="楷体_GB2312" w:eastAsia="楷体_GB2312" w:cs="楷体_GB2312"/>
          <w:sz w:val="32"/>
          <w:szCs w:val="32"/>
          <w:shd w:val="clear" w:color="auto" w:fill="FFFFFF"/>
        </w:rPr>
      </w:pPr>
      <w:r>
        <w:rPr>
          <w:rFonts w:hint="eastAsia" w:ascii="楷体_GB2312" w:hAnsi="楷体_GB2312" w:eastAsia="楷体_GB2312" w:cs="楷体_GB2312"/>
          <w:sz w:val="32"/>
          <w:szCs w:val="32"/>
          <w:shd w:val="clear" w:color="auto" w:fill="FFFFFF"/>
        </w:rPr>
        <w:t>（五）收费标准</w:t>
      </w:r>
    </w:p>
    <w:p w14:paraId="6954B458">
      <w:pPr>
        <w:pStyle w:val="4"/>
        <w:shd w:val="clear" w:color="auto" w:fill="FFFFFF"/>
        <w:spacing w:beforeAutospacing="0" w:afterAutospacing="0" w:line="560" w:lineRule="exact"/>
        <w:ind w:firstLine="640" w:firstLineChars="200"/>
        <w:jc w:val="both"/>
        <w:rPr>
          <w:rFonts w:ascii="仿宋_GB2312" w:hAnsi="仿宋_GB2312" w:cs="仿宋_GB2312"/>
          <w:sz w:val="32"/>
          <w:szCs w:val="32"/>
        </w:rPr>
      </w:pPr>
      <w:r>
        <w:rPr>
          <w:rFonts w:hint="eastAsia" w:ascii="仿宋_GB2312" w:hAnsi="仿宋_GB2312" w:cs="仿宋_GB2312"/>
          <w:sz w:val="32"/>
          <w:szCs w:val="32"/>
          <w:shd w:val="clear" w:color="auto" w:fill="FFFFFF"/>
        </w:rPr>
        <w:t>1.道路泊位日间时段实行累进递增计费模式。前30分钟免费优惠，30分钟后，首小时内执行基准价格，首小时后执行累进递增标准，鼓励短停快走，加速车辆流转。具体标准详见附件1。</w:t>
      </w:r>
    </w:p>
    <w:p w14:paraId="5BDE77C8">
      <w:pPr>
        <w:pStyle w:val="4"/>
        <w:shd w:val="clear" w:color="auto" w:fill="FFFFFF"/>
        <w:spacing w:beforeAutospacing="0" w:afterAutospacing="0" w:line="560" w:lineRule="exact"/>
        <w:ind w:firstLine="640" w:firstLineChars="200"/>
        <w:jc w:val="both"/>
        <w:rPr>
          <w:rFonts w:ascii="仿宋_GB2312" w:hAnsi="仿宋_GB2312" w:cs="仿宋_GB2312"/>
          <w:sz w:val="32"/>
          <w:szCs w:val="32"/>
          <w:shd w:val="clear" w:color="auto" w:fill="FFFFFF"/>
        </w:rPr>
      </w:pPr>
      <w:r>
        <w:rPr>
          <w:rFonts w:hint="eastAsia" w:ascii="仿宋_GB2312" w:hAnsi="仿宋_GB2312" w:cs="仿宋_GB2312"/>
          <w:sz w:val="32"/>
          <w:szCs w:val="32"/>
          <w:shd w:val="clear" w:color="auto" w:fill="FFFFFF"/>
        </w:rPr>
        <w:t>2.公共停车场经营单位可在政府指导价范围内自主制定收费标准，下浮不限。</w:t>
      </w:r>
    </w:p>
    <w:p w14:paraId="45797E42">
      <w:pPr>
        <w:adjustRightInd w:val="0"/>
        <w:snapToGrid w:val="0"/>
        <w:spacing w:line="560" w:lineRule="exact"/>
        <w:ind w:firstLine="640" w:firstLineChars="200"/>
        <w:rPr>
          <w:rFonts w:ascii="仿宋_GB2312" w:hAnsi="仿宋_GB2312" w:cs="仿宋_GB2312"/>
          <w:szCs w:val="32"/>
          <w:shd w:val="clear" w:color="auto" w:fill="FFFFFF"/>
        </w:rPr>
      </w:pPr>
      <w:r>
        <w:rPr>
          <w:rFonts w:hint="eastAsia" w:ascii="仿宋_GB2312"/>
          <w:szCs w:val="32"/>
        </w:rPr>
        <w:t>倡导实行</w:t>
      </w:r>
      <w:r>
        <w:rPr>
          <w:rFonts w:ascii="仿宋_GB2312"/>
          <w:szCs w:val="32"/>
        </w:rPr>
        <w:t>市场调节价的经营性停车</w:t>
      </w:r>
      <w:r>
        <w:rPr>
          <w:rFonts w:hint="eastAsia" w:ascii="仿宋_GB2312"/>
          <w:szCs w:val="32"/>
        </w:rPr>
        <w:t>场</w:t>
      </w:r>
      <w:r>
        <w:rPr>
          <w:rFonts w:ascii="仿宋_GB2312"/>
          <w:szCs w:val="32"/>
        </w:rPr>
        <w:t>参照政府指导价标准合理确定收费标准。</w:t>
      </w:r>
    </w:p>
    <w:p w14:paraId="53FABB26">
      <w:pPr>
        <w:pStyle w:val="4"/>
        <w:shd w:val="clear" w:color="auto" w:fill="FFFFFF"/>
        <w:spacing w:beforeAutospacing="0" w:afterAutospacing="0" w:line="560" w:lineRule="exact"/>
        <w:ind w:firstLine="640" w:firstLineChars="200"/>
        <w:jc w:val="both"/>
        <w:rPr>
          <w:rFonts w:ascii="仿宋_GB2312" w:hAnsi="仿宋_GB2312" w:cs="仿宋_GB2312"/>
          <w:sz w:val="32"/>
          <w:szCs w:val="32"/>
        </w:rPr>
      </w:pPr>
      <w:r>
        <w:rPr>
          <w:rFonts w:hint="eastAsia" w:ascii="楷体_GB2312" w:hAnsi="楷体_GB2312" w:eastAsia="楷体_GB2312" w:cs="楷体_GB2312"/>
          <w:sz w:val="32"/>
          <w:szCs w:val="32"/>
          <w:shd w:val="clear" w:color="auto" w:fill="FFFFFF"/>
        </w:rPr>
        <w:t>（六）优惠减免</w:t>
      </w:r>
    </w:p>
    <w:p w14:paraId="15D4C6EF">
      <w:pPr>
        <w:pStyle w:val="4"/>
        <w:shd w:val="clear" w:color="auto" w:fill="FFFFFF"/>
        <w:spacing w:beforeAutospacing="0" w:afterAutospacing="0" w:line="560" w:lineRule="exact"/>
        <w:ind w:firstLine="640" w:firstLineChars="200"/>
        <w:jc w:val="both"/>
        <w:rPr>
          <w:rFonts w:ascii="仿宋_GB2312" w:hAnsi="仿宋_GB2312" w:cs="仿宋_GB2312"/>
          <w:sz w:val="32"/>
          <w:szCs w:val="32"/>
        </w:rPr>
      </w:pPr>
      <w:r>
        <w:rPr>
          <w:rFonts w:hint="eastAsia" w:ascii="仿宋_GB2312" w:hAnsi="仿宋_GB2312" w:cs="仿宋_GB2312"/>
          <w:sz w:val="32"/>
          <w:szCs w:val="32"/>
          <w:shd w:val="clear" w:color="auto" w:fill="FFFFFF"/>
        </w:rPr>
        <w:t>1.车辆在政府定价、政府指导价的道路泊位和公共停车场停放均享受30分钟免费优惠。停车场经营单位可在不低于政策规定的免费时长基础上制定具体免费时长优惠政策，并做好收费公示工作。</w:t>
      </w:r>
    </w:p>
    <w:p w14:paraId="7B228F5C">
      <w:pPr>
        <w:pStyle w:val="4"/>
        <w:shd w:val="clear" w:color="auto" w:fill="FFFFFF"/>
        <w:spacing w:beforeAutospacing="0" w:afterAutospacing="0" w:line="560" w:lineRule="exact"/>
        <w:ind w:firstLine="640" w:firstLineChars="200"/>
        <w:jc w:val="both"/>
        <w:rPr>
          <w:rFonts w:ascii="仿宋_GB2312" w:hAnsi="仿宋_GB2312" w:cs="仿宋_GB2312"/>
          <w:sz w:val="32"/>
          <w:szCs w:val="32"/>
        </w:rPr>
      </w:pPr>
      <w:r>
        <w:rPr>
          <w:rFonts w:hint="eastAsia" w:ascii="仿宋_GB2312" w:hAnsi="仿宋_GB2312" w:cs="仿宋_GB2312"/>
          <w:sz w:val="32"/>
          <w:szCs w:val="32"/>
          <w:shd w:val="clear" w:color="auto" w:fill="FFFFFF"/>
        </w:rPr>
        <w:t>2.道路泊位夜间时段免费，春节假期（国家法定休息日）全天免费。</w:t>
      </w:r>
    </w:p>
    <w:p w14:paraId="2AC1815A">
      <w:pPr>
        <w:pStyle w:val="4"/>
        <w:shd w:val="clear" w:color="auto" w:fill="FFFFFF"/>
        <w:spacing w:beforeAutospacing="0" w:afterAutospacing="0" w:line="560" w:lineRule="exact"/>
        <w:ind w:firstLine="640" w:firstLineChars="200"/>
        <w:jc w:val="both"/>
        <w:rPr>
          <w:rFonts w:ascii="仿宋_GB2312" w:hAnsi="仿宋_GB2312" w:cs="仿宋_GB2312"/>
          <w:sz w:val="32"/>
          <w:szCs w:val="32"/>
        </w:rPr>
      </w:pPr>
      <w:r>
        <w:rPr>
          <w:rFonts w:hint="eastAsia" w:ascii="仿宋_GB2312" w:hAnsi="仿宋_GB2312" w:cs="仿宋_GB2312"/>
          <w:sz w:val="32"/>
          <w:szCs w:val="32"/>
          <w:shd w:val="clear" w:color="auto" w:fill="FFFFFF"/>
        </w:rPr>
        <w:t>3.法定工作日规定工作时间内，因办理相关事务需要在行政机关（包括参照行政机关管理的其他单位）、市民中心、政务服务大厅等对外开放停车场临时停放的车辆享受必要的免费停车时间。具体由各机关事业单位结合实际制定具体实施办法。</w:t>
      </w:r>
    </w:p>
    <w:p w14:paraId="15768E3C">
      <w:pPr>
        <w:pStyle w:val="4"/>
        <w:shd w:val="clear" w:color="auto" w:fill="FFFFFF"/>
        <w:spacing w:beforeAutospacing="0" w:afterAutospacing="0" w:line="560" w:lineRule="exact"/>
        <w:ind w:firstLine="640" w:firstLineChars="200"/>
        <w:jc w:val="both"/>
        <w:rPr>
          <w:rFonts w:ascii="仿宋_GB2312" w:hAnsi="仿宋_GB2312" w:cs="仿宋_GB2312"/>
          <w:sz w:val="32"/>
          <w:szCs w:val="32"/>
        </w:rPr>
      </w:pPr>
      <w:r>
        <w:rPr>
          <w:rFonts w:hint="eastAsia" w:ascii="仿宋_GB2312" w:hAnsi="仿宋_GB2312" w:cs="仿宋_GB2312"/>
          <w:sz w:val="32"/>
          <w:szCs w:val="32"/>
          <w:shd w:val="clear" w:color="auto" w:fill="FFFFFF"/>
        </w:rPr>
        <w:t>4.各类停车场对执行公务的警车、消防车、救护车、工程抢险车、行政执法车、市政服务车等应当免费。军车、符合条件的残疾人自驾残疾人专用机动车（代步车等）按国家、省、市有关规定执行。</w:t>
      </w:r>
    </w:p>
    <w:p w14:paraId="5E671FCA">
      <w:pPr>
        <w:pStyle w:val="4"/>
        <w:shd w:val="clear" w:color="auto" w:fill="FFFFFF"/>
        <w:spacing w:beforeAutospacing="0" w:afterAutospacing="0" w:line="560" w:lineRule="exact"/>
        <w:ind w:firstLine="640" w:firstLineChars="200"/>
        <w:jc w:val="both"/>
        <w:rPr>
          <w:rFonts w:ascii="仿宋_GB2312" w:hAnsi="仿宋_GB2312" w:cs="仿宋_GB2312"/>
          <w:sz w:val="32"/>
          <w:szCs w:val="32"/>
        </w:rPr>
      </w:pPr>
      <w:r>
        <w:rPr>
          <w:rFonts w:hint="eastAsia" w:ascii="仿宋_GB2312" w:hAnsi="仿宋_GB2312" w:cs="仿宋_GB2312"/>
          <w:sz w:val="32"/>
          <w:szCs w:val="32"/>
          <w:shd w:val="clear" w:color="auto" w:fill="FFFFFF"/>
        </w:rPr>
        <w:t>5.悬挂公安机关交通管理部门核发的新能源汽车号牌车辆，每日(连续24小时为一日，下同)在实行政府价格管理的同一个公共停车场或同一条道路泊位首次停车，首2小时免费停放。倡导在市场调节价的停车场给予2小时免费停放。</w:t>
      </w:r>
    </w:p>
    <w:p w14:paraId="55934285">
      <w:pPr>
        <w:pStyle w:val="4"/>
        <w:shd w:val="clear" w:color="auto" w:fill="FFFFFF"/>
        <w:spacing w:beforeAutospacing="0" w:afterAutospacing="0" w:line="560" w:lineRule="exact"/>
        <w:ind w:firstLine="640" w:firstLineChars="200"/>
        <w:jc w:val="both"/>
        <w:rPr>
          <w:rFonts w:ascii="仿宋_GB2312" w:hAnsi="仿宋_GB2312" w:cs="仿宋_GB2312"/>
          <w:sz w:val="32"/>
          <w:szCs w:val="32"/>
        </w:rPr>
      </w:pPr>
      <w:r>
        <w:rPr>
          <w:rFonts w:hint="eastAsia" w:ascii="仿宋_GB2312" w:hAnsi="仿宋_GB2312" w:cs="仿宋_GB2312"/>
          <w:sz w:val="32"/>
          <w:szCs w:val="32"/>
          <w:shd w:val="clear" w:color="auto" w:fill="FFFFFF"/>
        </w:rPr>
        <w:t>6.行政机关依法扣押车辆，在法定处理期限内的停车费及车辆保管费用，由实施扣押措施的行政机关承担。经告知逾期不接受处理或解除扣押后不及时提取车辆的，由此产生的停车费用由机动车驾驶人或所有人承担。法定处理期限由行政机关依法确定。</w:t>
      </w:r>
    </w:p>
    <w:p w14:paraId="4EB763E9">
      <w:pPr>
        <w:pStyle w:val="4"/>
        <w:shd w:val="clear" w:color="auto" w:fill="FFFFFF"/>
        <w:spacing w:beforeAutospacing="0" w:afterAutospacing="0" w:line="560" w:lineRule="exact"/>
        <w:ind w:firstLine="640" w:firstLineChars="200"/>
        <w:jc w:val="both"/>
        <w:rPr>
          <w:rFonts w:ascii="仿宋_GB2312" w:hAnsi="仿宋_GB2312" w:cs="仿宋_GB2312"/>
          <w:sz w:val="32"/>
          <w:szCs w:val="32"/>
        </w:rPr>
      </w:pPr>
      <w:r>
        <w:rPr>
          <w:rFonts w:hint="eastAsia" w:ascii="仿宋_GB2312" w:hAnsi="仿宋_GB2312" w:cs="仿宋_GB2312"/>
          <w:sz w:val="32"/>
          <w:szCs w:val="32"/>
          <w:shd w:val="clear" w:color="auto" w:fill="FFFFFF"/>
        </w:rPr>
        <w:t>7.其他优惠减免政策按国家法律、法规和相关政策规定执行。</w:t>
      </w:r>
    </w:p>
    <w:p w14:paraId="284149D2">
      <w:pPr>
        <w:pStyle w:val="4"/>
        <w:shd w:val="clear" w:color="auto" w:fill="FFFFFF"/>
        <w:spacing w:beforeAutospacing="0" w:afterAutospacing="0" w:line="560" w:lineRule="exact"/>
        <w:ind w:firstLine="640" w:firstLineChars="200"/>
        <w:jc w:val="both"/>
        <w:rPr>
          <w:rFonts w:ascii="仿宋_GB2312" w:hAnsi="仿宋_GB2312" w:cs="仿宋_GB2312"/>
          <w:sz w:val="32"/>
          <w:szCs w:val="32"/>
          <w:shd w:val="clear" w:color="auto" w:fill="FFFFFF"/>
        </w:rPr>
      </w:pPr>
      <w:r>
        <w:rPr>
          <w:rFonts w:hint="eastAsia" w:ascii="仿宋_GB2312" w:hAnsi="仿宋_GB2312" w:cs="仿宋_GB2312"/>
          <w:sz w:val="32"/>
          <w:szCs w:val="32"/>
          <w:shd w:val="clear" w:color="auto" w:fill="FFFFFF"/>
        </w:rPr>
        <w:t>车辆停车优惠按“就高原则”执行，不叠加享受。实际停放时间超过优惠减免时间的，扣除免费停放时长后开始计费。</w:t>
      </w:r>
    </w:p>
    <w:p w14:paraId="7ACAFEBB">
      <w:pPr>
        <w:pStyle w:val="4"/>
        <w:shd w:val="clear" w:color="auto" w:fill="FFFFFF"/>
        <w:spacing w:beforeAutospacing="0" w:afterAutospacing="0" w:line="560" w:lineRule="exact"/>
        <w:ind w:firstLine="640" w:firstLineChars="200"/>
        <w:jc w:val="both"/>
        <w:rPr>
          <w:rFonts w:ascii="黑体" w:hAnsi="黑体" w:eastAsia="黑体" w:cs="黑体"/>
          <w:sz w:val="32"/>
          <w:szCs w:val="32"/>
        </w:rPr>
      </w:pPr>
      <w:r>
        <w:rPr>
          <w:rFonts w:hint="eastAsia" w:ascii="黑体" w:hAnsi="黑体" w:eastAsia="黑体" w:cs="黑体"/>
          <w:sz w:val="32"/>
          <w:szCs w:val="32"/>
          <w:shd w:val="clear" w:color="auto" w:fill="FFFFFF"/>
        </w:rPr>
        <w:t>五、停车收费管理</w:t>
      </w:r>
    </w:p>
    <w:p w14:paraId="455E8DE4">
      <w:pPr>
        <w:pStyle w:val="4"/>
        <w:shd w:val="clear" w:color="auto" w:fill="FFFFFF"/>
        <w:spacing w:beforeAutospacing="0" w:afterAutospacing="0" w:line="560" w:lineRule="exact"/>
        <w:ind w:firstLine="640" w:firstLineChars="200"/>
        <w:jc w:val="both"/>
        <w:rPr>
          <w:rFonts w:ascii="楷体_GB2312" w:hAnsi="楷体_GB2312" w:eastAsia="楷体_GB2312" w:cs="楷体_GB2312"/>
          <w:sz w:val="32"/>
          <w:szCs w:val="32"/>
        </w:rPr>
      </w:pPr>
      <w:r>
        <w:rPr>
          <w:rFonts w:hint="eastAsia" w:ascii="楷体_GB2312" w:hAnsi="楷体_GB2312" w:eastAsia="楷体_GB2312" w:cs="楷体_GB2312"/>
          <w:sz w:val="32"/>
          <w:szCs w:val="32"/>
          <w:shd w:val="clear" w:color="auto" w:fill="FFFFFF"/>
        </w:rPr>
        <w:t>（一）价格管理形式确认</w:t>
      </w:r>
    </w:p>
    <w:p w14:paraId="7D43AF8D">
      <w:pPr>
        <w:pStyle w:val="4"/>
        <w:shd w:val="clear" w:color="auto" w:fill="FFFFFF"/>
        <w:spacing w:beforeAutospacing="0" w:afterAutospacing="0" w:line="560" w:lineRule="exact"/>
        <w:ind w:firstLine="640" w:firstLineChars="200"/>
        <w:jc w:val="both"/>
        <w:rPr>
          <w:rFonts w:ascii="仿宋_GB2312" w:hAnsi="仿宋_GB2312" w:cs="仿宋_GB2312"/>
          <w:sz w:val="32"/>
          <w:szCs w:val="32"/>
          <w:shd w:val="clear" w:color="auto" w:fill="FFFFFF"/>
        </w:rPr>
      </w:pPr>
      <w:r>
        <w:rPr>
          <w:rFonts w:hint="eastAsia" w:ascii="仿宋_GB2312" w:hAnsi="仿宋_GB2312" w:cs="仿宋_GB2312"/>
          <w:sz w:val="32"/>
          <w:szCs w:val="32"/>
          <w:shd w:val="clear" w:color="auto" w:fill="FFFFFF"/>
        </w:rPr>
        <w:t>经营性停车泊位及停车场应安装计时收费设施并接入全市一个停车场智慧停车管理服务平台（简称“平台”）。经营单位在收费前，应向城阳区发展改革部门申请收费标准核定，并按要求提交以下材料：</w:t>
      </w:r>
    </w:p>
    <w:p w14:paraId="70128C8C">
      <w:pPr>
        <w:pStyle w:val="4"/>
        <w:shd w:val="clear" w:color="auto" w:fill="FFFFFF"/>
        <w:spacing w:beforeAutospacing="0" w:afterAutospacing="0" w:line="560" w:lineRule="exact"/>
        <w:ind w:firstLine="640" w:firstLineChars="200"/>
        <w:jc w:val="both"/>
        <w:rPr>
          <w:rFonts w:ascii="仿宋_GB2312" w:hAnsi="仿宋_GB2312" w:cs="仿宋_GB2312"/>
          <w:sz w:val="32"/>
          <w:szCs w:val="32"/>
          <w:shd w:val="clear" w:color="auto" w:fill="FFFFFF"/>
        </w:rPr>
      </w:pPr>
      <w:r>
        <w:rPr>
          <w:rFonts w:hint="eastAsia" w:ascii="仿宋_GB2312" w:hAnsi="仿宋_GB2312" w:cs="仿宋_GB2312"/>
          <w:sz w:val="32"/>
          <w:szCs w:val="32"/>
          <w:shd w:val="clear" w:color="auto" w:fill="FFFFFF"/>
        </w:rPr>
        <w:t>1.政府定价（政府指导价）停车场收费申报表（加盖公章）具体详见附件2；</w:t>
      </w:r>
    </w:p>
    <w:p w14:paraId="47447D96">
      <w:pPr>
        <w:pStyle w:val="4"/>
        <w:shd w:val="clear" w:color="auto" w:fill="FFFFFF"/>
        <w:spacing w:beforeAutospacing="0" w:afterAutospacing="0" w:line="560" w:lineRule="exact"/>
        <w:ind w:firstLine="640" w:firstLineChars="200"/>
        <w:jc w:val="both"/>
        <w:rPr>
          <w:rFonts w:ascii="仿宋_GB2312" w:hAnsi="仿宋_GB2312" w:cs="仿宋_GB2312"/>
          <w:sz w:val="32"/>
          <w:szCs w:val="32"/>
          <w:shd w:val="clear" w:color="auto" w:fill="FFFFFF"/>
        </w:rPr>
      </w:pPr>
      <w:r>
        <w:rPr>
          <w:rFonts w:hint="eastAsia" w:ascii="仿宋_GB2312" w:hAnsi="仿宋_GB2312" w:cs="仿宋_GB2312"/>
          <w:sz w:val="32"/>
          <w:szCs w:val="32"/>
          <w:shd w:val="clear" w:color="auto" w:fill="FFFFFF"/>
        </w:rPr>
        <w:t>2.具有机动车停放服务经营范围的《营业执照》《事业单位法人证书》或其他资质证明；</w:t>
      </w:r>
    </w:p>
    <w:p w14:paraId="3E93B5AE">
      <w:pPr>
        <w:pStyle w:val="4"/>
        <w:shd w:val="clear" w:color="auto" w:fill="FFFFFF"/>
        <w:spacing w:beforeAutospacing="0" w:afterAutospacing="0" w:line="560" w:lineRule="exact"/>
        <w:ind w:firstLine="640" w:firstLineChars="200"/>
        <w:jc w:val="both"/>
        <w:rPr>
          <w:rFonts w:ascii="仿宋_GB2312" w:hAnsi="仿宋_GB2312" w:cs="仿宋_GB2312"/>
          <w:sz w:val="32"/>
          <w:szCs w:val="32"/>
          <w:shd w:val="clear" w:color="auto" w:fill="FFFFFF"/>
        </w:rPr>
      </w:pPr>
      <w:r>
        <w:rPr>
          <w:rFonts w:hint="eastAsia" w:ascii="仿宋_GB2312" w:hAnsi="仿宋_GB2312" w:cs="仿宋_GB2312"/>
          <w:sz w:val="32"/>
          <w:szCs w:val="32"/>
          <w:shd w:val="clear" w:color="auto" w:fill="FFFFFF"/>
        </w:rPr>
        <w:t>3.停车场经营场所不动产权证书或相应权属证明、租赁或委托经营管理的应同时提供合法有效的合同、协议等相关证明材料；</w:t>
      </w:r>
    </w:p>
    <w:p w14:paraId="7C17F11D">
      <w:pPr>
        <w:pStyle w:val="4"/>
        <w:shd w:val="clear" w:color="auto" w:fill="FFFFFF"/>
        <w:spacing w:beforeAutospacing="0" w:afterAutospacing="0" w:line="560" w:lineRule="exact"/>
        <w:ind w:firstLine="640" w:firstLineChars="200"/>
        <w:jc w:val="both"/>
        <w:rPr>
          <w:rFonts w:ascii="仿宋_GB2312" w:hAnsi="仿宋_GB2312" w:cs="仿宋_GB2312"/>
          <w:sz w:val="32"/>
          <w:szCs w:val="32"/>
          <w:shd w:val="clear" w:color="auto" w:fill="FFFFFF"/>
        </w:rPr>
      </w:pPr>
      <w:r>
        <w:rPr>
          <w:rFonts w:hint="eastAsia" w:ascii="仿宋_GB2312" w:hAnsi="仿宋_GB2312" w:cs="仿宋_GB2312"/>
          <w:sz w:val="32"/>
          <w:szCs w:val="32"/>
          <w:shd w:val="clear" w:color="auto" w:fill="FFFFFF"/>
        </w:rPr>
        <w:t>4.停车场总览图或平面示意图；</w:t>
      </w:r>
    </w:p>
    <w:p w14:paraId="2E2F6725">
      <w:pPr>
        <w:pStyle w:val="4"/>
        <w:shd w:val="clear" w:color="auto" w:fill="FFFFFF"/>
        <w:spacing w:beforeAutospacing="0" w:afterAutospacing="0" w:line="560" w:lineRule="exact"/>
        <w:ind w:firstLine="640" w:firstLineChars="200"/>
        <w:jc w:val="both"/>
        <w:rPr>
          <w:rFonts w:ascii="仿宋_GB2312" w:hAnsi="仿宋_GB2312" w:cs="仿宋_GB2312"/>
          <w:sz w:val="32"/>
          <w:szCs w:val="32"/>
        </w:rPr>
      </w:pPr>
      <w:r>
        <w:rPr>
          <w:rFonts w:hint="eastAsia" w:ascii="仿宋_GB2312" w:hAnsi="仿宋_GB2312" w:cs="仿宋_GB2312"/>
          <w:sz w:val="32"/>
          <w:szCs w:val="32"/>
          <w:shd w:val="clear" w:color="auto" w:fill="FFFFFF"/>
        </w:rPr>
        <w:t>5.应当提供的其他证明或相关材料。</w:t>
      </w:r>
    </w:p>
    <w:p w14:paraId="6943C662">
      <w:pPr>
        <w:pStyle w:val="4"/>
        <w:shd w:val="clear" w:color="auto" w:fill="FFFFFF"/>
        <w:spacing w:beforeAutospacing="0" w:afterAutospacing="0" w:line="560" w:lineRule="exact"/>
        <w:ind w:firstLine="640" w:firstLineChars="200"/>
        <w:jc w:val="both"/>
        <w:rPr>
          <w:rFonts w:ascii="仿宋_GB2312" w:hAnsi="仿宋_GB2312" w:cs="仿宋_GB2312"/>
          <w:sz w:val="32"/>
          <w:szCs w:val="32"/>
        </w:rPr>
      </w:pPr>
      <w:r>
        <w:rPr>
          <w:rFonts w:hint="eastAsia" w:ascii="仿宋_GB2312" w:hAnsi="仿宋_GB2312" w:cs="仿宋_GB2312"/>
          <w:sz w:val="32"/>
          <w:szCs w:val="32"/>
          <w:shd w:val="clear" w:color="auto" w:fill="FFFFFF"/>
        </w:rPr>
        <w:t>城阳区发展改革部门受理停车场经营单位申请后，进行材料审核（必要时进行现场勘查），按程序确认价格管理形式、收费类别和收费标准。</w:t>
      </w:r>
    </w:p>
    <w:p w14:paraId="49274BF7">
      <w:pPr>
        <w:pStyle w:val="4"/>
        <w:shd w:val="clear" w:color="auto" w:fill="FFFFFF"/>
        <w:spacing w:beforeAutospacing="0" w:afterAutospacing="0" w:line="560" w:lineRule="exact"/>
        <w:ind w:firstLine="640" w:firstLineChars="200"/>
        <w:jc w:val="both"/>
        <w:rPr>
          <w:rFonts w:ascii="仿宋_GB2312" w:hAnsi="仿宋_GB2312" w:cs="仿宋_GB2312"/>
          <w:sz w:val="32"/>
          <w:szCs w:val="32"/>
          <w:shd w:val="clear" w:color="auto" w:fill="FFFFFF"/>
        </w:rPr>
      </w:pPr>
      <w:r>
        <w:rPr>
          <w:rFonts w:hint="eastAsia" w:ascii="仿宋_GB2312" w:hAnsi="仿宋_GB2312" w:cs="仿宋_GB2312"/>
          <w:sz w:val="32"/>
          <w:szCs w:val="32"/>
          <w:shd w:val="clear" w:color="auto" w:fill="FFFFFF"/>
        </w:rPr>
        <w:t>停车场存续期间，如申请办理收费核定时的有关事项发生变更的，停车场经营单位应持变更后的相关证明材料，及时办理变更手续。收费核定的有效期届满，经营单位继续经营的，应于有效期届满前办理续期手续。未按规定办理变更及续期手续的不能继续收费。</w:t>
      </w:r>
    </w:p>
    <w:p w14:paraId="7158C657">
      <w:pPr>
        <w:pStyle w:val="4"/>
        <w:shd w:val="clear" w:color="auto" w:fill="FFFFFF"/>
        <w:spacing w:beforeAutospacing="0" w:afterAutospacing="0" w:line="560" w:lineRule="exact"/>
        <w:ind w:firstLine="640" w:firstLineChars="200"/>
        <w:jc w:val="both"/>
        <w:rPr>
          <w:rFonts w:ascii="楷体_GB2312" w:hAnsi="楷体_GB2312" w:eastAsia="楷体_GB2312" w:cs="楷体_GB2312"/>
          <w:sz w:val="32"/>
          <w:szCs w:val="32"/>
        </w:rPr>
      </w:pPr>
      <w:r>
        <w:rPr>
          <w:rFonts w:hint="eastAsia" w:ascii="楷体_GB2312" w:hAnsi="楷体_GB2312" w:eastAsia="楷体_GB2312" w:cs="楷体_GB2312"/>
          <w:sz w:val="32"/>
          <w:szCs w:val="32"/>
          <w:shd w:val="clear" w:color="auto" w:fill="FFFFFF"/>
        </w:rPr>
        <w:t>（二）价格公示</w:t>
      </w:r>
    </w:p>
    <w:p w14:paraId="2336A8A6">
      <w:pPr>
        <w:pStyle w:val="4"/>
        <w:shd w:val="clear" w:color="auto" w:fill="FFFFFF"/>
        <w:spacing w:beforeAutospacing="0" w:afterAutospacing="0" w:line="560" w:lineRule="exact"/>
        <w:ind w:firstLine="640" w:firstLineChars="200"/>
        <w:jc w:val="both"/>
        <w:rPr>
          <w:rFonts w:ascii="仿宋_GB2312" w:hAnsi="仿宋_GB2312" w:cs="仿宋_GB2312"/>
          <w:sz w:val="32"/>
          <w:szCs w:val="32"/>
        </w:rPr>
      </w:pPr>
      <w:r>
        <w:rPr>
          <w:rFonts w:hint="eastAsia" w:ascii="仿宋_GB2312" w:hAnsi="仿宋_GB2312" w:cs="仿宋_GB2312"/>
          <w:sz w:val="32"/>
          <w:szCs w:val="32"/>
          <w:shd w:val="clear" w:color="auto" w:fill="FFFFFF"/>
        </w:rPr>
        <w:t>停车场经营单位应遵守明码标价有关规定，在经营场所醒目位置做好公示。道路泊位经营单位应对全部收费泊位进行统一编号管理、统一平台服务、统一价格公示。</w:t>
      </w:r>
    </w:p>
    <w:p w14:paraId="3AB24D59">
      <w:pPr>
        <w:pStyle w:val="4"/>
        <w:shd w:val="clear" w:color="auto" w:fill="FFFFFF"/>
        <w:spacing w:beforeAutospacing="0" w:afterAutospacing="0" w:line="560" w:lineRule="exact"/>
        <w:ind w:firstLine="640" w:firstLineChars="200"/>
        <w:jc w:val="both"/>
        <w:rPr>
          <w:rFonts w:ascii="仿宋_GB2312" w:hAnsi="仿宋_GB2312" w:cs="仿宋_GB2312"/>
          <w:sz w:val="32"/>
          <w:szCs w:val="32"/>
        </w:rPr>
      </w:pPr>
      <w:r>
        <w:rPr>
          <w:rFonts w:hint="eastAsia" w:ascii="仿宋_GB2312" w:hAnsi="仿宋_GB2312" w:cs="仿宋_GB2312"/>
          <w:sz w:val="32"/>
          <w:szCs w:val="32"/>
          <w:shd w:val="clear" w:color="auto" w:fill="FFFFFF"/>
        </w:rPr>
        <w:t>公示牌应标明停车场名称、价格管理形式、收费时段、计费单位、收费标准、优惠减免政策和投诉举报电话等内容，政府定价（指导价）停车场还需标明核定收费类别等相关信息，接受社会监督。</w:t>
      </w:r>
    </w:p>
    <w:p w14:paraId="62DE3ACC">
      <w:pPr>
        <w:pStyle w:val="4"/>
        <w:shd w:val="clear" w:color="auto" w:fill="FFFFFF"/>
        <w:spacing w:beforeAutospacing="0" w:afterAutospacing="0" w:line="560" w:lineRule="exact"/>
        <w:ind w:firstLine="640" w:firstLineChars="200"/>
        <w:jc w:val="both"/>
        <w:rPr>
          <w:rFonts w:ascii="楷体_GB2312" w:hAnsi="楷体_GB2312" w:eastAsia="楷体_GB2312" w:cs="楷体_GB2312"/>
          <w:sz w:val="32"/>
          <w:szCs w:val="32"/>
        </w:rPr>
      </w:pPr>
      <w:r>
        <w:rPr>
          <w:rFonts w:hint="eastAsia" w:ascii="楷体_GB2312" w:hAnsi="楷体_GB2312" w:eastAsia="楷体_GB2312" w:cs="楷体_GB2312"/>
          <w:sz w:val="32"/>
          <w:szCs w:val="32"/>
          <w:shd w:val="clear" w:color="auto" w:fill="FFFFFF"/>
        </w:rPr>
        <w:t>（三）管理监督</w:t>
      </w:r>
    </w:p>
    <w:p w14:paraId="1B759D6D">
      <w:pPr>
        <w:pStyle w:val="4"/>
        <w:shd w:val="clear" w:color="auto" w:fill="FFFFFF"/>
        <w:spacing w:beforeAutospacing="0" w:afterAutospacing="0" w:line="560" w:lineRule="exact"/>
        <w:ind w:firstLine="640" w:firstLineChars="200"/>
        <w:jc w:val="both"/>
        <w:rPr>
          <w:rFonts w:ascii="仿宋_GB2312" w:hAnsi="仿宋_GB2312" w:cs="仿宋_GB2312"/>
          <w:sz w:val="32"/>
          <w:szCs w:val="32"/>
        </w:rPr>
      </w:pPr>
      <w:r>
        <w:rPr>
          <w:rFonts w:hint="eastAsia" w:ascii="仿宋_GB2312" w:hAnsi="仿宋_GB2312" w:cs="仿宋_GB2312"/>
          <w:sz w:val="32"/>
          <w:szCs w:val="32"/>
          <w:shd w:val="clear" w:color="auto" w:fill="FFFFFF"/>
        </w:rPr>
        <w:t>建立健全停车收费政策动态调整机制。其中，各类别区域四至范围由高新区建设部会同发展改革、交警部门，结合动静态交通组织和交通拥堵治理实际，根据需要组织评估，需调整优化的，适时动态调整并及时向社会公示。各类别收费标准由城阳区发展改革部门会同高新区建设部、交警部门，结合经济社会发展和停车资源供需实际，根据需要组织评估，需调整优化的，按程序调整并及时向社会公示。</w:t>
      </w:r>
    </w:p>
    <w:p w14:paraId="43735C1A">
      <w:pPr>
        <w:pStyle w:val="4"/>
        <w:shd w:val="clear" w:color="auto" w:fill="FFFFFF"/>
        <w:spacing w:beforeAutospacing="0" w:afterAutospacing="0" w:line="560" w:lineRule="exact"/>
        <w:ind w:firstLine="640" w:firstLineChars="200"/>
        <w:jc w:val="both"/>
        <w:rPr>
          <w:rFonts w:ascii="仿宋_GB2312" w:hAnsi="仿宋_GB2312" w:cs="仿宋_GB2312"/>
          <w:sz w:val="32"/>
          <w:szCs w:val="32"/>
        </w:rPr>
      </w:pPr>
      <w:r>
        <w:rPr>
          <w:rFonts w:hint="eastAsia" w:ascii="仿宋_GB2312" w:hAnsi="仿宋_GB2312" w:cs="仿宋_GB2312"/>
          <w:sz w:val="32"/>
          <w:szCs w:val="32"/>
          <w:shd w:val="clear" w:color="auto" w:fill="FFFFFF"/>
        </w:rPr>
        <w:t>高新区建设部统筹抓好政府主导的公共停车场建设。</w:t>
      </w:r>
    </w:p>
    <w:p w14:paraId="3C20D462">
      <w:pPr>
        <w:pStyle w:val="4"/>
        <w:shd w:val="clear" w:color="auto" w:fill="FFFFFF"/>
        <w:spacing w:beforeAutospacing="0" w:afterAutospacing="0" w:line="560" w:lineRule="exact"/>
        <w:ind w:firstLine="640" w:firstLineChars="200"/>
        <w:jc w:val="both"/>
        <w:rPr>
          <w:rFonts w:ascii="仿宋_GB2312" w:hAnsi="仿宋_GB2312" w:cs="仿宋_GB2312"/>
          <w:sz w:val="32"/>
          <w:szCs w:val="32"/>
        </w:rPr>
      </w:pPr>
      <w:r>
        <w:rPr>
          <w:rFonts w:hint="eastAsia" w:ascii="仿宋_GB2312" w:hAnsi="仿宋_GB2312" w:cs="仿宋_GB2312"/>
          <w:sz w:val="32"/>
          <w:szCs w:val="32"/>
          <w:shd w:val="clear" w:color="auto" w:fill="FFFFFF"/>
        </w:rPr>
        <w:t>交警部门结合交通状况和停车需求，合理施划和动态调整道路泊位，会同有关执法部门加大对违章停车、违规占用车位等停车乱象治理，推进停车资源有序利用。</w:t>
      </w:r>
    </w:p>
    <w:p w14:paraId="789E7B14">
      <w:pPr>
        <w:pStyle w:val="4"/>
        <w:shd w:val="clear" w:color="auto" w:fill="FFFFFF"/>
        <w:spacing w:beforeAutospacing="0" w:afterAutospacing="0" w:line="560" w:lineRule="exact"/>
        <w:ind w:firstLine="640" w:firstLineChars="200"/>
        <w:jc w:val="both"/>
        <w:rPr>
          <w:rFonts w:ascii="仿宋_GB2312" w:hAnsi="仿宋_GB2312" w:cs="仿宋_GB2312"/>
          <w:sz w:val="32"/>
          <w:szCs w:val="32"/>
          <w:shd w:val="clear" w:color="auto" w:fill="FFFFFF"/>
        </w:rPr>
      </w:pPr>
      <w:r>
        <w:rPr>
          <w:rFonts w:hint="eastAsia" w:ascii="仿宋_GB2312" w:hAnsi="仿宋_GB2312" w:cs="仿宋_GB2312"/>
          <w:sz w:val="32"/>
          <w:szCs w:val="32"/>
          <w:shd w:val="clear" w:color="auto" w:fill="FFFFFF"/>
        </w:rPr>
        <w:t>市场监管部门依法查处停车场经营单位的价格违法违规行为。</w:t>
      </w:r>
    </w:p>
    <w:p w14:paraId="1075A7B2">
      <w:pPr>
        <w:pStyle w:val="4"/>
        <w:shd w:val="clear" w:color="auto" w:fill="FFFFFF"/>
        <w:spacing w:beforeAutospacing="0" w:afterAutospacing="0" w:line="560" w:lineRule="exact"/>
        <w:ind w:firstLine="640" w:firstLineChars="200"/>
        <w:jc w:val="both"/>
        <w:rPr>
          <w:rFonts w:ascii="仿宋_GB2312" w:hAnsi="仿宋_GB2312" w:cs="仿宋_GB2312"/>
          <w:sz w:val="32"/>
          <w:szCs w:val="32"/>
          <w:shd w:val="clear" w:color="auto" w:fill="FFFFFF"/>
        </w:rPr>
      </w:pPr>
      <w:r>
        <w:rPr>
          <w:rFonts w:hint="eastAsia" w:ascii="仿宋_GB2312" w:hAnsi="仿宋_GB2312" w:cs="仿宋_GB2312"/>
          <w:sz w:val="32"/>
          <w:szCs w:val="32"/>
          <w:shd w:val="clear" w:color="auto" w:fill="FFFFFF"/>
        </w:rPr>
        <w:t>道路泊位收入按规定上缴财政，主要安排用于城市基础设施建设和停车场建设。停车运营和收支情况接受高新区建设部、财政、国资、审计、纪检监委等部门监督。</w:t>
      </w:r>
    </w:p>
    <w:p w14:paraId="50B8A7BD">
      <w:pPr>
        <w:pStyle w:val="4"/>
        <w:shd w:val="clear" w:color="auto" w:fill="FFFFFF"/>
        <w:spacing w:beforeAutospacing="0" w:afterAutospacing="0" w:line="560" w:lineRule="exact"/>
        <w:ind w:firstLine="640" w:firstLineChars="200"/>
        <w:jc w:val="both"/>
        <w:rPr>
          <w:rFonts w:ascii="黑体" w:hAnsi="黑体" w:eastAsia="黑体" w:cs="黑体"/>
          <w:sz w:val="32"/>
          <w:szCs w:val="32"/>
        </w:rPr>
      </w:pPr>
      <w:r>
        <w:rPr>
          <w:rFonts w:hint="eastAsia" w:ascii="黑体" w:hAnsi="黑体" w:eastAsia="黑体" w:cs="黑体"/>
          <w:sz w:val="32"/>
          <w:szCs w:val="32"/>
          <w:shd w:val="clear" w:color="auto" w:fill="FFFFFF"/>
        </w:rPr>
        <w:t>六、执行时间</w:t>
      </w:r>
    </w:p>
    <w:p w14:paraId="1D3D3134">
      <w:pPr>
        <w:pStyle w:val="4"/>
        <w:shd w:val="clear" w:color="auto" w:fill="FFFFFF"/>
        <w:spacing w:beforeAutospacing="0" w:afterAutospacing="0" w:line="560" w:lineRule="exact"/>
        <w:ind w:firstLine="640" w:firstLineChars="200"/>
        <w:jc w:val="both"/>
        <w:rPr>
          <w:rFonts w:ascii="仿宋_GB2312" w:hAnsi="仿宋_GB2312" w:cs="仿宋_GB2312"/>
          <w:sz w:val="32"/>
          <w:szCs w:val="32"/>
          <w:shd w:val="clear" w:color="auto" w:fill="FFFFFF"/>
        </w:rPr>
      </w:pPr>
      <w:r>
        <w:rPr>
          <w:rFonts w:hint="eastAsia" w:ascii="仿宋_GB2312" w:hAnsi="仿宋_GB2312" w:cs="仿宋_GB2312"/>
          <w:sz w:val="32"/>
          <w:szCs w:val="32"/>
          <w:shd w:val="clear" w:color="auto" w:fill="FFFFFF"/>
        </w:rPr>
        <w:t>本通知自2025年7月1日起执行。</w:t>
      </w:r>
    </w:p>
    <w:p w14:paraId="70C8508C">
      <w:pPr>
        <w:pStyle w:val="4"/>
        <w:shd w:val="clear" w:color="auto" w:fill="FFFFFF"/>
        <w:spacing w:beforeAutospacing="0" w:afterAutospacing="0" w:line="560" w:lineRule="exact"/>
        <w:ind w:firstLine="420"/>
        <w:jc w:val="both"/>
        <w:rPr>
          <w:rFonts w:ascii="仿宋_GB2312" w:hAnsi="仿宋_GB2312" w:cs="仿宋_GB2312"/>
          <w:sz w:val="32"/>
          <w:szCs w:val="32"/>
          <w:shd w:val="clear" w:color="auto" w:fill="FFFFFF"/>
        </w:rPr>
      </w:pPr>
    </w:p>
    <w:p w14:paraId="7EFE6268">
      <w:pPr>
        <w:pStyle w:val="4"/>
        <w:shd w:val="clear" w:color="auto" w:fill="FFFFFF"/>
        <w:spacing w:beforeAutospacing="0" w:afterAutospacing="0" w:line="560" w:lineRule="exact"/>
        <w:ind w:firstLine="640" w:firstLineChars="200"/>
        <w:jc w:val="both"/>
        <w:rPr>
          <w:rFonts w:ascii="仿宋_GB2312" w:hAnsi="仿宋_GB2312" w:cs="仿宋_GB2312"/>
          <w:sz w:val="32"/>
          <w:szCs w:val="32"/>
          <w:shd w:val="clear" w:color="auto" w:fill="FFFFFF"/>
        </w:rPr>
      </w:pPr>
      <w:r>
        <w:rPr>
          <w:rFonts w:hint="eastAsia" w:ascii="仿宋_GB2312" w:hAnsi="仿宋_GB2312" w:cs="仿宋_GB2312"/>
          <w:sz w:val="32"/>
          <w:szCs w:val="32"/>
          <w:shd w:val="clear" w:color="auto" w:fill="FFFFFF"/>
        </w:rPr>
        <w:t>附件：1.高新区政府定价(政府指导价)停车场收费标准</w:t>
      </w:r>
    </w:p>
    <w:p w14:paraId="7D7D659F">
      <w:pPr>
        <w:pStyle w:val="4"/>
        <w:shd w:val="clear" w:color="auto" w:fill="FFFFFF"/>
        <w:spacing w:beforeAutospacing="0" w:afterAutospacing="0" w:line="560" w:lineRule="exact"/>
        <w:ind w:firstLine="1488" w:firstLineChars="465"/>
        <w:jc w:val="both"/>
        <w:rPr>
          <w:rFonts w:ascii="仿宋_GB2312" w:hAnsi="仿宋_GB2312" w:cs="仿宋_GB2312"/>
          <w:sz w:val="32"/>
          <w:szCs w:val="32"/>
          <w:shd w:val="clear" w:color="auto" w:fill="FFFFFF"/>
        </w:rPr>
      </w:pPr>
      <w:r>
        <w:rPr>
          <w:rFonts w:hint="eastAsia" w:ascii="仿宋_GB2312" w:hAnsi="仿宋_GB2312" w:cs="仿宋_GB2312"/>
          <w:sz w:val="32"/>
          <w:szCs w:val="32"/>
          <w:shd w:val="clear" w:color="auto" w:fill="FFFFFF"/>
        </w:rPr>
        <w:t xml:space="preserve"> 2.政府定价（政府指导价）停车场收费申报表</w:t>
      </w:r>
    </w:p>
    <w:p w14:paraId="15F1244B">
      <w:pPr>
        <w:pStyle w:val="4"/>
        <w:shd w:val="clear" w:color="auto" w:fill="FFFFFF"/>
        <w:spacing w:beforeAutospacing="0" w:afterAutospacing="0" w:line="560" w:lineRule="exact"/>
        <w:ind w:firstLine="3200" w:firstLineChars="1000"/>
        <w:rPr>
          <w:rFonts w:ascii="仿宋_GB2312" w:hAnsi="仿宋_GB2312" w:cs="仿宋_GB2312"/>
          <w:sz w:val="32"/>
          <w:szCs w:val="32"/>
          <w:shd w:val="clear" w:color="auto" w:fill="FFFFFF"/>
        </w:rPr>
      </w:pPr>
    </w:p>
    <w:p w14:paraId="4564AFAE">
      <w:pPr>
        <w:pStyle w:val="4"/>
        <w:shd w:val="clear" w:color="auto" w:fill="FFFFFF"/>
        <w:spacing w:beforeAutospacing="0" w:afterAutospacing="0" w:line="560" w:lineRule="exact"/>
        <w:ind w:firstLine="3200" w:firstLineChars="1000"/>
        <w:rPr>
          <w:rFonts w:ascii="仿宋_GB2312" w:hAnsi="仿宋_GB2312" w:cs="仿宋_GB2312"/>
          <w:sz w:val="32"/>
          <w:szCs w:val="32"/>
          <w:shd w:val="clear" w:color="auto" w:fill="FFFFFF"/>
        </w:rPr>
      </w:pPr>
    </w:p>
    <w:p w14:paraId="56C25786">
      <w:pPr>
        <w:pStyle w:val="4"/>
        <w:shd w:val="clear" w:color="auto" w:fill="FFFFFF"/>
        <w:spacing w:beforeAutospacing="0" w:afterAutospacing="0" w:line="560" w:lineRule="exact"/>
        <w:ind w:firstLine="3200" w:firstLineChars="1000"/>
        <w:rPr>
          <w:rFonts w:ascii="仿宋_GB2312" w:hAnsi="仿宋_GB2312" w:cs="仿宋_GB2312"/>
          <w:sz w:val="32"/>
          <w:szCs w:val="32"/>
          <w:shd w:val="clear" w:color="auto" w:fill="FFFFFF"/>
        </w:rPr>
      </w:pPr>
    </w:p>
    <w:p w14:paraId="613CB494">
      <w:pPr>
        <w:pStyle w:val="4"/>
        <w:shd w:val="clear" w:color="auto" w:fill="FFFFFF"/>
        <w:spacing w:beforeAutospacing="0" w:afterAutospacing="0" w:line="560" w:lineRule="exact"/>
        <w:ind w:firstLine="3200" w:firstLineChars="1000"/>
        <w:rPr>
          <w:rFonts w:ascii="仿宋_GB2312" w:hAnsi="仿宋_GB2312" w:cs="仿宋_GB2312"/>
          <w:sz w:val="32"/>
          <w:szCs w:val="32"/>
          <w:shd w:val="clear" w:color="auto" w:fill="FFFFFF"/>
        </w:rPr>
      </w:pPr>
    </w:p>
    <w:p w14:paraId="47E9756E">
      <w:pPr>
        <w:pStyle w:val="4"/>
        <w:shd w:val="clear" w:color="auto" w:fill="FFFFFF"/>
        <w:spacing w:beforeAutospacing="0" w:afterAutospacing="0" w:line="560" w:lineRule="exact"/>
        <w:ind w:firstLine="3200" w:firstLineChars="1000"/>
        <w:rPr>
          <w:rFonts w:ascii="仿宋_GB2312" w:hAnsi="仿宋_GB2312" w:cs="仿宋_GB2312"/>
          <w:sz w:val="32"/>
          <w:szCs w:val="32"/>
          <w:shd w:val="clear" w:color="auto" w:fill="FFFFFF"/>
        </w:rPr>
      </w:pPr>
    </w:p>
    <w:p w14:paraId="68A6841F">
      <w:pPr>
        <w:pStyle w:val="4"/>
        <w:shd w:val="clear" w:color="auto" w:fill="FFFFFF"/>
        <w:spacing w:beforeAutospacing="0" w:afterAutospacing="0" w:line="560" w:lineRule="exact"/>
        <w:jc w:val="both"/>
        <w:rPr>
          <w:rFonts w:hint="eastAsia" w:ascii="仿宋_GB2312" w:hAnsi="仿宋_GB2312" w:cs="仿宋_GB2312"/>
          <w:spacing w:val="-28"/>
          <w:sz w:val="32"/>
          <w:szCs w:val="32"/>
          <w:shd w:val="clear" w:color="auto" w:fill="FFFFFF"/>
        </w:rPr>
      </w:pPr>
      <w:r>
        <w:rPr>
          <w:rFonts w:hint="eastAsia" w:ascii="仿宋_GB2312" w:hAnsi="仿宋_GB2312" w:cs="仿宋_GB2312"/>
          <w:spacing w:val="-28"/>
          <w:sz w:val="32"/>
          <w:szCs w:val="32"/>
          <w:shd w:val="clear" w:color="auto" w:fill="FFFFFF"/>
        </w:rPr>
        <w:t xml:space="preserve">青岛市城阳区发展和改革局 </w:t>
      </w:r>
      <w:r>
        <w:rPr>
          <w:rFonts w:hint="eastAsia" w:ascii="仿宋_GB2312" w:hAnsi="仿宋_GB2312" w:cs="仿宋_GB2312"/>
          <w:spacing w:val="-28"/>
          <w:sz w:val="32"/>
          <w:szCs w:val="32"/>
          <w:shd w:val="clear" w:color="auto" w:fill="FFFFFF"/>
          <w:lang w:val="en-US" w:eastAsia="zh-CN"/>
        </w:rPr>
        <w:t xml:space="preserve">  </w:t>
      </w:r>
      <w:r>
        <w:rPr>
          <w:rFonts w:hint="eastAsia" w:ascii="仿宋_GB2312" w:hAnsi="仿宋_GB2312" w:cs="仿宋_GB2312"/>
          <w:spacing w:val="-28"/>
          <w:sz w:val="32"/>
          <w:szCs w:val="32"/>
          <w:shd w:val="clear" w:color="auto" w:fill="FFFFFF"/>
        </w:rPr>
        <w:t>青岛高新技术产业开发区管理委员会建设部</w:t>
      </w:r>
    </w:p>
    <w:p w14:paraId="0E9356B4">
      <w:pPr>
        <w:pStyle w:val="4"/>
        <w:shd w:val="clear" w:color="auto" w:fill="FFFFFF"/>
        <w:spacing w:beforeAutospacing="0" w:afterAutospacing="0" w:line="560" w:lineRule="exact"/>
        <w:ind w:firstLine="3200" w:firstLineChars="1000"/>
        <w:rPr>
          <w:rFonts w:ascii="仿宋_GB2312" w:hAnsi="仿宋_GB2312" w:cs="仿宋_GB2312"/>
          <w:sz w:val="32"/>
          <w:szCs w:val="32"/>
          <w:shd w:val="clear" w:color="auto" w:fill="FFFFFF"/>
        </w:rPr>
      </w:pPr>
    </w:p>
    <w:p w14:paraId="5213078B">
      <w:pPr>
        <w:pStyle w:val="4"/>
        <w:shd w:val="clear" w:color="auto" w:fill="FFFFFF"/>
        <w:spacing w:beforeAutospacing="0" w:afterAutospacing="0" w:line="560" w:lineRule="exact"/>
        <w:ind w:firstLine="3200" w:firstLineChars="1000"/>
        <w:rPr>
          <w:rFonts w:ascii="仿宋_GB2312" w:hAnsi="仿宋_GB2312" w:cs="仿宋_GB2312"/>
          <w:sz w:val="32"/>
          <w:szCs w:val="32"/>
          <w:shd w:val="clear" w:color="auto" w:fill="FFFFFF"/>
        </w:rPr>
      </w:pPr>
    </w:p>
    <w:p w14:paraId="3F598CFC">
      <w:pPr>
        <w:pStyle w:val="4"/>
        <w:shd w:val="clear" w:color="auto" w:fill="FFFFFF"/>
        <w:spacing w:beforeAutospacing="0" w:afterAutospacing="0" w:line="560" w:lineRule="exact"/>
        <w:ind w:firstLine="3200" w:firstLineChars="1000"/>
        <w:rPr>
          <w:rFonts w:ascii="仿宋_GB2312" w:hAnsi="仿宋_GB2312" w:cs="仿宋_GB2312"/>
          <w:sz w:val="32"/>
          <w:szCs w:val="32"/>
          <w:shd w:val="clear" w:color="auto" w:fill="FFFFFF"/>
        </w:rPr>
      </w:pPr>
    </w:p>
    <w:p w14:paraId="357F237C">
      <w:pPr>
        <w:pStyle w:val="4"/>
        <w:shd w:val="clear" w:color="auto" w:fill="FFFFFF"/>
        <w:spacing w:beforeAutospacing="0" w:afterAutospacing="0" w:line="560" w:lineRule="exact"/>
        <w:ind w:firstLine="3960" w:firstLineChars="1500"/>
        <w:rPr>
          <w:rFonts w:hint="eastAsia" w:ascii="仿宋_GB2312" w:hAnsi="仿宋_GB2312" w:cs="仿宋_GB2312"/>
          <w:spacing w:val="-28"/>
          <w:sz w:val="32"/>
          <w:szCs w:val="32"/>
          <w:shd w:val="clear" w:color="auto" w:fill="FFFFFF"/>
        </w:rPr>
      </w:pPr>
      <w:r>
        <w:rPr>
          <w:rFonts w:hint="eastAsia" w:ascii="仿宋_GB2312" w:hAnsi="仿宋_GB2312" w:cs="仿宋_GB2312"/>
          <w:spacing w:val="-28"/>
          <w:sz w:val="32"/>
          <w:szCs w:val="32"/>
          <w:shd w:val="clear" w:color="auto" w:fill="FFFFFF"/>
        </w:rPr>
        <w:t>青岛市公安局交警支队高新区大队</w:t>
      </w:r>
    </w:p>
    <w:p w14:paraId="2CDE3418">
      <w:pPr>
        <w:pStyle w:val="4"/>
        <w:shd w:val="clear" w:color="auto" w:fill="FFFFFF"/>
        <w:spacing w:beforeAutospacing="0" w:afterAutospacing="0" w:line="560" w:lineRule="exact"/>
        <w:ind w:firstLine="4800" w:firstLineChars="1500"/>
        <w:rPr>
          <w:rFonts w:hint="eastAsia" w:ascii="仿宋_GB2312" w:hAnsi="仿宋_GB2312" w:cs="仿宋_GB2312"/>
          <w:sz w:val="32"/>
          <w:szCs w:val="32"/>
          <w:shd w:val="clear" w:color="auto" w:fill="FFFFFF"/>
        </w:rPr>
      </w:pPr>
    </w:p>
    <w:p w14:paraId="22400E0D">
      <w:pPr>
        <w:pStyle w:val="4"/>
        <w:shd w:val="clear" w:color="auto" w:fill="FFFFFF"/>
        <w:spacing w:beforeAutospacing="0" w:afterAutospacing="0" w:line="560" w:lineRule="exact"/>
        <w:ind w:firstLine="4800" w:firstLineChars="1500"/>
        <w:rPr>
          <w:rFonts w:ascii="仿宋_GB2312" w:hAnsi="仿宋_GB2312" w:cs="仿宋_GB2312"/>
          <w:sz w:val="32"/>
          <w:szCs w:val="32"/>
          <w:shd w:val="clear" w:color="auto" w:fill="FFFFFF"/>
        </w:rPr>
      </w:pPr>
      <w:r>
        <w:rPr>
          <w:rFonts w:hint="eastAsia" w:ascii="仿宋_GB2312" w:hAnsi="仿宋_GB2312" w:cs="仿宋_GB2312"/>
          <w:sz w:val="32"/>
          <w:szCs w:val="32"/>
          <w:shd w:val="clear" w:color="auto" w:fill="FFFFFF"/>
        </w:rPr>
        <w:t>2025年6月6日</w:t>
      </w:r>
    </w:p>
    <w:p w14:paraId="0611239F">
      <w:pPr>
        <w:pStyle w:val="4"/>
        <w:widowControl/>
        <w:shd w:val="clear" w:color="auto" w:fill="FFFFFF"/>
        <w:spacing w:beforeAutospacing="0" w:afterAutospacing="0" w:line="560" w:lineRule="exact"/>
        <w:ind w:firstLine="640" w:firstLineChars="200"/>
        <w:jc w:val="both"/>
        <w:rPr>
          <w:rFonts w:ascii="仿宋_GB2312" w:hAnsi="仿宋_GB2312" w:cs="仿宋_GB2312"/>
          <w:sz w:val="32"/>
          <w:szCs w:val="32"/>
          <w:shd w:val="clear" w:color="auto" w:fill="FFFFFF"/>
        </w:rPr>
        <w:sectPr>
          <w:footerReference r:id="rId3" w:type="default"/>
          <w:footerReference r:id="rId4" w:type="even"/>
          <w:pgSz w:w="11906" w:h="16838"/>
          <w:pgMar w:top="2098" w:right="1474" w:bottom="1984" w:left="1587" w:header="851" w:footer="992" w:gutter="0"/>
          <w:pgNumType w:fmt="numberInDash"/>
          <w:cols w:space="425" w:num="1"/>
          <w:docGrid w:type="lines" w:linePitch="435" w:charSpace="0"/>
        </w:sectPr>
      </w:pPr>
    </w:p>
    <w:p w14:paraId="5381AB81">
      <w:pPr>
        <w:spacing w:line="500" w:lineRule="exact"/>
        <w:rPr>
          <w:rFonts w:ascii="黑体" w:hAnsi="黑体" w:eastAsia="黑体" w:cs="黑体"/>
          <w:szCs w:val="32"/>
        </w:rPr>
      </w:pPr>
      <w:r>
        <w:rPr>
          <w:rFonts w:hint="eastAsia" w:ascii="黑体" w:hAnsi="黑体" w:eastAsia="黑体" w:cs="黑体"/>
          <w:szCs w:val="32"/>
        </w:rPr>
        <w:t>附件1</w:t>
      </w:r>
    </w:p>
    <w:p w14:paraId="4118F892">
      <w:pPr>
        <w:pStyle w:val="4"/>
        <w:widowControl/>
        <w:shd w:val="clear" w:color="auto" w:fill="FFFFFF"/>
        <w:spacing w:beforeAutospacing="0" w:afterAutospacing="0" w:line="500" w:lineRule="exact"/>
        <w:jc w:val="center"/>
        <w:rPr>
          <w:rFonts w:ascii="方正小标宋_GBK" w:hAnsi="方正小标宋_GBK" w:eastAsia="方正小标宋_GBK" w:cs="方正小标宋_GBK"/>
          <w:sz w:val="44"/>
          <w:szCs w:val="44"/>
          <w:shd w:val="clear" w:color="auto" w:fill="FFFFFF"/>
        </w:rPr>
      </w:pPr>
      <w:r>
        <w:rPr>
          <w:rFonts w:hint="eastAsia" w:ascii="方正小标宋_GBK" w:hAnsi="方正小标宋_GBK" w:eastAsia="方正小标宋_GBK" w:cs="方正小标宋_GBK"/>
          <w:sz w:val="44"/>
          <w:szCs w:val="44"/>
          <w:shd w:val="clear" w:color="auto" w:fill="FFFFFF"/>
        </w:rPr>
        <w:t>高新区政府定价(政府指导价)停车场收费标准</w:t>
      </w:r>
    </w:p>
    <w:tbl>
      <w:tblPr>
        <w:tblStyle w:val="5"/>
        <w:tblpPr w:leftFromText="180" w:rightFromText="180" w:vertAnchor="text" w:horzAnchor="page" w:tblpXSpec="center" w:tblpY="442"/>
        <w:tblOverlap w:val="never"/>
        <w:tblW w:w="14320" w:type="dxa"/>
        <w:jc w:val="center"/>
        <w:tblLayout w:type="fixed"/>
        <w:tblCellMar>
          <w:top w:w="0" w:type="dxa"/>
          <w:left w:w="108" w:type="dxa"/>
          <w:bottom w:w="0" w:type="dxa"/>
          <w:right w:w="108" w:type="dxa"/>
        </w:tblCellMar>
      </w:tblPr>
      <w:tblGrid>
        <w:gridCol w:w="1934"/>
        <w:gridCol w:w="888"/>
        <w:gridCol w:w="1468"/>
        <w:gridCol w:w="1493"/>
        <w:gridCol w:w="1763"/>
        <w:gridCol w:w="1406"/>
        <w:gridCol w:w="886"/>
        <w:gridCol w:w="1784"/>
        <w:gridCol w:w="1336"/>
        <w:gridCol w:w="1362"/>
      </w:tblGrid>
      <w:tr w14:paraId="22ABDF86">
        <w:tblPrEx>
          <w:tblCellMar>
            <w:top w:w="0" w:type="dxa"/>
            <w:left w:w="108" w:type="dxa"/>
            <w:bottom w:w="0" w:type="dxa"/>
            <w:right w:w="108" w:type="dxa"/>
          </w:tblCellMar>
        </w:tblPrEx>
        <w:trPr>
          <w:trHeight w:val="621" w:hRule="atLeast"/>
          <w:jc w:val="center"/>
        </w:trPr>
        <w:tc>
          <w:tcPr>
            <w:tcW w:w="14320" w:type="dxa"/>
            <w:gridSpan w:val="10"/>
            <w:tcBorders>
              <w:top w:val="nil"/>
              <w:left w:val="nil"/>
              <w:bottom w:val="nil"/>
              <w:right w:val="nil"/>
            </w:tcBorders>
            <w:shd w:val="clear" w:color="auto" w:fill="auto"/>
            <w:noWrap/>
            <w:vAlign w:val="bottom"/>
          </w:tcPr>
          <w:p w14:paraId="1A835A13">
            <w:pPr>
              <w:widowControl/>
              <w:spacing w:line="560" w:lineRule="exact"/>
              <w:jc w:val="center"/>
              <w:textAlignment w:val="bottom"/>
              <w:rPr>
                <w:rFonts w:ascii="方正小标宋_GBK" w:hAnsi="方正小标宋_GBK" w:eastAsia="方正小标宋_GBK" w:cs="方正小标宋_GBK"/>
                <w:sz w:val="40"/>
                <w:szCs w:val="40"/>
              </w:rPr>
            </w:pPr>
            <w:r>
              <w:rPr>
                <w:rFonts w:hint="eastAsia" w:ascii="方正小标宋_GBK" w:hAnsi="方正小标宋_GBK" w:eastAsia="方正小标宋_GBK" w:cs="方正小标宋_GBK"/>
                <w:kern w:val="0"/>
                <w:sz w:val="40"/>
                <w:szCs w:val="40"/>
              </w:rPr>
              <w:t>一类区域停车场收费标准</w:t>
            </w:r>
          </w:p>
        </w:tc>
      </w:tr>
      <w:tr w14:paraId="68AC6E9F">
        <w:tblPrEx>
          <w:tblCellMar>
            <w:top w:w="0" w:type="dxa"/>
            <w:left w:w="108" w:type="dxa"/>
            <w:bottom w:w="0" w:type="dxa"/>
            <w:right w:w="108" w:type="dxa"/>
          </w:tblCellMar>
        </w:tblPrEx>
        <w:trPr>
          <w:trHeight w:val="560" w:hRule="atLeast"/>
          <w:jc w:val="center"/>
        </w:trPr>
        <w:tc>
          <w:tcPr>
            <w:tcW w:w="19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4F5E8C">
            <w:pPr>
              <w:widowControl/>
              <w:spacing w:line="400" w:lineRule="exact"/>
              <w:jc w:val="left"/>
              <w:textAlignment w:val="center"/>
              <w:rPr>
                <w:rFonts w:ascii="黑体" w:hAnsi="宋体" w:eastAsia="黑体" w:cs="黑体"/>
                <w:kern w:val="0"/>
                <w:sz w:val="24"/>
                <w:szCs w:val="24"/>
              </w:rPr>
            </w:pPr>
            <w:r>
              <w:rPr>
                <w:sz w:val="24"/>
              </w:rPr>
              <mc:AlternateContent>
                <mc:Choice Requires="wps">
                  <w:drawing>
                    <wp:anchor distT="0" distB="0" distL="114300" distR="114300" simplePos="0" relativeHeight="251659264" behindDoc="0" locked="0" layoutInCell="1" allowOverlap="1">
                      <wp:simplePos x="0" y="0"/>
                      <wp:positionH relativeFrom="column">
                        <wp:posOffset>-45085</wp:posOffset>
                      </wp:positionH>
                      <wp:positionV relativeFrom="paragraph">
                        <wp:posOffset>8255</wp:posOffset>
                      </wp:positionV>
                      <wp:extent cx="1190625" cy="1395095"/>
                      <wp:effectExtent l="5080" t="3810" r="4445" b="10795"/>
                      <wp:wrapNone/>
                      <wp:docPr id="1" name="直接连接符 1"/>
                      <wp:cNvGraphicFramePr/>
                      <a:graphic xmlns:a="http://schemas.openxmlformats.org/drawingml/2006/main">
                        <a:graphicData uri="http://schemas.microsoft.com/office/word/2010/wordprocessingShape">
                          <wps:wsp>
                            <wps:cNvCnPr/>
                            <wps:spPr>
                              <a:xfrm>
                                <a:off x="788670" y="2701290"/>
                                <a:ext cx="1190625" cy="1771650"/>
                              </a:xfrm>
                              <a:prstGeom prst="line">
                                <a:avLst/>
                              </a:prstGeom>
                              <a:noFill/>
                              <a:ln w="12700" cap="flat" cmpd="sng" algn="ctr">
                                <a:solidFill>
                                  <a:srgbClr val="000000"/>
                                </a:solidFill>
                                <a:prstDash val="solid"/>
                                <a:miter lim="800000"/>
                              </a:ln>
                              <a:effectLst/>
                            </wps:spPr>
                            <wps:bodyPr/>
                          </wps:wsp>
                        </a:graphicData>
                      </a:graphic>
                    </wp:anchor>
                  </w:drawing>
                </mc:Choice>
                <mc:Fallback>
                  <w:pict>
                    <v:line id="_x0000_s1026" o:spid="_x0000_s1026" o:spt="20" style="position:absolute;left:0pt;margin-left:-3.55pt;margin-top:0.65pt;height:109.85pt;width:93.75pt;z-index:251659264;mso-width-relative:page;mso-height-relative:page;" filled="f" stroked="t" coordsize="21600,21600" o:gfxdata="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E5RcIXYAAAACAEAAA8AAAAAAAAAAQAgAAAAIgAAAGRycy9kb3ducmV2Lnht&#10;bFBLAQIUABQAAAAIAIdO4kA66zCF+QEAANEDAAAOAAAAAAAAAAEAIAAAACcBAABkcnMvZTJvRG9j&#10;LnhtbFBLBQYAAAAABgAGAFkBAACSBQAAAAA=&#10;">
                      <v:fill on="f" focussize="0,0"/>
                      <v:stroke weight="1pt" color="#000000" miterlimit="8" joinstyle="miter"/>
                      <v:imagedata o:title=""/>
                      <o:lock v:ext="edit" aspectratio="f"/>
                    </v:line>
                  </w:pict>
                </mc:Fallback>
              </mc:AlternateContent>
            </w:r>
          </w:p>
          <w:p w14:paraId="75878047">
            <w:pPr>
              <w:widowControl/>
              <w:spacing w:line="400" w:lineRule="exact"/>
              <w:ind w:firstLine="720" w:firstLineChars="300"/>
              <w:jc w:val="left"/>
              <w:textAlignment w:val="center"/>
              <w:rPr>
                <w:rFonts w:ascii="黑体" w:hAnsi="宋体" w:eastAsia="黑体" w:cs="黑体"/>
                <w:kern w:val="0"/>
                <w:sz w:val="24"/>
                <w:szCs w:val="24"/>
              </w:rPr>
            </w:pPr>
            <w:r>
              <w:rPr>
                <w:rFonts w:hint="eastAsia" w:ascii="黑体" w:hAnsi="宋体" w:eastAsia="黑体" w:cs="黑体"/>
                <w:kern w:val="0"/>
                <w:sz w:val="24"/>
                <w:szCs w:val="24"/>
              </w:rPr>
              <w:t>类别标准</w:t>
            </w:r>
          </w:p>
          <w:p w14:paraId="760FC27D">
            <w:pPr>
              <w:widowControl/>
              <w:spacing w:line="400" w:lineRule="exact"/>
              <w:ind w:firstLine="480" w:firstLineChars="200"/>
              <w:jc w:val="left"/>
              <w:textAlignment w:val="center"/>
              <w:rPr>
                <w:rFonts w:ascii="黑体" w:hAnsi="宋体" w:eastAsia="黑体" w:cs="黑体"/>
                <w:kern w:val="0"/>
                <w:sz w:val="24"/>
                <w:szCs w:val="24"/>
              </w:rPr>
            </w:pPr>
          </w:p>
          <w:p w14:paraId="2F5EDC23">
            <w:pPr>
              <w:widowControl/>
              <w:spacing w:line="400" w:lineRule="exact"/>
              <w:jc w:val="left"/>
              <w:textAlignment w:val="center"/>
              <w:rPr>
                <w:rFonts w:ascii="黑体" w:hAnsi="宋体" w:eastAsia="黑体" w:cs="黑体"/>
                <w:sz w:val="24"/>
                <w:szCs w:val="24"/>
              </w:rPr>
            </w:pPr>
            <w:r>
              <w:rPr>
                <w:rFonts w:hint="eastAsia" w:ascii="黑体" w:hAnsi="宋体" w:eastAsia="黑体" w:cs="黑体"/>
                <w:kern w:val="0"/>
                <w:sz w:val="24"/>
                <w:szCs w:val="24"/>
              </w:rPr>
              <w:t xml:space="preserve">车型           </w:t>
            </w:r>
          </w:p>
        </w:tc>
        <w:tc>
          <w:tcPr>
            <w:tcW w:w="8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23C188">
            <w:pPr>
              <w:widowControl/>
              <w:spacing w:line="400" w:lineRule="exact"/>
              <w:jc w:val="center"/>
              <w:textAlignment w:val="center"/>
              <w:rPr>
                <w:rFonts w:ascii="黑体" w:hAnsi="宋体" w:eastAsia="黑体" w:cs="黑体"/>
                <w:sz w:val="24"/>
                <w:szCs w:val="24"/>
              </w:rPr>
            </w:pPr>
            <w:r>
              <w:rPr>
                <w:rFonts w:hint="eastAsia" w:ascii="黑体" w:hAnsi="宋体" w:eastAsia="黑体" w:cs="黑体"/>
                <w:kern w:val="0"/>
                <w:sz w:val="24"/>
                <w:szCs w:val="24"/>
              </w:rPr>
              <w:t>免费停放时间</w:t>
            </w:r>
          </w:p>
        </w:tc>
        <w:tc>
          <w:tcPr>
            <w:tcW w:w="6130"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F92C31">
            <w:pPr>
              <w:widowControl/>
              <w:spacing w:line="340" w:lineRule="exact"/>
              <w:jc w:val="center"/>
              <w:textAlignment w:val="center"/>
              <w:rPr>
                <w:rFonts w:ascii="黑体" w:hAnsi="宋体" w:eastAsia="黑体" w:cs="黑体"/>
                <w:sz w:val="24"/>
                <w:szCs w:val="24"/>
              </w:rPr>
            </w:pPr>
            <w:r>
              <w:rPr>
                <w:rFonts w:hint="eastAsia" w:ascii="黑体" w:hAnsi="宋体" w:eastAsia="黑体" w:cs="黑体"/>
                <w:kern w:val="0"/>
                <w:sz w:val="24"/>
                <w:szCs w:val="24"/>
              </w:rPr>
              <w:t>白天（8:00—18:00）</w:t>
            </w:r>
          </w:p>
        </w:tc>
        <w:tc>
          <w:tcPr>
            <w:tcW w:w="267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8EB0A4">
            <w:pPr>
              <w:widowControl/>
              <w:spacing w:line="340" w:lineRule="exact"/>
              <w:jc w:val="center"/>
              <w:textAlignment w:val="center"/>
              <w:rPr>
                <w:rFonts w:ascii="黑体" w:hAnsi="宋体" w:eastAsia="黑体" w:cs="黑体"/>
                <w:kern w:val="0"/>
                <w:sz w:val="24"/>
                <w:szCs w:val="24"/>
              </w:rPr>
            </w:pPr>
            <w:r>
              <w:rPr>
                <w:rFonts w:hint="eastAsia" w:ascii="黑体" w:hAnsi="宋体" w:eastAsia="黑体" w:cs="黑体"/>
                <w:kern w:val="0"/>
                <w:sz w:val="24"/>
                <w:szCs w:val="24"/>
              </w:rPr>
              <w:t>夜间</w:t>
            </w:r>
          </w:p>
          <w:p w14:paraId="295A3790">
            <w:pPr>
              <w:widowControl/>
              <w:spacing w:line="340" w:lineRule="exact"/>
              <w:jc w:val="center"/>
              <w:textAlignment w:val="center"/>
              <w:rPr>
                <w:rFonts w:ascii="黑体" w:hAnsi="宋体" w:eastAsia="黑体" w:cs="黑体"/>
                <w:sz w:val="24"/>
                <w:szCs w:val="24"/>
              </w:rPr>
            </w:pPr>
            <w:r>
              <w:rPr>
                <w:rFonts w:hint="eastAsia" w:ascii="黑体" w:hAnsi="宋体" w:eastAsia="黑体" w:cs="黑体"/>
                <w:kern w:val="0"/>
                <w:sz w:val="24"/>
                <w:szCs w:val="24"/>
              </w:rPr>
              <w:t>（18:00—次日8:00）</w:t>
            </w:r>
          </w:p>
        </w:tc>
        <w:tc>
          <w:tcPr>
            <w:tcW w:w="13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1FE18D">
            <w:pPr>
              <w:widowControl/>
              <w:spacing w:line="340" w:lineRule="exact"/>
              <w:jc w:val="center"/>
              <w:textAlignment w:val="center"/>
              <w:rPr>
                <w:rFonts w:ascii="黑体" w:hAnsi="宋体" w:eastAsia="黑体" w:cs="黑体"/>
                <w:kern w:val="0"/>
                <w:sz w:val="24"/>
                <w:szCs w:val="24"/>
              </w:rPr>
            </w:pPr>
            <w:r>
              <w:rPr>
                <w:rFonts w:hint="eastAsia" w:ascii="黑体" w:hAnsi="宋体" w:eastAsia="黑体" w:cs="黑体"/>
                <w:kern w:val="0"/>
                <w:sz w:val="24"/>
                <w:szCs w:val="24"/>
              </w:rPr>
              <w:t>室外包月</w:t>
            </w:r>
          </w:p>
          <w:p w14:paraId="3FFCDF68">
            <w:pPr>
              <w:widowControl/>
              <w:spacing w:line="340" w:lineRule="exact"/>
              <w:jc w:val="center"/>
              <w:textAlignment w:val="center"/>
              <w:rPr>
                <w:rFonts w:ascii="黑体" w:hAnsi="宋体" w:eastAsia="黑体" w:cs="黑体"/>
                <w:sz w:val="24"/>
                <w:szCs w:val="24"/>
              </w:rPr>
            </w:pPr>
            <w:r>
              <w:rPr>
                <w:rFonts w:hint="eastAsia" w:ascii="黑体" w:hAnsi="宋体" w:eastAsia="黑体" w:cs="黑体"/>
                <w:kern w:val="0"/>
                <w:sz w:val="24"/>
                <w:szCs w:val="24"/>
              </w:rPr>
              <w:t>（元/月）</w:t>
            </w:r>
          </w:p>
        </w:tc>
        <w:tc>
          <w:tcPr>
            <w:tcW w:w="13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B0255B">
            <w:pPr>
              <w:widowControl/>
              <w:spacing w:line="400" w:lineRule="exact"/>
              <w:jc w:val="center"/>
              <w:textAlignment w:val="center"/>
              <w:rPr>
                <w:rFonts w:ascii="黑体" w:hAnsi="宋体" w:eastAsia="黑体" w:cs="黑体"/>
                <w:kern w:val="0"/>
                <w:sz w:val="24"/>
                <w:szCs w:val="24"/>
              </w:rPr>
            </w:pPr>
            <w:r>
              <w:rPr>
                <w:rFonts w:hint="eastAsia" w:ascii="黑体" w:hAnsi="宋体" w:eastAsia="黑体" w:cs="黑体"/>
                <w:kern w:val="0"/>
                <w:sz w:val="24"/>
                <w:szCs w:val="24"/>
              </w:rPr>
              <w:t>室内包月</w:t>
            </w:r>
          </w:p>
          <w:p w14:paraId="21ECD270">
            <w:pPr>
              <w:widowControl/>
              <w:spacing w:line="400" w:lineRule="exact"/>
              <w:jc w:val="center"/>
              <w:textAlignment w:val="center"/>
              <w:rPr>
                <w:rFonts w:ascii="黑体" w:hAnsi="宋体" w:eastAsia="黑体" w:cs="黑体"/>
                <w:sz w:val="24"/>
                <w:szCs w:val="24"/>
              </w:rPr>
            </w:pPr>
            <w:r>
              <w:rPr>
                <w:rFonts w:hint="eastAsia" w:ascii="黑体" w:hAnsi="宋体" w:eastAsia="黑体" w:cs="黑体"/>
                <w:kern w:val="0"/>
                <w:sz w:val="24"/>
                <w:szCs w:val="24"/>
              </w:rPr>
              <w:t>（元/月）</w:t>
            </w:r>
          </w:p>
        </w:tc>
      </w:tr>
      <w:tr w14:paraId="0ECCC4F9">
        <w:tblPrEx>
          <w:tblCellMar>
            <w:top w:w="0" w:type="dxa"/>
            <w:left w:w="108" w:type="dxa"/>
            <w:bottom w:w="0" w:type="dxa"/>
            <w:right w:w="108" w:type="dxa"/>
          </w:tblCellMar>
        </w:tblPrEx>
        <w:trPr>
          <w:trHeight w:val="400" w:hRule="atLeast"/>
          <w:jc w:val="center"/>
        </w:trPr>
        <w:tc>
          <w:tcPr>
            <w:tcW w:w="19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86C185">
            <w:pPr>
              <w:spacing w:line="400" w:lineRule="exact"/>
              <w:jc w:val="left"/>
              <w:rPr>
                <w:rFonts w:ascii="黑体" w:hAnsi="宋体" w:eastAsia="黑体" w:cs="黑体"/>
                <w:sz w:val="24"/>
                <w:szCs w:val="24"/>
              </w:rPr>
            </w:pPr>
          </w:p>
        </w:tc>
        <w:tc>
          <w:tcPr>
            <w:tcW w:w="8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DD2BF4">
            <w:pPr>
              <w:spacing w:line="400" w:lineRule="exact"/>
              <w:jc w:val="center"/>
              <w:rPr>
                <w:rFonts w:ascii="黑体" w:hAnsi="宋体" w:eastAsia="黑体" w:cs="黑体"/>
                <w:sz w:val="24"/>
                <w:szCs w:val="24"/>
              </w:rPr>
            </w:pPr>
          </w:p>
        </w:tc>
        <w:tc>
          <w:tcPr>
            <w:tcW w:w="6130"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486266">
            <w:pPr>
              <w:spacing w:line="400" w:lineRule="exact"/>
              <w:jc w:val="center"/>
              <w:rPr>
                <w:rFonts w:ascii="黑体" w:hAnsi="宋体" w:eastAsia="黑体" w:cs="黑体"/>
                <w:sz w:val="24"/>
                <w:szCs w:val="24"/>
              </w:rPr>
            </w:pPr>
          </w:p>
        </w:tc>
        <w:tc>
          <w:tcPr>
            <w:tcW w:w="26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D95F6B">
            <w:pPr>
              <w:spacing w:line="400" w:lineRule="exact"/>
              <w:jc w:val="center"/>
              <w:rPr>
                <w:rFonts w:ascii="黑体" w:hAnsi="宋体" w:eastAsia="黑体" w:cs="黑体"/>
                <w:sz w:val="24"/>
                <w:szCs w:val="24"/>
              </w:rPr>
            </w:pPr>
          </w:p>
        </w:tc>
        <w:tc>
          <w:tcPr>
            <w:tcW w:w="13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E0A197">
            <w:pPr>
              <w:spacing w:line="400" w:lineRule="exact"/>
              <w:jc w:val="center"/>
              <w:rPr>
                <w:rFonts w:ascii="黑体" w:hAnsi="宋体" w:eastAsia="黑体" w:cs="黑体"/>
                <w:sz w:val="24"/>
                <w:szCs w:val="24"/>
              </w:rPr>
            </w:pPr>
          </w:p>
        </w:tc>
        <w:tc>
          <w:tcPr>
            <w:tcW w:w="13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AE6C43">
            <w:pPr>
              <w:spacing w:line="400" w:lineRule="exact"/>
              <w:jc w:val="center"/>
              <w:rPr>
                <w:rFonts w:ascii="黑体" w:hAnsi="宋体" w:eastAsia="黑体" w:cs="黑体"/>
                <w:sz w:val="24"/>
                <w:szCs w:val="24"/>
              </w:rPr>
            </w:pPr>
          </w:p>
        </w:tc>
      </w:tr>
      <w:tr w14:paraId="22438F5A">
        <w:tblPrEx>
          <w:tblCellMar>
            <w:top w:w="0" w:type="dxa"/>
            <w:left w:w="108" w:type="dxa"/>
            <w:bottom w:w="0" w:type="dxa"/>
            <w:right w:w="108" w:type="dxa"/>
          </w:tblCellMar>
        </w:tblPrEx>
        <w:trPr>
          <w:trHeight w:val="321" w:hRule="atLeast"/>
          <w:jc w:val="center"/>
        </w:trPr>
        <w:tc>
          <w:tcPr>
            <w:tcW w:w="19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80C123">
            <w:pPr>
              <w:spacing w:line="400" w:lineRule="exact"/>
              <w:jc w:val="left"/>
              <w:rPr>
                <w:rFonts w:ascii="黑体" w:hAnsi="宋体" w:eastAsia="黑体" w:cs="黑体"/>
                <w:sz w:val="24"/>
                <w:szCs w:val="24"/>
              </w:rPr>
            </w:pPr>
          </w:p>
        </w:tc>
        <w:tc>
          <w:tcPr>
            <w:tcW w:w="8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2EE029">
            <w:pPr>
              <w:spacing w:line="400" w:lineRule="exact"/>
              <w:jc w:val="center"/>
              <w:rPr>
                <w:rFonts w:ascii="黑体" w:hAnsi="宋体" w:eastAsia="黑体" w:cs="黑体"/>
                <w:sz w:val="24"/>
                <w:szCs w:val="24"/>
              </w:rPr>
            </w:pPr>
          </w:p>
        </w:tc>
        <w:tc>
          <w:tcPr>
            <w:tcW w:w="29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B87981">
            <w:pPr>
              <w:widowControl/>
              <w:spacing w:line="400" w:lineRule="exact"/>
              <w:jc w:val="center"/>
              <w:textAlignment w:val="center"/>
              <w:rPr>
                <w:rFonts w:ascii="黑体" w:hAnsi="宋体" w:eastAsia="黑体" w:cs="黑体"/>
                <w:sz w:val="24"/>
                <w:szCs w:val="24"/>
              </w:rPr>
            </w:pPr>
            <w:r>
              <w:rPr>
                <w:rFonts w:hint="eastAsia" w:ascii="黑体" w:hAnsi="宋体" w:eastAsia="黑体" w:cs="黑体"/>
                <w:kern w:val="0"/>
                <w:sz w:val="24"/>
                <w:szCs w:val="24"/>
              </w:rPr>
              <w:t>道路泊位</w:t>
            </w:r>
          </w:p>
        </w:tc>
        <w:tc>
          <w:tcPr>
            <w:tcW w:w="17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E72DCA">
            <w:pPr>
              <w:widowControl/>
              <w:spacing w:line="400" w:lineRule="exact"/>
              <w:jc w:val="center"/>
              <w:textAlignment w:val="center"/>
              <w:rPr>
                <w:rStyle w:val="8"/>
                <w:rFonts w:hint="default"/>
                <w:color w:val="auto"/>
              </w:rPr>
            </w:pPr>
            <w:r>
              <w:rPr>
                <w:rStyle w:val="8"/>
                <w:rFonts w:hint="default"/>
                <w:color w:val="auto"/>
              </w:rPr>
              <w:t>地上公共停车场</w:t>
            </w:r>
          </w:p>
          <w:p w14:paraId="23F78B81">
            <w:pPr>
              <w:widowControl/>
              <w:spacing w:line="400" w:lineRule="exact"/>
              <w:jc w:val="center"/>
              <w:textAlignment w:val="center"/>
              <w:rPr>
                <w:rFonts w:ascii="黑体" w:hAnsi="宋体" w:eastAsia="黑体" w:cs="黑体"/>
                <w:sz w:val="24"/>
                <w:szCs w:val="24"/>
              </w:rPr>
            </w:pPr>
            <w:r>
              <w:rPr>
                <w:rStyle w:val="10"/>
                <w:rFonts w:hint="default"/>
                <w:color w:val="auto"/>
              </w:rPr>
              <w:t>（元/30分钟）</w:t>
            </w:r>
          </w:p>
        </w:tc>
        <w:tc>
          <w:tcPr>
            <w:tcW w:w="140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9A1DF5">
            <w:pPr>
              <w:widowControl/>
              <w:spacing w:line="400" w:lineRule="exact"/>
              <w:jc w:val="center"/>
              <w:textAlignment w:val="center"/>
              <w:rPr>
                <w:rFonts w:ascii="黑体" w:hAnsi="宋体" w:eastAsia="黑体" w:cs="黑体"/>
                <w:kern w:val="0"/>
                <w:sz w:val="24"/>
                <w:szCs w:val="24"/>
              </w:rPr>
            </w:pPr>
            <w:r>
              <w:rPr>
                <w:rFonts w:hint="eastAsia" w:ascii="黑体" w:hAnsi="宋体" w:eastAsia="黑体" w:cs="黑体"/>
                <w:kern w:val="0"/>
                <w:sz w:val="24"/>
                <w:szCs w:val="24"/>
              </w:rPr>
              <w:t>白天最高</w:t>
            </w:r>
          </w:p>
          <w:p w14:paraId="70919720">
            <w:pPr>
              <w:widowControl/>
              <w:spacing w:line="400" w:lineRule="exact"/>
              <w:jc w:val="center"/>
              <w:textAlignment w:val="center"/>
              <w:rPr>
                <w:rFonts w:ascii="黑体" w:hAnsi="宋体" w:eastAsia="黑体" w:cs="黑体"/>
                <w:sz w:val="24"/>
                <w:szCs w:val="24"/>
              </w:rPr>
            </w:pPr>
            <w:r>
              <w:rPr>
                <w:rFonts w:hint="eastAsia" w:ascii="黑体" w:hAnsi="宋体" w:eastAsia="黑体" w:cs="黑体"/>
                <w:kern w:val="0"/>
                <w:sz w:val="24"/>
                <w:szCs w:val="24"/>
              </w:rPr>
              <w:t>收费</w:t>
            </w:r>
          </w:p>
        </w:tc>
        <w:tc>
          <w:tcPr>
            <w:tcW w:w="8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337656">
            <w:pPr>
              <w:widowControl/>
              <w:spacing w:line="400" w:lineRule="exact"/>
              <w:jc w:val="center"/>
              <w:textAlignment w:val="center"/>
              <w:rPr>
                <w:rFonts w:ascii="黑体" w:hAnsi="宋体" w:eastAsia="黑体" w:cs="黑体"/>
                <w:sz w:val="24"/>
                <w:szCs w:val="24"/>
              </w:rPr>
            </w:pPr>
            <w:r>
              <w:rPr>
                <w:rFonts w:hint="eastAsia" w:ascii="黑体" w:hAnsi="宋体" w:eastAsia="黑体" w:cs="黑体"/>
                <w:kern w:val="0"/>
                <w:sz w:val="24"/>
                <w:szCs w:val="24"/>
              </w:rPr>
              <w:t>道路泊位</w:t>
            </w:r>
          </w:p>
        </w:tc>
        <w:tc>
          <w:tcPr>
            <w:tcW w:w="17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CC1A30">
            <w:pPr>
              <w:widowControl/>
              <w:spacing w:line="400" w:lineRule="exact"/>
              <w:jc w:val="center"/>
              <w:textAlignment w:val="center"/>
              <w:rPr>
                <w:rFonts w:ascii="黑体" w:hAnsi="宋体" w:eastAsia="黑体" w:cs="黑体"/>
                <w:kern w:val="0"/>
                <w:sz w:val="24"/>
                <w:szCs w:val="24"/>
              </w:rPr>
            </w:pPr>
            <w:r>
              <w:rPr>
                <w:rFonts w:hint="eastAsia" w:ascii="黑体" w:hAnsi="宋体" w:eastAsia="黑体" w:cs="黑体"/>
                <w:kern w:val="0"/>
                <w:sz w:val="24"/>
                <w:szCs w:val="24"/>
              </w:rPr>
              <w:t>公共停车场</w:t>
            </w:r>
          </w:p>
          <w:p w14:paraId="5CC3AFFE">
            <w:pPr>
              <w:widowControl/>
              <w:spacing w:line="400" w:lineRule="exact"/>
              <w:jc w:val="center"/>
              <w:textAlignment w:val="center"/>
              <w:rPr>
                <w:rFonts w:ascii="黑体" w:hAnsi="宋体" w:eastAsia="黑体" w:cs="黑体"/>
                <w:sz w:val="24"/>
                <w:szCs w:val="24"/>
              </w:rPr>
            </w:pPr>
            <w:r>
              <w:rPr>
                <w:rFonts w:hint="eastAsia" w:ascii="黑体" w:hAnsi="宋体" w:eastAsia="黑体" w:cs="黑体"/>
                <w:kern w:val="0"/>
                <w:sz w:val="24"/>
                <w:szCs w:val="24"/>
              </w:rPr>
              <w:t>（元/次）</w:t>
            </w:r>
          </w:p>
        </w:tc>
        <w:tc>
          <w:tcPr>
            <w:tcW w:w="13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C47747">
            <w:pPr>
              <w:spacing w:line="400" w:lineRule="exact"/>
              <w:jc w:val="center"/>
              <w:rPr>
                <w:rFonts w:ascii="黑体" w:hAnsi="宋体" w:eastAsia="黑体" w:cs="黑体"/>
                <w:sz w:val="24"/>
                <w:szCs w:val="24"/>
              </w:rPr>
            </w:pPr>
          </w:p>
        </w:tc>
        <w:tc>
          <w:tcPr>
            <w:tcW w:w="13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00794D">
            <w:pPr>
              <w:spacing w:line="400" w:lineRule="exact"/>
              <w:jc w:val="center"/>
              <w:rPr>
                <w:rFonts w:ascii="黑体" w:hAnsi="宋体" w:eastAsia="黑体" w:cs="黑体"/>
                <w:sz w:val="24"/>
                <w:szCs w:val="24"/>
              </w:rPr>
            </w:pPr>
          </w:p>
        </w:tc>
      </w:tr>
      <w:tr w14:paraId="60AD0F48">
        <w:tblPrEx>
          <w:tblCellMar>
            <w:top w:w="0" w:type="dxa"/>
            <w:left w:w="108" w:type="dxa"/>
            <w:bottom w:w="0" w:type="dxa"/>
            <w:right w:w="108" w:type="dxa"/>
          </w:tblCellMar>
        </w:tblPrEx>
        <w:trPr>
          <w:trHeight w:val="805" w:hRule="atLeast"/>
          <w:jc w:val="center"/>
        </w:trPr>
        <w:tc>
          <w:tcPr>
            <w:tcW w:w="19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C3EBCF">
            <w:pPr>
              <w:spacing w:line="400" w:lineRule="exact"/>
              <w:jc w:val="left"/>
              <w:rPr>
                <w:rFonts w:ascii="黑体" w:hAnsi="宋体" w:eastAsia="黑体" w:cs="黑体"/>
                <w:sz w:val="24"/>
                <w:szCs w:val="24"/>
              </w:rPr>
            </w:pPr>
          </w:p>
        </w:tc>
        <w:tc>
          <w:tcPr>
            <w:tcW w:w="8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216479">
            <w:pPr>
              <w:spacing w:line="400" w:lineRule="exact"/>
              <w:jc w:val="center"/>
              <w:rPr>
                <w:rFonts w:ascii="黑体" w:hAnsi="宋体" w:eastAsia="黑体" w:cs="黑体"/>
                <w:sz w:val="24"/>
                <w:szCs w:val="24"/>
              </w:rPr>
            </w:pPr>
          </w:p>
        </w:tc>
        <w:tc>
          <w:tcPr>
            <w:tcW w:w="1468" w:type="dxa"/>
            <w:tcBorders>
              <w:top w:val="single" w:color="000000" w:sz="4" w:space="0"/>
              <w:left w:val="single" w:color="000000" w:sz="4" w:space="0"/>
              <w:bottom w:val="nil"/>
              <w:right w:val="single" w:color="000000" w:sz="4" w:space="0"/>
            </w:tcBorders>
            <w:shd w:val="clear" w:color="auto" w:fill="auto"/>
            <w:vAlign w:val="center"/>
          </w:tcPr>
          <w:p w14:paraId="4B2052DF">
            <w:pPr>
              <w:widowControl/>
              <w:spacing w:line="400" w:lineRule="exact"/>
              <w:jc w:val="center"/>
              <w:textAlignment w:val="center"/>
              <w:rPr>
                <w:rStyle w:val="9"/>
                <w:rFonts w:hint="default"/>
                <w:color w:val="auto"/>
              </w:rPr>
            </w:pPr>
            <w:r>
              <w:rPr>
                <w:rStyle w:val="9"/>
                <w:rFonts w:hint="default"/>
                <w:color w:val="auto"/>
              </w:rPr>
              <w:t>首小时内</w:t>
            </w:r>
          </w:p>
          <w:p w14:paraId="4721771E">
            <w:pPr>
              <w:widowControl/>
              <w:spacing w:line="400" w:lineRule="exact"/>
              <w:jc w:val="center"/>
              <w:textAlignment w:val="center"/>
              <w:rPr>
                <w:rFonts w:ascii="黑体" w:hAnsi="宋体" w:eastAsia="黑体" w:cs="黑体"/>
                <w:sz w:val="24"/>
                <w:szCs w:val="24"/>
              </w:rPr>
            </w:pPr>
            <w:r>
              <w:rPr>
                <w:rStyle w:val="10"/>
                <w:rFonts w:hint="default"/>
                <w:color w:val="auto"/>
              </w:rPr>
              <w:t>（元/30分钟）</w:t>
            </w:r>
          </w:p>
        </w:tc>
        <w:tc>
          <w:tcPr>
            <w:tcW w:w="1493" w:type="dxa"/>
            <w:tcBorders>
              <w:top w:val="single" w:color="000000" w:sz="4" w:space="0"/>
              <w:left w:val="single" w:color="000000" w:sz="4" w:space="0"/>
              <w:bottom w:val="nil"/>
              <w:right w:val="single" w:color="000000" w:sz="4" w:space="0"/>
            </w:tcBorders>
            <w:shd w:val="clear" w:color="auto" w:fill="auto"/>
            <w:vAlign w:val="center"/>
          </w:tcPr>
          <w:p w14:paraId="7E1DF02A">
            <w:pPr>
              <w:widowControl/>
              <w:spacing w:line="400" w:lineRule="exact"/>
              <w:jc w:val="center"/>
              <w:textAlignment w:val="center"/>
              <w:rPr>
                <w:rStyle w:val="9"/>
                <w:rFonts w:hint="default"/>
                <w:color w:val="auto"/>
              </w:rPr>
            </w:pPr>
            <w:r>
              <w:rPr>
                <w:rStyle w:val="9"/>
                <w:rFonts w:hint="default"/>
                <w:color w:val="auto"/>
              </w:rPr>
              <w:t>首小时后</w:t>
            </w:r>
          </w:p>
          <w:p w14:paraId="3A8A26B2">
            <w:pPr>
              <w:widowControl/>
              <w:spacing w:line="400" w:lineRule="exact"/>
              <w:jc w:val="center"/>
              <w:textAlignment w:val="center"/>
              <w:rPr>
                <w:rFonts w:ascii="黑体" w:hAnsi="宋体" w:eastAsia="黑体" w:cs="黑体"/>
                <w:sz w:val="24"/>
                <w:szCs w:val="24"/>
              </w:rPr>
            </w:pPr>
            <w:r>
              <w:rPr>
                <w:rStyle w:val="10"/>
                <w:rFonts w:hint="default"/>
                <w:color w:val="auto"/>
              </w:rPr>
              <w:t>（元/30分钟）</w:t>
            </w:r>
          </w:p>
        </w:tc>
        <w:tc>
          <w:tcPr>
            <w:tcW w:w="17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04B7B2">
            <w:pPr>
              <w:spacing w:line="400" w:lineRule="exact"/>
              <w:jc w:val="center"/>
              <w:rPr>
                <w:rFonts w:ascii="黑体" w:hAnsi="宋体" w:eastAsia="黑体" w:cs="黑体"/>
                <w:sz w:val="24"/>
                <w:szCs w:val="24"/>
              </w:rPr>
            </w:pPr>
          </w:p>
        </w:tc>
        <w:tc>
          <w:tcPr>
            <w:tcW w:w="14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5BBA12">
            <w:pPr>
              <w:spacing w:line="400" w:lineRule="exact"/>
              <w:jc w:val="center"/>
              <w:rPr>
                <w:rFonts w:ascii="黑体" w:hAnsi="宋体" w:eastAsia="黑体" w:cs="黑体"/>
                <w:sz w:val="24"/>
                <w:szCs w:val="24"/>
              </w:rPr>
            </w:pPr>
          </w:p>
        </w:tc>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80B33A">
            <w:pPr>
              <w:spacing w:line="400" w:lineRule="exact"/>
              <w:jc w:val="center"/>
              <w:rPr>
                <w:rFonts w:ascii="黑体" w:hAnsi="宋体" w:eastAsia="黑体" w:cs="黑体"/>
                <w:sz w:val="24"/>
                <w:szCs w:val="24"/>
              </w:rPr>
            </w:pPr>
          </w:p>
        </w:tc>
        <w:tc>
          <w:tcPr>
            <w:tcW w:w="17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BB265A">
            <w:pPr>
              <w:spacing w:line="400" w:lineRule="exact"/>
              <w:jc w:val="center"/>
              <w:rPr>
                <w:rFonts w:ascii="黑体" w:hAnsi="宋体" w:eastAsia="黑体" w:cs="黑体"/>
                <w:sz w:val="24"/>
                <w:szCs w:val="24"/>
              </w:rPr>
            </w:pPr>
          </w:p>
        </w:tc>
        <w:tc>
          <w:tcPr>
            <w:tcW w:w="13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955E18">
            <w:pPr>
              <w:spacing w:line="400" w:lineRule="exact"/>
              <w:jc w:val="center"/>
              <w:rPr>
                <w:rFonts w:ascii="黑体" w:hAnsi="宋体" w:eastAsia="黑体" w:cs="黑体"/>
                <w:sz w:val="24"/>
                <w:szCs w:val="24"/>
              </w:rPr>
            </w:pPr>
          </w:p>
        </w:tc>
        <w:tc>
          <w:tcPr>
            <w:tcW w:w="13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F2A60F">
            <w:pPr>
              <w:spacing w:line="400" w:lineRule="exact"/>
              <w:jc w:val="center"/>
              <w:rPr>
                <w:rFonts w:ascii="黑体" w:hAnsi="宋体" w:eastAsia="黑体" w:cs="黑体"/>
                <w:sz w:val="24"/>
                <w:szCs w:val="24"/>
              </w:rPr>
            </w:pPr>
          </w:p>
        </w:tc>
      </w:tr>
      <w:tr w14:paraId="51D2C6B6">
        <w:tblPrEx>
          <w:tblCellMar>
            <w:top w:w="0" w:type="dxa"/>
            <w:left w:w="108" w:type="dxa"/>
            <w:bottom w:w="0" w:type="dxa"/>
            <w:right w:w="108" w:type="dxa"/>
          </w:tblCellMar>
        </w:tblPrEx>
        <w:trPr>
          <w:trHeight w:val="321" w:hRule="atLeast"/>
          <w:jc w:val="center"/>
        </w:trPr>
        <w:tc>
          <w:tcPr>
            <w:tcW w:w="1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ED163">
            <w:pPr>
              <w:widowControl/>
              <w:spacing w:line="400" w:lineRule="exact"/>
              <w:jc w:val="center"/>
              <w:textAlignment w:val="center"/>
              <w:rPr>
                <w:rFonts w:ascii="黑体" w:hAnsi="宋体" w:eastAsia="黑体" w:cs="黑体"/>
                <w:sz w:val="24"/>
                <w:szCs w:val="24"/>
              </w:rPr>
            </w:pPr>
            <w:r>
              <w:rPr>
                <w:rFonts w:hint="eastAsia" w:ascii="黑体" w:hAnsi="宋体" w:eastAsia="黑体" w:cs="黑体"/>
                <w:kern w:val="0"/>
                <w:sz w:val="24"/>
                <w:szCs w:val="24"/>
              </w:rPr>
              <w:t>大型车</w:t>
            </w:r>
          </w:p>
        </w:tc>
        <w:tc>
          <w:tcPr>
            <w:tcW w:w="8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F5DD20">
            <w:pPr>
              <w:widowControl/>
              <w:spacing w:line="400" w:lineRule="exact"/>
              <w:jc w:val="center"/>
              <w:textAlignment w:val="center"/>
              <w:rPr>
                <w:rFonts w:ascii="仿宋_GB2312" w:hAnsi="宋体" w:cs="仿宋_GB2312"/>
                <w:sz w:val="24"/>
                <w:szCs w:val="24"/>
              </w:rPr>
            </w:pPr>
            <w:r>
              <w:rPr>
                <w:rFonts w:hint="eastAsia" w:ascii="仿宋_GB2312" w:hAnsi="宋体" w:cs="仿宋_GB2312"/>
                <w:kern w:val="0"/>
                <w:sz w:val="24"/>
                <w:szCs w:val="24"/>
              </w:rPr>
              <w:t>30分钟</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9C10B">
            <w:pPr>
              <w:widowControl/>
              <w:spacing w:line="400" w:lineRule="exact"/>
              <w:jc w:val="center"/>
              <w:textAlignment w:val="center"/>
              <w:rPr>
                <w:rFonts w:ascii="仿宋_GB2312" w:hAnsi="宋体" w:cs="仿宋_GB2312"/>
                <w:sz w:val="24"/>
                <w:szCs w:val="24"/>
              </w:rPr>
            </w:pPr>
            <w:r>
              <w:rPr>
                <w:rFonts w:hint="eastAsia" w:ascii="仿宋_GB2312" w:hAnsi="宋体" w:cs="仿宋_GB2312"/>
                <w:kern w:val="0"/>
                <w:sz w:val="24"/>
                <w:szCs w:val="24"/>
              </w:rPr>
              <w:t>4</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DEAE5">
            <w:pPr>
              <w:widowControl/>
              <w:spacing w:line="400" w:lineRule="exact"/>
              <w:jc w:val="center"/>
              <w:textAlignment w:val="center"/>
              <w:rPr>
                <w:rFonts w:ascii="仿宋_GB2312" w:hAnsi="宋体" w:cs="仿宋_GB2312"/>
                <w:sz w:val="24"/>
                <w:szCs w:val="24"/>
              </w:rPr>
            </w:pPr>
            <w:r>
              <w:rPr>
                <w:rFonts w:hint="eastAsia" w:ascii="仿宋_GB2312" w:hAnsi="宋体" w:cs="仿宋_GB2312"/>
                <w:kern w:val="0"/>
                <w:sz w:val="24"/>
                <w:szCs w:val="24"/>
              </w:rPr>
              <w:t>4.5</w:t>
            </w:r>
          </w:p>
        </w:tc>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ECA1C">
            <w:pPr>
              <w:widowControl/>
              <w:spacing w:line="400" w:lineRule="exact"/>
              <w:jc w:val="center"/>
              <w:textAlignment w:val="center"/>
              <w:rPr>
                <w:rFonts w:ascii="仿宋_GB2312" w:hAnsi="宋体" w:cs="仿宋_GB2312"/>
                <w:sz w:val="24"/>
                <w:szCs w:val="24"/>
              </w:rPr>
            </w:pPr>
            <w:r>
              <w:rPr>
                <w:rFonts w:hint="eastAsia" w:ascii="仿宋_GB2312" w:hAnsi="宋体" w:cs="仿宋_GB2312"/>
                <w:kern w:val="0"/>
                <w:sz w:val="24"/>
                <w:szCs w:val="24"/>
              </w:rPr>
              <w:t>4</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715A1">
            <w:pPr>
              <w:widowControl/>
              <w:spacing w:line="400" w:lineRule="exact"/>
              <w:jc w:val="center"/>
              <w:textAlignment w:val="center"/>
              <w:rPr>
                <w:rFonts w:ascii="仿宋_GB2312" w:hAnsi="宋体" w:cs="仿宋_GB2312"/>
                <w:sz w:val="24"/>
                <w:szCs w:val="24"/>
              </w:rPr>
            </w:pPr>
            <w:r>
              <w:rPr>
                <w:rFonts w:hint="eastAsia" w:ascii="仿宋_GB2312" w:hAnsi="宋体" w:cs="仿宋_GB2312"/>
                <w:kern w:val="0"/>
                <w:sz w:val="24"/>
                <w:szCs w:val="24"/>
              </w:rPr>
              <w:t>30</w:t>
            </w:r>
          </w:p>
        </w:tc>
        <w:tc>
          <w:tcPr>
            <w:tcW w:w="8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B69DE1">
            <w:pPr>
              <w:widowControl/>
              <w:spacing w:line="400" w:lineRule="exact"/>
              <w:jc w:val="center"/>
              <w:textAlignment w:val="center"/>
              <w:rPr>
                <w:rFonts w:ascii="仿宋_GB2312" w:hAnsi="宋体" w:cs="仿宋_GB2312"/>
                <w:sz w:val="24"/>
                <w:szCs w:val="24"/>
              </w:rPr>
            </w:pPr>
            <w:r>
              <w:rPr>
                <w:rFonts w:hint="eastAsia" w:ascii="仿宋_GB2312" w:hAnsi="宋体" w:cs="仿宋_GB2312"/>
                <w:kern w:val="0"/>
                <w:sz w:val="24"/>
                <w:szCs w:val="24"/>
              </w:rPr>
              <w:t>免费</w:t>
            </w:r>
          </w:p>
        </w:tc>
        <w:tc>
          <w:tcPr>
            <w:tcW w:w="1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9537F">
            <w:pPr>
              <w:widowControl/>
              <w:spacing w:line="400" w:lineRule="exact"/>
              <w:jc w:val="center"/>
              <w:textAlignment w:val="center"/>
              <w:rPr>
                <w:rFonts w:ascii="仿宋_GB2312" w:hAnsi="宋体" w:cs="仿宋_GB2312"/>
                <w:sz w:val="24"/>
                <w:szCs w:val="24"/>
              </w:rPr>
            </w:pPr>
            <w:r>
              <w:rPr>
                <w:rFonts w:hint="eastAsia" w:ascii="仿宋_GB2312" w:hAnsi="宋体" w:cs="仿宋_GB2312"/>
                <w:kern w:val="0"/>
                <w:sz w:val="24"/>
                <w:szCs w:val="24"/>
              </w:rPr>
              <w:t>10</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BE717">
            <w:pPr>
              <w:widowControl/>
              <w:spacing w:line="400" w:lineRule="exact"/>
              <w:jc w:val="center"/>
              <w:textAlignment w:val="center"/>
              <w:rPr>
                <w:rFonts w:ascii="仿宋_GB2312" w:hAnsi="宋体" w:cs="仿宋_GB2312"/>
                <w:sz w:val="24"/>
                <w:szCs w:val="24"/>
              </w:rPr>
            </w:pPr>
            <w:r>
              <w:rPr>
                <w:rFonts w:hint="eastAsia" w:ascii="仿宋_GB2312" w:hAnsi="宋体" w:cs="仿宋_GB2312"/>
                <w:kern w:val="0"/>
                <w:sz w:val="24"/>
                <w:szCs w:val="24"/>
              </w:rPr>
              <w:t>160</w:t>
            </w:r>
          </w:p>
        </w:tc>
        <w:tc>
          <w:tcPr>
            <w:tcW w:w="13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73B64">
            <w:pPr>
              <w:widowControl/>
              <w:spacing w:line="400" w:lineRule="exact"/>
              <w:jc w:val="center"/>
              <w:textAlignment w:val="center"/>
              <w:rPr>
                <w:rFonts w:ascii="仿宋_GB2312" w:hAnsi="宋体" w:cs="仿宋_GB2312"/>
                <w:sz w:val="24"/>
                <w:szCs w:val="24"/>
              </w:rPr>
            </w:pPr>
            <w:r>
              <w:rPr>
                <w:rFonts w:hint="eastAsia" w:ascii="仿宋_GB2312" w:hAnsi="宋体" w:cs="仿宋_GB2312"/>
                <w:kern w:val="0"/>
                <w:sz w:val="24"/>
                <w:szCs w:val="24"/>
              </w:rPr>
              <w:t>210</w:t>
            </w:r>
          </w:p>
        </w:tc>
      </w:tr>
      <w:tr w14:paraId="38AE295C">
        <w:tblPrEx>
          <w:tblCellMar>
            <w:top w:w="0" w:type="dxa"/>
            <w:left w:w="108" w:type="dxa"/>
            <w:bottom w:w="0" w:type="dxa"/>
            <w:right w:w="108" w:type="dxa"/>
          </w:tblCellMar>
        </w:tblPrEx>
        <w:trPr>
          <w:trHeight w:val="294" w:hRule="atLeast"/>
          <w:jc w:val="center"/>
        </w:trPr>
        <w:tc>
          <w:tcPr>
            <w:tcW w:w="1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C31E0">
            <w:pPr>
              <w:widowControl/>
              <w:spacing w:line="400" w:lineRule="exact"/>
              <w:jc w:val="center"/>
              <w:textAlignment w:val="center"/>
              <w:rPr>
                <w:rFonts w:ascii="黑体" w:hAnsi="宋体" w:eastAsia="黑体" w:cs="黑体"/>
                <w:sz w:val="24"/>
                <w:szCs w:val="24"/>
              </w:rPr>
            </w:pPr>
            <w:r>
              <w:rPr>
                <w:rFonts w:hint="eastAsia" w:ascii="黑体" w:hAnsi="宋体" w:eastAsia="黑体" w:cs="黑体"/>
                <w:kern w:val="0"/>
                <w:sz w:val="24"/>
                <w:szCs w:val="24"/>
              </w:rPr>
              <w:t>中型车</w:t>
            </w:r>
          </w:p>
        </w:tc>
        <w:tc>
          <w:tcPr>
            <w:tcW w:w="8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53BEC3">
            <w:pPr>
              <w:spacing w:line="400" w:lineRule="exact"/>
              <w:jc w:val="center"/>
              <w:rPr>
                <w:rFonts w:ascii="仿宋_GB2312" w:hAnsi="宋体" w:cs="仿宋_GB2312"/>
                <w:sz w:val="24"/>
                <w:szCs w:val="24"/>
              </w:rPr>
            </w:pP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57233">
            <w:pPr>
              <w:widowControl/>
              <w:spacing w:line="400" w:lineRule="exact"/>
              <w:jc w:val="center"/>
              <w:textAlignment w:val="center"/>
              <w:rPr>
                <w:rFonts w:ascii="仿宋_GB2312" w:hAnsi="宋体" w:cs="仿宋_GB2312"/>
                <w:sz w:val="24"/>
                <w:szCs w:val="24"/>
              </w:rPr>
            </w:pPr>
            <w:r>
              <w:rPr>
                <w:rFonts w:hint="eastAsia" w:ascii="仿宋_GB2312" w:hAnsi="宋体" w:cs="仿宋_GB2312"/>
                <w:kern w:val="0"/>
                <w:sz w:val="24"/>
                <w:szCs w:val="24"/>
              </w:rPr>
              <w:t>2.5</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24630">
            <w:pPr>
              <w:widowControl/>
              <w:spacing w:line="400" w:lineRule="exact"/>
              <w:jc w:val="center"/>
              <w:textAlignment w:val="center"/>
              <w:rPr>
                <w:rFonts w:ascii="仿宋_GB2312" w:hAnsi="宋体" w:cs="仿宋_GB2312"/>
                <w:sz w:val="24"/>
                <w:szCs w:val="24"/>
              </w:rPr>
            </w:pPr>
            <w:r>
              <w:rPr>
                <w:rFonts w:hint="eastAsia" w:ascii="仿宋_GB2312" w:hAnsi="宋体" w:cs="仿宋_GB2312"/>
                <w:kern w:val="0"/>
                <w:sz w:val="24"/>
                <w:szCs w:val="24"/>
              </w:rPr>
              <w:t>3</w:t>
            </w:r>
          </w:p>
        </w:tc>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8626B">
            <w:pPr>
              <w:widowControl/>
              <w:spacing w:line="400" w:lineRule="exact"/>
              <w:jc w:val="center"/>
              <w:textAlignment w:val="center"/>
              <w:rPr>
                <w:rFonts w:ascii="仿宋_GB2312" w:hAnsi="宋体" w:cs="仿宋_GB2312"/>
                <w:sz w:val="24"/>
                <w:szCs w:val="24"/>
              </w:rPr>
            </w:pPr>
            <w:r>
              <w:rPr>
                <w:rFonts w:hint="eastAsia" w:ascii="仿宋_GB2312" w:hAnsi="宋体" w:cs="仿宋_GB2312"/>
                <w:kern w:val="0"/>
                <w:sz w:val="24"/>
                <w:szCs w:val="24"/>
              </w:rPr>
              <w:t>2.5</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97134">
            <w:pPr>
              <w:widowControl/>
              <w:spacing w:line="400" w:lineRule="exact"/>
              <w:jc w:val="center"/>
              <w:textAlignment w:val="center"/>
              <w:rPr>
                <w:rFonts w:ascii="仿宋_GB2312" w:hAnsi="宋体" w:cs="仿宋_GB2312"/>
                <w:sz w:val="24"/>
                <w:szCs w:val="24"/>
              </w:rPr>
            </w:pPr>
            <w:r>
              <w:rPr>
                <w:rFonts w:hint="eastAsia" w:ascii="仿宋_GB2312" w:hAnsi="宋体" w:cs="仿宋_GB2312"/>
                <w:kern w:val="0"/>
                <w:sz w:val="24"/>
                <w:szCs w:val="24"/>
              </w:rPr>
              <w:t>20</w:t>
            </w:r>
          </w:p>
        </w:tc>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562A7E">
            <w:pPr>
              <w:spacing w:line="400" w:lineRule="exact"/>
              <w:jc w:val="center"/>
              <w:rPr>
                <w:rFonts w:ascii="仿宋_GB2312" w:hAnsi="宋体" w:cs="仿宋_GB2312"/>
                <w:sz w:val="24"/>
                <w:szCs w:val="24"/>
              </w:rPr>
            </w:pPr>
          </w:p>
        </w:tc>
        <w:tc>
          <w:tcPr>
            <w:tcW w:w="1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565AA">
            <w:pPr>
              <w:widowControl/>
              <w:spacing w:line="400" w:lineRule="exact"/>
              <w:jc w:val="center"/>
              <w:textAlignment w:val="center"/>
              <w:rPr>
                <w:rFonts w:ascii="仿宋_GB2312" w:hAnsi="宋体" w:cs="仿宋_GB2312"/>
                <w:sz w:val="24"/>
                <w:szCs w:val="24"/>
              </w:rPr>
            </w:pPr>
            <w:r>
              <w:rPr>
                <w:rFonts w:hint="eastAsia" w:ascii="仿宋_GB2312" w:hAnsi="宋体" w:cs="仿宋_GB2312"/>
                <w:kern w:val="0"/>
                <w:sz w:val="24"/>
                <w:szCs w:val="24"/>
              </w:rPr>
              <w:t>8</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6030B">
            <w:pPr>
              <w:widowControl/>
              <w:spacing w:line="400" w:lineRule="exact"/>
              <w:jc w:val="center"/>
              <w:textAlignment w:val="center"/>
              <w:rPr>
                <w:rFonts w:ascii="仿宋_GB2312" w:hAnsi="宋体" w:cs="仿宋_GB2312"/>
                <w:sz w:val="24"/>
                <w:szCs w:val="24"/>
              </w:rPr>
            </w:pPr>
            <w:r>
              <w:rPr>
                <w:rFonts w:hint="eastAsia" w:ascii="仿宋_GB2312" w:hAnsi="宋体" w:cs="仿宋_GB2312"/>
                <w:kern w:val="0"/>
                <w:sz w:val="24"/>
                <w:szCs w:val="24"/>
              </w:rPr>
              <w:t>120</w:t>
            </w:r>
          </w:p>
        </w:tc>
        <w:tc>
          <w:tcPr>
            <w:tcW w:w="13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FD76E">
            <w:pPr>
              <w:widowControl/>
              <w:spacing w:line="400" w:lineRule="exact"/>
              <w:jc w:val="center"/>
              <w:textAlignment w:val="center"/>
              <w:rPr>
                <w:rFonts w:ascii="仿宋_GB2312" w:hAnsi="宋体" w:cs="仿宋_GB2312"/>
                <w:sz w:val="24"/>
                <w:szCs w:val="24"/>
              </w:rPr>
            </w:pPr>
            <w:r>
              <w:rPr>
                <w:rFonts w:hint="eastAsia" w:ascii="仿宋_GB2312" w:hAnsi="宋体" w:cs="仿宋_GB2312"/>
                <w:kern w:val="0"/>
                <w:sz w:val="24"/>
                <w:szCs w:val="24"/>
              </w:rPr>
              <w:t>170</w:t>
            </w:r>
          </w:p>
        </w:tc>
      </w:tr>
      <w:tr w14:paraId="6A5DDCF7">
        <w:tblPrEx>
          <w:tblCellMar>
            <w:top w:w="0" w:type="dxa"/>
            <w:left w:w="108" w:type="dxa"/>
            <w:bottom w:w="0" w:type="dxa"/>
            <w:right w:w="108" w:type="dxa"/>
          </w:tblCellMar>
        </w:tblPrEx>
        <w:trPr>
          <w:trHeight w:val="321" w:hRule="atLeast"/>
          <w:jc w:val="center"/>
        </w:trPr>
        <w:tc>
          <w:tcPr>
            <w:tcW w:w="1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3B0AD">
            <w:pPr>
              <w:widowControl/>
              <w:spacing w:line="400" w:lineRule="exact"/>
              <w:jc w:val="center"/>
              <w:textAlignment w:val="center"/>
              <w:rPr>
                <w:rFonts w:ascii="黑体" w:hAnsi="宋体" w:eastAsia="黑体" w:cs="黑体"/>
                <w:sz w:val="24"/>
                <w:szCs w:val="24"/>
              </w:rPr>
            </w:pPr>
            <w:r>
              <w:rPr>
                <w:rFonts w:hint="eastAsia" w:ascii="黑体" w:hAnsi="宋体" w:eastAsia="黑体" w:cs="黑体"/>
                <w:kern w:val="0"/>
                <w:sz w:val="24"/>
                <w:szCs w:val="24"/>
              </w:rPr>
              <w:t>小型车</w:t>
            </w:r>
          </w:p>
        </w:tc>
        <w:tc>
          <w:tcPr>
            <w:tcW w:w="8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F9E97C">
            <w:pPr>
              <w:spacing w:line="400" w:lineRule="exact"/>
              <w:jc w:val="center"/>
              <w:rPr>
                <w:rFonts w:ascii="仿宋_GB2312" w:hAnsi="宋体" w:cs="仿宋_GB2312"/>
                <w:sz w:val="24"/>
                <w:szCs w:val="24"/>
              </w:rPr>
            </w:pP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421BB">
            <w:pPr>
              <w:widowControl/>
              <w:spacing w:line="400" w:lineRule="exact"/>
              <w:jc w:val="center"/>
              <w:textAlignment w:val="center"/>
              <w:rPr>
                <w:rFonts w:ascii="仿宋_GB2312" w:hAnsi="宋体" w:cs="仿宋_GB2312"/>
                <w:sz w:val="24"/>
                <w:szCs w:val="24"/>
              </w:rPr>
            </w:pPr>
            <w:r>
              <w:rPr>
                <w:rFonts w:hint="eastAsia" w:ascii="仿宋_GB2312" w:hAnsi="宋体" w:cs="仿宋_GB2312"/>
                <w:kern w:val="0"/>
                <w:sz w:val="24"/>
                <w:szCs w:val="24"/>
              </w:rPr>
              <w:t>1.5</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0680A">
            <w:pPr>
              <w:widowControl/>
              <w:spacing w:line="400" w:lineRule="exact"/>
              <w:jc w:val="center"/>
              <w:textAlignment w:val="center"/>
              <w:rPr>
                <w:rFonts w:ascii="仿宋_GB2312" w:hAnsi="宋体" w:cs="仿宋_GB2312"/>
                <w:sz w:val="24"/>
                <w:szCs w:val="24"/>
              </w:rPr>
            </w:pPr>
            <w:r>
              <w:rPr>
                <w:rFonts w:hint="eastAsia" w:ascii="仿宋_GB2312" w:hAnsi="宋体" w:cs="仿宋_GB2312"/>
                <w:kern w:val="0"/>
                <w:sz w:val="24"/>
                <w:szCs w:val="24"/>
              </w:rPr>
              <w:t>2</w:t>
            </w:r>
          </w:p>
        </w:tc>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C58A9">
            <w:pPr>
              <w:widowControl/>
              <w:spacing w:line="400" w:lineRule="exact"/>
              <w:jc w:val="center"/>
              <w:textAlignment w:val="center"/>
              <w:rPr>
                <w:rFonts w:ascii="仿宋_GB2312" w:hAnsi="宋体" w:cs="仿宋_GB2312"/>
                <w:sz w:val="24"/>
                <w:szCs w:val="24"/>
              </w:rPr>
            </w:pPr>
            <w:r>
              <w:rPr>
                <w:rFonts w:hint="eastAsia" w:ascii="仿宋_GB2312" w:hAnsi="宋体" w:cs="仿宋_GB2312"/>
                <w:kern w:val="0"/>
                <w:sz w:val="24"/>
                <w:szCs w:val="24"/>
              </w:rPr>
              <w:t>1.5</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7D7E5">
            <w:pPr>
              <w:widowControl/>
              <w:spacing w:line="400" w:lineRule="exact"/>
              <w:jc w:val="center"/>
              <w:textAlignment w:val="center"/>
              <w:rPr>
                <w:rFonts w:ascii="仿宋_GB2312" w:hAnsi="宋体" w:cs="仿宋_GB2312"/>
                <w:sz w:val="24"/>
                <w:szCs w:val="24"/>
              </w:rPr>
            </w:pPr>
            <w:r>
              <w:rPr>
                <w:rFonts w:hint="eastAsia" w:ascii="仿宋_GB2312" w:hAnsi="宋体" w:cs="仿宋_GB2312"/>
                <w:kern w:val="0"/>
                <w:sz w:val="24"/>
                <w:szCs w:val="24"/>
              </w:rPr>
              <w:t>15</w:t>
            </w:r>
          </w:p>
        </w:tc>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A8CCAC">
            <w:pPr>
              <w:spacing w:line="400" w:lineRule="exact"/>
              <w:jc w:val="center"/>
              <w:rPr>
                <w:rFonts w:ascii="仿宋_GB2312" w:hAnsi="宋体" w:cs="仿宋_GB2312"/>
                <w:sz w:val="24"/>
                <w:szCs w:val="24"/>
              </w:rPr>
            </w:pPr>
          </w:p>
        </w:tc>
        <w:tc>
          <w:tcPr>
            <w:tcW w:w="1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DA834">
            <w:pPr>
              <w:widowControl/>
              <w:spacing w:line="400" w:lineRule="exact"/>
              <w:jc w:val="center"/>
              <w:textAlignment w:val="center"/>
              <w:rPr>
                <w:rFonts w:ascii="仿宋_GB2312" w:hAnsi="宋体" w:cs="仿宋_GB2312"/>
                <w:sz w:val="24"/>
                <w:szCs w:val="24"/>
              </w:rPr>
            </w:pPr>
            <w:r>
              <w:rPr>
                <w:rFonts w:hint="eastAsia" w:ascii="仿宋_GB2312" w:hAnsi="宋体" w:cs="仿宋_GB2312"/>
                <w:kern w:val="0"/>
                <w:sz w:val="24"/>
                <w:szCs w:val="24"/>
              </w:rPr>
              <w:t>5</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EBC4A">
            <w:pPr>
              <w:widowControl/>
              <w:spacing w:line="400" w:lineRule="exact"/>
              <w:jc w:val="center"/>
              <w:textAlignment w:val="center"/>
              <w:rPr>
                <w:rFonts w:ascii="仿宋_GB2312" w:hAnsi="宋体" w:cs="仿宋_GB2312"/>
                <w:sz w:val="24"/>
                <w:szCs w:val="24"/>
              </w:rPr>
            </w:pPr>
            <w:r>
              <w:rPr>
                <w:rFonts w:hint="eastAsia" w:ascii="仿宋_GB2312" w:hAnsi="宋体" w:cs="仿宋_GB2312"/>
                <w:kern w:val="0"/>
                <w:sz w:val="24"/>
                <w:szCs w:val="24"/>
              </w:rPr>
              <w:t>100</w:t>
            </w:r>
          </w:p>
        </w:tc>
        <w:tc>
          <w:tcPr>
            <w:tcW w:w="13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91703">
            <w:pPr>
              <w:widowControl/>
              <w:spacing w:line="400" w:lineRule="exact"/>
              <w:jc w:val="center"/>
              <w:textAlignment w:val="center"/>
              <w:rPr>
                <w:rFonts w:ascii="仿宋_GB2312" w:hAnsi="宋体" w:cs="仿宋_GB2312"/>
                <w:sz w:val="24"/>
                <w:szCs w:val="24"/>
              </w:rPr>
            </w:pPr>
            <w:r>
              <w:rPr>
                <w:rFonts w:hint="eastAsia" w:ascii="仿宋_GB2312" w:hAnsi="宋体" w:cs="仿宋_GB2312"/>
                <w:kern w:val="0"/>
                <w:sz w:val="24"/>
                <w:szCs w:val="24"/>
              </w:rPr>
              <w:t>150</w:t>
            </w:r>
          </w:p>
        </w:tc>
      </w:tr>
      <w:tr w14:paraId="1E98818B">
        <w:tblPrEx>
          <w:tblCellMar>
            <w:top w:w="0" w:type="dxa"/>
            <w:left w:w="108" w:type="dxa"/>
            <w:bottom w:w="0" w:type="dxa"/>
            <w:right w:w="108" w:type="dxa"/>
          </w:tblCellMar>
        </w:tblPrEx>
        <w:trPr>
          <w:trHeight w:val="321" w:hRule="atLeast"/>
          <w:jc w:val="center"/>
        </w:trPr>
        <w:tc>
          <w:tcPr>
            <w:tcW w:w="1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5C632">
            <w:pPr>
              <w:widowControl/>
              <w:spacing w:line="400" w:lineRule="exact"/>
              <w:jc w:val="center"/>
              <w:textAlignment w:val="center"/>
              <w:rPr>
                <w:rFonts w:ascii="黑体" w:hAnsi="宋体" w:eastAsia="黑体" w:cs="黑体"/>
                <w:sz w:val="24"/>
                <w:szCs w:val="24"/>
              </w:rPr>
            </w:pPr>
            <w:r>
              <w:rPr>
                <w:rFonts w:hint="eastAsia" w:ascii="黑体" w:hAnsi="宋体" w:eastAsia="黑体" w:cs="黑体"/>
                <w:kern w:val="0"/>
                <w:sz w:val="24"/>
                <w:szCs w:val="24"/>
              </w:rPr>
              <w:t>三轮摩托车</w:t>
            </w:r>
          </w:p>
        </w:tc>
        <w:tc>
          <w:tcPr>
            <w:tcW w:w="8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6561C2">
            <w:pPr>
              <w:spacing w:line="400" w:lineRule="exact"/>
              <w:jc w:val="center"/>
              <w:rPr>
                <w:rFonts w:ascii="仿宋_GB2312" w:hAnsi="宋体" w:cs="仿宋_GB2312"/>
                <w:sz w:val="24"/>
                <w:szCs w:val="24"/>
              </w:rPr>
            </w:pP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8B24D">
            <w:pPr>
              <w:widowControl/>
              <w:spacing w:line="400" w:lineRule="exact"/>
              <w:jc w:val="center"/>
              <w:textAlignment w:val="center"/>
              <w:rPr>
                <w:rFonts w:ascii="仿宋_GB2312" w:hAnsi="宋体" w:cs="仿宋_GB2312"/>
                <w:sz w:val="24"/>
                <w:szCs w:val="24"/>
              </w:rPr>
            </w:pPr>
            <w:r>
              <w:rPr>
                <w:rFonts w:hint="eastAsia" w:ascii="仿宋_GB2312" w:hAnsi="宋体" w:cs="仿宋_GB2312"/>
                <w:kern w:val="0"/>
                <w:sz w:val="24"/>
                <w:szCs w:val="24"/>
              </w:rPr>
              <w:t>1</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AB82D">
            <w:pPr>
              <w:widowControl/>
              <w:spacing w:line="400" w:lineRule="exact"/>
              <w:jc w:val="center"/>
              <w:textAlignment w:val="center"/>
              <w:rPr>
                <w:rFonts w:ascii="仿宋_GB2312" w:hAnsi="宋体" w:cs="仿宋_GB2312"/>
                <w:sz w:val="24"/>
                <w:szCs w:val="24"/>
              </w:rPr>
            </w:pPr>
            <w:r>
              <w:rPr>
                <w:rFonts w:hint="eastAsia" w:ascii="仿宋_GB2312" w:hAnsi="宋体" w:cs="仿宋_GB2312"/>
                <w:kern w:val="0"/>
                <w:sz w:val="24"/>
                <w:szCs w:val="24"/>
              </w:rPr>
              <w:t>1.5</w:t>
            </w:r>
          </w:p>
        </w:tc>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D670D">
            <w:pPr>
              <w:widowControl/>
              <w:spacing w:line="400" w:lineRule="exact"/>
              <w:jc w:val="center"/>
              <w:textAlignment w:val="center"/>
              <w:rPr>
                <w:rFonts w:ascii="仿宋_GB2312" w:hAnsi="宋体" w:cs="仿宋_GB2312"/>
                <w:sz w:val="24"/>
                <w:szCs w:val="24"/>
              </w:rPr>
            </w:pPr>
            <w:r>
              <w:rPr>
                <w:rFonts w:hint="eastAsia" w:ascii="仿宋_GB2312" w:hAnsi="宋体" w:cs="仿宋_GB2312"/>
                <w:kern w:val="0"/>
                <w:sz w:val="24"/>
                <w:szCs w:val="24"/>
              </w:rPr>
              <w:t>1</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08718">
            <w:pPr>
              <w:widowControl/>
              <w:spacing w:line="400" w:lineRule="exact"/>
              <w:jc w:val="center"/>
              <w:textAlignment w:val="center"/>
              <w:rPr>
                <w:rFonts w:ascii="仿宋_GB2312" w:hAnsi="宋体" w:cs="仿宋_GB2312"/>
                <w:sz w:val="24"/>
                <w:szCs w:val="24"/>
              </w:rPr>
            </w:pPr>
            <w:r>
              <w:rPr>
                <w:rFonts w:hint="eastAsia" w:ascii="仿宋_GB2312" w:hAnsi="宋体" w:cs="仿宋_GB2312"/>
                <w:kern w:val="0"/>
                <w:sz w:val="24"/>
                <w:szCs w:val="24"/>
              </w:rPr>
              <w:t>5</w:t>
            </w:r>
          </w:p>
        </w:tc>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7E040A">
            <w:pPr>
              <w:spacing w:line="400" w:lineRule="exact"/>
              <w:jc w:val="center"/>
              <w:rPr>
                <w:rFonts w:ascii="仿宋_GB2312" w:hAnsi="宋体" w:cs="仿宋_GB2312"/>
                <w:sz w:val="24"/>
                <w:szCs w:val="24"/>
              </w:rPr>
            </w:pPr>
          </w:p>
        </w:tc>
        <w:tc>
          <w:tcPr>
            <w:tcW w:w="1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49EEF">
            <w:pPr>
              <w:widowControl/>
              <w:spacing w:line="400" w:lineRule="exact"/>
              <w:jc w:val="center"/>
              <w:textAlignment w:val="center"/>
              <w:rPr>
                <w:rFonts w:ascii="仿宋_GB2312" w:hAnsi="宋体" w:cs="仿宋_GB2312"/>
                <w:sz w:val="24"/>
                <w:szCs w:val="24"/>
              </w:rPr>
            </w:pPr>
            <w:r>
              <w:rPr>
                <w:rFonts w:hint="eastAsia" w:ascii="仿宋_GB2312" w:hAnsi="宋体" w:cs="仿宋_GB2312"/>
                <w:kern w:val="0"/>
                <w:sz w:val="24"/>
                <w:szCs w:val="24"/>
              </w:rPr>
              <w:t>3</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DC781">
            <w:pPr>
              <w:widowControl/>
              <w:spacing w:line="400" w:lineRule="exact"/>
              <w:jc w:val="center"/>
              <w:textAlignment w:val="center"/>
              <w:rPr>
                <w:rFonts w:ascii="仿宋_GB2312" w:hAnsi="宋体" w:cs="仿宋_GB2312"/>
                <w:sz w:val="24"/>
                <w:szCs w:val="24"/>
              </w:rPr>
            </w:pPr>
            <w:r>
              <w:rPr>
                <w:rFonts w:hint="eastAsia" w:ascii="仿宋_GB2312" w:hAnsi="宋体" w:cs="仿宋_GB2312"/>
                <w:kern w:val="0"/>
                <w:sz w:val="24"/>
                <w:szCs w:val="24"/>
              </w:rPr>
              <w:t>50</w:t>
            </w:r>
          </w:p>
        </w:tc>
        <w:tc>
          <w:tcPr>
            <w:tcW w:w="13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25CF6">
            <w:pPr>
              <w:widowControl/>
              <w:spacing w:line="400" w:lineRule="exact"/>
              <w:jc w:val="center"/>
              <w:textAlignment w:val="center"/>
              <w:rPr>
                <w:rFonts w:ascii="仿宋_GB2312" w:hAnsi="宋体" w:cs="仿宋_GB2312"/>
                <w:sz w:val="24"/>
                <w:szCs w:val="24"/>
              </w:rPr>
            </w:pPr>
            <w:r>
              <w:rPr>
                <w:rFonts w:hint="eastAsia" w:ascii="仿宋_GB2312" w:hAnsi="宋体" w:cs="仿宋_GB2312"/>
                <w:kern w:val="0"/>
                <w:sz w:val="24"/>
                <w:szCs w:val="24"/>
              </w:rPr>
              <w:t>70</w:t>
            </w:r>
          </w:p>
        </w:tc>
      </w:tr>
      <w:tr w14:paraId="69761DAD">
        <w:tblPrEx>
          <w:tblCellMar>
            <w:top w:w="0" w:type="dxa"/>
            <w:left w:w="108" w:type="dxa"/>
            <w:bottom w:w="0" w:type="dxa"/>
            <w:right w:w="108" w:type="dxa"/>
          </w:tblCellMar>
        </w:tblPrEx>
        <w:trPr>
          <w:trHeight w:val="321" w:hRule="atLeast"/>
          <w:jc w:val="center"/>
        </w:trPr>
        <w:tc>
          <w:tcPr>
            <w:tcW w:w="1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E400D">
            <w:pPr>
              <w:widowControl/>
              <w:spacing w:line="400" w:lineRule="exact"/>
              <w:jc w:val="center"/>
              <w:textAlignment w:val="center"/>
              <w:rPr>
                <w:rFonts w:ascii="黑体" w:hAnsi="宋体" w:eastAsia="黑体" w:cs="黑体"/>
                <w:sz w:val="24"/>
                <w:szCs w:val="24"/>
              </w:rPr>
            </w:pPr>
            <w:r>
              <w:rPr>
                <w:rFonts w:hint="eastAsia" w:ascii="黑体" w:hAnsi="宋体" w:eastAsia="黑体" w:cs="黑体"/>
                <w:kern w:val="0"/>
                <w:sz w:val="24"/>
                <w:szCs w:val="24"/>
              </w:rPr>
              <w:t>两轮摩托车</w:t>
            </w:r>
          </w:p>
        </w:tc>
        <w:tc>
          <w:tcPr>
            <w:tcW w:w="8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A1467F">
            <w:pPr>
              <w:spacing w:line="400" w:lineRule="exact"/>
              <w:jc w:val="center"/>
              <w:rPr>
                <w:rFonts w:ascii="仿宋_GB2312" w:hAnsi="宋体" w:cs="仿宋_GB2312"/>
                <w:sz w:val="24"/>
                <w:szCs w:val="24"/>
              </w:rPr>
            </w:pP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2645C">
            <w:pPr>
              <w:widowControl/>
              <w:spacing w:line="400" w:lineRule="exact"/>
              <w:jc w:val="center"/>
              <w:textAlignment w:val="center"/>
              <w:rPr>
                <w:rFonts w:ascii="仿宋_GB2312" w:hAnsi="宋体" w:cs="仿宋_GB2312"/>
                <w:sz w:val="24"/>
                <w:szCs w:val="24"/>
              </w:rPr>
            </w:pPr>
            <w:r>
              <w:rPr>
                <w:rFonts w:hint="eastAsia" w:ascii="仿宋_GB2312" w:hAnsi="宋体" w:cs="仿宋_GB2312"/>
                <w:kern w:val="0"/>
                <w:sz w:val="24"/>
                <w:szCs w:val="24"/>
              </w:rPr>
              <w:t>0.7</w:t>
            </w:r>
          </w:p>
        </w:tc>
        <w:tc>
          <w:tcPr>
            <w:tcW w:w="14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98B6C">
            <w:pPr>
              <w:widowControl/>
              <w:spacing w:line="400" w:lineRule="exact"/>
              <w:jc w:val="center"/>
              <w:textAlignment w:val="center"/>
              <w:rPr>
                <w:rFonts w:ascii="仿宋_GB2312" w:hAnsi="宋体" w:cs="仿宋_GB2312"/>
                <w:sz w:val="24"/>
                <w:szCs w:val="24"/>
              </w:rPr>
            </w:pPr>
            <w:r>
              <w:rPr>
                <w:rFonts w:hint="eastAsia" w:ascii="仿宋_GB2312" w:hAnsi="宋体" w:cs="仿宋_GB2312"/>
                <w:kern w:val="0"/>
                <w:sz w:val="24"/>
                <w:szCs w:val="24"/>
              </w:rPr>
              <w:t>1</w:t>
            </w:r>
          </w:p>
        </w:tc>
        <w:tc>
          <w:tcPr>
            <w:tcW w:w="17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ED3E5">
            <w:pPr>
              <w:widowControl/>
              <w:spacing w:line="400" w:lineRule="exact"/>
              <w:jc w:val="center"/>
              <w:textAlignment w:val="center"/>
              <w:rPr>
                <w:rFonts w:ascii="仿宋_GB2312" w:hAnsi="宋体" w:cs="仿宋_GB2312"/>
                <w:sz w:val="24"/>
                <w:szCs w:val="24"/>
              </w:rPr>
            </w:pPr>
            <w:r>
              <w:rPr>
                <w:rFonts w:hint="eastAsia" w:ascii="仿宋_GB2312" w:hAnsi="宋体" w:cs="仿宋_GB2312"/>
                <w:kern w:val="0"/>
                <w:sz w:val="24"/>
                <w:szCs w:val="24"/>
              </w:rPr>
              <w:t>0.7</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16E9F">
            <w:pPr>
              <w:widowControl/>
              <w:spacing w:line="400" w:lineRule="exact"/>
              <w:jc w:val="center"/>
              <w:textAlignment w:val="center"/>
              <w:rPr>
                <w:rFonts w:ascii="仿宋_GB2312" w:hAnsi="宋体" w:cs="仿宋_GB2312"/>
                <w:sz w:val="24"/>
                <w:szCs w:val="24"/>
              </w:rPr>
            </w:pPr>
            <w:r>
              <w:rPr>
                <w:rFonts w:hint="eastAsia" w:ascii="仿宋_GB2312" w:hAnsi="宋体" w:cs="仿宋_GB2312"/>
                <w:kern w:val="0"/>
                <w:sz w:val="24"/>
                <w:szCs w:val="24"/>
              </w:rPr>
              <w:t>3</w:t>
            </w:r>
          </w:p>
        </w:tc>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928BBB">
            <w:pPr>
              <w:spacing w:line="400" w:lineRule="exact"/>
              <w:jc w:val="center"/>
              <w:rPr>
                <w:rFonts w:ascii="仿宋_GB2312" w:hAnsi="宋体" w:cs="仿宋_GB2312"/>
                <w:sz w:val="24"/>
                <w:szCs w:val="24"/>
              </w:rPr>
            </w:pPr>
          </w:p>
        </w:tc>
        <w:tc>
          <w:tcPr>
            <w:tcW w:w="1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4DE4A">
            <w:pPr>
              <w:widowControl/>
              <w:spacing w:line="400" w:lineRule="exact"/>
              <w:jc w:val="center"/>
              <w:textAlignment w:val="center"/>
              <w:rPr>
                <w:rFonts w:ascii="仿宋_GB2312" w:hAnsi="宋体" w:cs="仿宋_GB2312"/>
                <w:sz w:val="24"/>
                <w:szCs w:val="24"/>
              </w:rPr>
            </w:pPr>
            <w:r>
              <w:rPr>
                <w:rFonts w:hint="eastAsia" w:ascii="仿宋_GB2312" w:hAnsi="宋体" w:cs="仿宋_GB2312"/>
                <w:kern w:val="0"/>
                <w:sz w:val="24"/>
                <w:szCs w:val="24"/>
              </w:rPr>
              <w:t>2</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82FE6">
            <w:pPr>
              <w:widowControl/>
              <w:spacing w:line="400" w:lineRule="exact"/>
              <w:jc w:val="center"/>
              <w:textAlignment w:val="center"/>
              <w:rPr>
                <w:rFonts w:ascii="仿宋_GB2312" w:hAnsi="宋体" w:cs="仿宋_GB2312"/>
                <w:sz w:val="24"/>
                <w:szCs w:val="24"/>
              </w:rPr>
            </w:pPr>
            <w:r>
              <w:rPr>
                <w:rFonts w:hint="eastAsia" w:ascii="仿宋_GB2312" w:hAnsi="宋体" w:cs="仿宋_GB2312"/>
                <w:kern w:val="0"/>
                <w:sz w:val="24"/>
                <w:szCs w:val="24"/>
              </w:rPr>
              <w:t>20</w:t>
            </w:r>
          </w:p>
        </w:tc>
        <w:tc>
          <w:tcPr>
            <w:tcW w:w="13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095F9">
            <w:pPr>
              <w:widowControl/>
              <w:spacing w:line="400" w:lineRule="exact"/>
              <w:jc w:val="center"/>
              <w:textAlignment w:val="center"/>
              <w:rPr>
                <w:rFonts w:ascii="仿宋_GB2312" w:hAnsi="宋体" w:cs="仿宋_GB2312"/>
                <w:sz w:val="24"/>
                <w:szCs w:val="24"/>
              </w:rPr>
            </w:pPr>
            <w:r>
              <w:rPr>
                <w:rFonts w:hint="eastAsia" w:ascii="仿宋_GB2312" w:hAnsi="宋体" w:cs="仿宋_GB2312"/>
                <w:kern w:val="0"/>
                <w:sz w:val="24"/>
                <w:szCs w:val="24"/>
              </w:rPr>
              <w:t>30</w:t>
            </w:r>
          </w:p>
        </w:tc>
      </w:tr>
      <w:tr w14:paraId="0E68E22F">
        <w:tblPrEx>
          <w:tblCellMar>
            <w:top w:w="0" w:type="dxa"/>
            <w:left w:w="108" w:type="dxa"/>
            <w:bottom w:w="0" w:type="dxa"/>
            <w:right w:w="108" w:type="dxa"/>
          </w:tblCellMar>
        </w:tblPrEx>
        <w:trPr>
          <w:trHeight w:val="2503" w:hRule="atLeast"/>
          <w:jc w:val="center"/>
        </w:trPr>
        <w:tc>
          <w:tcPr>
            <w:tcW w:w="1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B1918">
            <w:pPr>
              <w:widowControl/>
              <w:spacing w:line="360" w:lineRule="exact"/>
              <w:jc w:val="center"/>
              <w:textAlignment w:val="center"/>
              <w:rPr>
                <w:rFonts w:ascii="黑体" w:hAnsi="宋体" w:eastAsia="黑体" w:cs="黑体"/>
                <w:sz w:val="24"/>
                <w:szCs w:val="24"/>
              </w:rPr>
            </w:pPr>
            <w:r>
              <w:rPr>
                <w:rFonts w:hint="eastAsia" w:ascii="黑体" w:hAnsi="宋体" w:eastAsia="黑体" w:cs="黑体"/>
                <w:kern w:val="0"/>
                <w:sz w:val="24"/>
                <w:szCs w:val="24"/>
              </w:rPr>
              <w:t>备注</w:t>
            </w:r>
          </w:p>
        </w:tc>
        <w:tc>
          <w:tcPr>
            <w:tcW w:w="12386"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075F291">
            <w:pPr>
              <w:widowControl/>
              <w:spacing w:line="360" w:lineRule="exact"/>
              <w:jc w:val="left"/>
              <w:textAlignment w:val="center"/>
              <w:rPr>
                <w:rFonts w:ascii="仿宋_GB2312" w:hAnsi="宋体" w:cs="仿宋_GB2312"/>
                <w:kern w:val="0"/>
                <w:sz w:val="24"/>
                <w:szCs w:val="24"/>
              </w:rPr>
            </w:pPr>
            <w:r>
              <w:rPr>
                <w:rFonts w:hint="eastAsia" w:ascii="仿宋_GB2312" w:hAnsi="宋体" w:cs="仿宋_GB2312"/>
                <w:kern w:val="0"/>
                <w:sz w:val="24"/>
                <w:szCs w:val="24"/>
              </w:rPr>
              <w:t xml:space="preserve">    1.所有车辆均可免费停放30分钟，新能源汽车每日（连续24小时为一日）首2小时免费停放，不再同时享受30分钟减免优惠。超过免费时长的，扣除免费时长后开始计费。</w:t>
            </w:r>
          </w:p>
          <w:p w14:paraId="79EED330">
            <w:pPr>
              <w:widowControl/>
              <w:spacing w:line="360" w:lineRule="exact"/>
              <w:jc w:val="left"/>
              <w:textAlignment w:val="center"/>
              <w:rPr>
                <w:rFonts w:ascii="仿宋_GB2312" w:hAnsi="宋体" w:cs="仿宋_GB2312"/>
                <w:kern w:val="0"/>
                <w:sz w:val="24"/>
                <w:szCs w:val="24"/>
              </w:rPr>
            </w:pPr>
            <w:r>
              <w:rPr>
                <w:rFonts w:hint="eastAsia" w:ascii="仿宋_GB2312" w:hAnsi="宋体" w:cs="仿宋_GB2312"/>
                <w:kern w:val="0"/>
                <w:sz w:val="24"/>
                <w:szCs w:val="24"/>
              </w:rPr>
              <w:t xml:space="preserve">    2.白天计时收费以30分钟为计费单位，不足30分钟的按照30分钟计费；连续停放达到收费上限后，按上限标准计费。跨白天、夜间时段的，实行分段累加计费。</w:t>
            </w:r>
          </w:p>
          <w:p w14:paraId="5E514648">
            <w:pPr>
              <w:widowControl/>
              <w:spacing w:line="360" w:lineRule="exact"/>
              <w:jc w:val="left"/>
              <w:textAlignment w:val="center"/>
              <w:rPr>
                <w:rFonts w:ascii="仿宋_GB2312" w:hAnsi="宋体" w:cs="仿宋_GB2312"/>
                <w:kern w:val="0"/>
                <w:sz w:val="24"/>
                <w:szCs w:val="24"/>
              </w:rPr>
            </w:pPr>
            <w:r>
              <w:rPr>
                <w:rFonts w:hint="eastAsia" w:ascii="仿宋_GB2312" w:hAnsi="宋体" w:cs="仿宋_GB2312"/>
                <w:kern w:val="0"/>
                <w:sz w:val="24"/>
                <w:szCs w:val="24"/>
              </w:rPr>
              <w:t xml:space="preserve">    3.本附件所指的公共停车场是指在城市道路外，供社会公众停放机动车且纳入政府指导价管理的停车场，包括根据规划独立建设、建筑物配建的停车场。公共停车场经营单位可在政府指导价范围内自主制定收费标准，下浮不限。</w:t>
            </w:r>
          </w:p>
          <w:p w14:paraId="06D3D1E2">
            <w:pPr>
              <w:widowControl/>
              <w:spacing w:line="360" w:lineRule="exact"/>
              <w:jc w:val="left"/>
              <w:textAlignment w:val="center"/>
              <w:rPr>
                <w:rFonts w:ascii="仿宋_GB2312" w:hAnsi="宋体" w:cs="仿宋_GB2312"/>
                <w:sz w:val="24"/>
                <w:szCs w:val="24"/>
              </w:rPr>
            </w:pPr>
            <w:r>
              <w:rPr>
                <w:rFonts w:hint="eastAsia" w:ascii="仿宋_GB2312" w:hAnsi="宋体" w:cs="仿宋_GB2312"/>
                <w:kern w:val="0"/>
                <w:sz w:val="24"/>
                <w:szCs w:val="24"/>
              </w:rPr>
              <w:t xml:space="preserve">    4.地下（立体）公共停车场收费在同类别区域地上公共停车场收费标准基础上下浮10%。</w:t>
            </w:r>
          </w:p>
        </w:tc>
      </w:tr>
    </w:tbl>
    <w:p w14:paraId="30A119C2">
      <w:pPr>
        <w:pStyle w:val="4"/>
        <w:widowControl/>
        <w:shd w:val="clear" w:color="auto" w:fill="FFFFFF"/>
        <w:spacing w:beforeAutospacing="0" w:afterAutospacing="0" w:line="560" w:lineRule="exact"/>
        <w:jc w:val="both"/>
        <w:rPr>
          <w:rFonts w:ascii="方正小标宋_GBK" w:hAnsi="方正小标宋_GBK" w:eastAsia="方正小标宋_GBK" w:cs="方正小标宋_GBK"/>
          <w:sz w:val="44"/>
          <w:szCs w:val="44"/>
          <w:shd w:val="clear" w:color="auto" w:fill="FFFFFF"/>
        </w:rPr>
      </w:pPr>
    </w:p>
    <w:tbl>
      <w:tblPr>
        <w:tblStyle w:val="5"/>
        <w:tblpPr w:leftFromText="180" w:rightFromText="180" w:vertAnchor="text" w:horzAnchor="page" w:tblpXSpec="center" w:tblpY="641"/>
        <w:tblOverlap w:val="never"/>
        <w:tblW w:w="14283" w:type="dxa"/>
        <w:jc w:val="center"/>
        <w:tblLayout w:type="fixed"/>
        <w:tblCellMar>
          <w:top w:w="0" w:type="dxa"/>
          <w:left w:w="108" w:type="dxa"/>
          <w:bottom w:w="0" w:type="dxa"/>
          <w:right w:w="108" w:type="dxa"/>
        </w:tblCellMar>
      </w:tblPr>
      <w:tblGrid>
        <w:gridCol w:w="1929"/>
        <w:gridCol w:w="887"/>
        <w:gridCol w:w="1747"/>
        <w:gridCol w:w="1501"/>
        <w:gridCol w:w="1819"/>
        <w:gridCol w:w="1198"/>
        <w:gridCol w:w="737"/>
        <w:gridCol w:w="1965"/>
        <w:gridCol w:w="1315"/>
        <w:gridCol w:w="1185"/>
      </w:tblGrid>
      <w:tr w14:paraId="69AA5E0E">
        <w:tblPrEx>
          <w:tblCellMar>
            <w:top w:w="0" w:type="dxa"/>
            <w:left w:w="108" w:type="dxa"/>
            <w:bottom w:w="0" w:type="dxa"/>
            <w:right w:w="108" w:type="dxa"/>
          </w:tblCellMar>
        </w:tblPrEx>
        <w:trPr>
          <w:trHeight w:val="623" w:hRule="atLeast"/>
          <w:jc w:val="center"/>
        </w:trPr>
        <w:tc>
          <w:tcPr>
            <w:tcW w:w="14283" w:type="dxa"/>
            <w:gridSpan w:val="10"/>
            <w:tcBorders>
              <w:top w:val="nil"/>
              <w:left w:val="nil"/>
              <w:bottom w:val="nil"/>
              <w:right w:val="nil"/>
            </w:tcBorders>
            <w:shd w:val="clear" w:color="auto" w:fill="auto"/>
            <w:noWrap/>
            <w:vAlign w:val="bottom"/>
          </w:tcPr>
          <w:p w14:paraId="7F5C9F6F">
            <w:pPr>
              <w:widowControl/>
              <w:spacing w:line="560" w:lineRule="exact"/>
              <w:jc w:val="center"/>
              <w:textAlignment w:val="bottom"/>
              <w:rPr>
                <w:rFonts w:ascii="方正小标宋_GBK" w:hAnsi="方正小标宋_GBK" w:eastAsia="方正小标宋_GBK" w:cs="方正小标宋_GBK"/>
                <w:sz w:val="40"/>
                <w:szCs w:val="40"/>
              </w:rPr>
            </w:pPr>
            <w:r>
              <w:rPr>
                <w:rFonts w:hint="eastAsia" w:ascii="方正小标宋_GBK" w:hAnsi="方正小标宋_GBK" w:eastAsia="方正小标宋_GBK" w:cs="方正小标宋_GBK"/>
                <w:kern w:val="0"/>
                <w:sz w:val="40"/>
                <w:szCs w:val="40"/>
              </w:rPr>
              <w:t>二类区域停车场收费标准</w:t>
            </w:r>
          </w:p>
        </w:tc>
      </w:tr>
      <w:tr w14:paraId="38DA3083">
        <w:tblPrEx>
          <w:tblCellMar>
            <w:top w:w="0" w:type="dxa"/>
            <w:left w:w="108" w:type="dxa"/>
            <w:bottom w:w="0" w:type="dxa"/>
            <w:right w:w="108" w:type="dxa"/>
          </w:tblCellMar>
        </w:tblPrEx>
        <w:trPr>
          <w:trHeight w:val="560" w:hRule="atLeast"/>
          <w:jc w:val="center"/>
        </w:trPr>
        <w:tc>
          <w:tcPr>
            <w:tcW w:w="192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599C22">
            <w:pPr>
              <w:widowControl/>
              <w:spacing w:line="360" w:lineRule="exact"/>
              <w:jc w:val="left"/>
              <w:textAlignment w:val="center"/>
              <w:rPr>
                <w:rFonts w:ascii="黑体" w:hAnsi="宋体" w:eastAsia="黑体" w:cs="黑体"/>
                <w:kern w:val="0"/>
                <w:sz w:val="24"/>
                <w:szCs w:val="24"/>
              </w:rPr>
            </w:pPr>
            <w:r>
              <w:rPr>
                <w:sz w:val="24"/>
              </w:rPr>
              <mc:AlternateContent>
                <mc:Choice Requires="wps">
                  <w:drawing>
                    <wp:anchor distT="0" distB="0" distL="114300" distR="114300" simplePos="0" relativeHeight="251660288" behindDoc="0" locked="0" layoutInCell="1" allowOverlap="1">
                      <wp:simplePos x="0" y="0"/>
                      <wp:positionH relativeFrom="column">
                        <wp:posOffset>-38735</wp:posOffset>
                      </wp:positionH>
                      <wp:positionV relativeFrom="paragraph">
                        <wp:posOffset>24130</wp:posOffset>
                      </wp:positionV>
                      <wp:extent cx="1190625" cy="1383030"/>
                      <wp:effectExtent l="5080" t="4445" r="4445" b="22225"/>
                      <wp:wrapNone/>
                      <wp:docPr id="4" name="直接连接符 4"/>
                      <wp:cNvGraphicFramePr/>
                      <a:graphic xmlns:a="http://schemas.openxmlformats.org/drawingml/2006/main">
                        <a:graphicData uri="http://schemas.microsoft.com/office/word/2010/wordprocessingShape">
                          <wps:wsp>
                            <wps:cNvCnPr/>
                            <wps:spPr>
                              <a:xfrm>
                                <a:off x="0" y="0"/>
                                <a:ext cx="1190625" cy="1771650"/>
                              </a:xfrm>
                              <a:prstGeom prst="line">
                                <a:avLst/>
                              </a:prstGeom>
                              <a:noFill/>
                              <a:ln w="12700" cap="flat" cmpd="sng" algn="ctr">
                                <a:solidFill>
                                  <a:srgbClr val="000000"/>
                                </a:solidFill>
                                <a:prstDash val="solid"/>
                                <a:miter lim="800000"/>
                              </a:ln>
                              <a:effectLst/>
                            </wps:spPr>
                            <wps:bodyPr/>
                          </wps:wsp>
                        </a:graphicData>
                      </a:graphic>
                    </wp:anchor>
                  </w:drawing>
                </mc:Choice>
                <mc:Fallback>
                  <w:pict>
                    <v:line id="_x0000_s1026" o:spid="_x0000_s1026" o:spt="20" style="position:absolute;left:0pt;margin-left:-3.05pt;margin-top:1.9pt;height:108.9pt;width:93.75pt;z-index:251660288;mso-width-relative:page;mso-height-relative:page;" filled="f" stroked="t" coordsize="21600,21600" o:gfxdata="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rsSantgAAAAIAQAADwAAAAAAAAABACAAAAAiAAAAZHJzL2Rvd25yZXYueG1sUEsBAhQAFAAA&#10;AAgAh07iQJBMz3/vAQAAxgMAAA4AAAAAAAAAAQAgAAAAJwEAAGRycy9lMm9Eb2MueG1sUEsFBgAA&#10;AAAGAAYAWQEAAIgFAAAAAA==&#10;">
                      <v:fill on="f" focussize="0,0"/>
                      <v:stroke weight="1pt" color="#000000" miterlimit="8" joinstyle="miter"/>
                      <v:imagedata o:title=""/>
                      <o:lock v:ext="edit" aspectratio="f"/>
                    </v:line>
                  </w:pict>
                </mc:Fallback>
              </mc:AlternateContent>
            </w:r>
            <w:r>
              <w:rPr>
                <w:rFonts w:hint="eastAsia" w:ascii="黑体" w:hAnsi="宋体" w:eastAsia="黑体" w:cs="黑体"/>
                <w:kern w:val="0"/>
                <w:sz w:val="24"/>
                <w:szCs w:val="24"/>
              </w:rPr>
              <w:t xml:space="preserve">      类别标准</w:t>
            </w:r>
          </w:p>
          <w:p w14:paraId="3D7C7726">
            <w:pPr>
              <w:widowControl/>
              <w:spacing w:line="360" w:lineRule="exact"/>
              <w:jc w:val="left"/>
              <w:textAlignment w:val="center"/>
              <w:rPr>
                <w:rFonts w:ascii="黑体" w:hAnsi="宋体" w:eastAsia="黑体" w:cs="黑体"/>
                <w:kern w:val="0"/>
                <w:sz w:val="24"/>
                <w:szCs w:val="24"/>
              </w:rPr>
            </w:pPr>
          </w:p>
          <w:p w14:paraId="78F08D21">
            <w:pPr>
              <w:widowControl/>
              <w:spacing w:line="360" w:lineRule="exact"/>
              <w:jc w:val="left"/>
              <w:textAlignment w:val="center"/>
              <w:rPr>
                <w:rFonts w:ascii="黑体" w:hAnsi="宋体" w:eastAsia="黑体" w:cs="黑体"/>
                <w:kern w:val="0"/>
                <w:sz w:val="24"/>
                <w:szCs w:val="24"/>
              </w:rPr>
            </w:pPr>
          </w:p>
          <w:p w14:paraId="41B8A715">
            <w:pPr>
              <w:widowControl/>
              <w:spacing w:line="360" w:lineRule="exact"/>
              <w:jc w:val="left"/>
              <w:textAlignment w:val="center"/>
              <w:rPr>
                <w:rFonts w:ascii="黑体" w:hAnsi="宋体" w:eastAsia="黑体" w:cs="黑体"/>
                <w:sz w:val="24"/>
                <w:szCs w:val="24"/>
              </w:rPr>
            </w:pPr>
            <w:r>
              <w:rPr>
                <w:rFonts w:hint="eastAsia" w:ascii="黑体" w:hAnsi="宋体" w:eastAsia="黑体" w:cs="黑体"/>
                <w:kern w:val="0"/>
                <w:sz w:val="24"/>
                <w:szCs w:val="24"/>
              </w:rPr>
              <w:t xml:space="preserve">   车型           </w:t>
            </w:r>
          </w:p>
        </w:tc>
        <w:tc>
          <w:tcPr>
            <w:tcW w:w="8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301E53">
            <w:pPr>
              <w:widowControl/>
              <w:spacing w:line="360" w:lineRule="exact"/>
              <w:jc w:val="center"/>
              <w:textAlignment w:val="center"/>
              <w:rPr>
                <w:rFonts w:ascii="黑体" w:hAnsi="宋体" w:eastAsia="黑体" w:cs="黑体"/>
                <w:sz w:val="24"/>
                <w:szCs w:val="24"/>
              </w:rPr>
            </w:pPr>
            <w:r>
              <w:rPr>
                <w:rFonts w:hint="eastAsia" w:ascii="黑体" w:hAnsi="宋体" w:eastAsia="黑体" w:cs="黑体"/>
                <w:kern w:val="0"/>
                <w:sz w:val="24"/>
                <w:szCs w:val="24"/>
              </w:rPr>
              <w:t>免费停放时间</w:t>
            </w:r>
          </w:p>
        </w:tc>
        <w:tc>
          <w:tcPr>
            <w:tcW w:w="6265"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9836E4">
            <w:pPr>
              <w:widowControl/>
              <w:spacing w:line="360" w:lineRule="exact"/>
              <w:jc w:val="center"/>
              <w:textAlignment w:val="center"/>
              <w:rPr>
                <w:rFonts w:ascii="黑体" w:hAnsi="宋体" w:eastAsia="黑体" w:cs="黑体"/>
                <w:sz w:val="24"/>
                <w:szCs w:val="24"/>
              </w:rPr>
            </w:pPr>
            <w:r>
              <w:rPr>
                <w:rFonts w:hint="eastAsia" w:ascii="黑体" w:hAnsi="宋体" w:eastAsia="黑体" w:cs="黑体"/>
                <w:kern w:val="0"/>
                <w:sz w:val="24"/>
                <w:szCs w:val="24"/>
              </w:rPr>
              <w:t>白天（8:00—18:00）</w:t>
            </w:r>
          </w:p>
        </w:tc>
        <w:tc>
          <w:tcPr>
            <w:tcW w:w="270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7F5EE1">
            <w:pPr>
              <w:widowControl/>
              <w:spacing w:line="360" w:lineRule="exact"/>
              <w:jc w:val="center"/>
              <w:textAlignment w:val="center"/>
              <w:rPr>
                <w:rFonts w:ascii="黑体" w:hAnsi="宋体" w:eastAsia="黑体" w:cs="黑体"/>
                <w:kern w:val="0"/>
                <w:sz w:val="24"/>
                <w:szCs w:val="24"/>
              </w:rPr>
            </w:pPr>
            <w:r>
              <w:rPr>
                <w:rFonts w:hint="eastAsia" w:ascii="黑体" w:hAnsi="宋体" w:eastAsia="黑体" w:cs="黑体"/>
                <w:kern w:val="0"/>
                <w:sz w:val="24"/>
                <w:szCs w:val="24"/>
              </w:rPr>
              <w:t>夜间</w:t>
            </w:r>
          </w:p>
          <w:p w14:paraId="616DA28D">
            <w:pPr>
              <w:widowControl/>
              <w:spacing w:line="360" w:lineRule="exact"/>
              <w:jc w:val="center"/>
              <w:textAlignment w:val="center"/>
              <w:rPr>
                <w:rFonts w:ascii="黑体" w:hAnsi="宋体" w:eastAsia="黑体" w:cs="黑体"/>
                <w:sz w:val="24"/>
                <w:szCs w:val="24"/>
              </w:rPr>
            </w:pPr>
            <w:r>
              <w:rPr>
                <w:rFonts w:hint="eastAsia" w:ascii="黑体" w:hAnsi="宋体" w:eastAsia="黑体" w:cs="黑体"/>
                <w:kern w:val="0"/>
                <w:sz w:val="24"/>
                <w:szCs w:val="24"/>
              </w:rPr>
              <w:t>（18:00—次日8:00）</w:t>
            </w:r>
          </w:p>
        </w:tc>
        <w:tc>
          <w:tcPr>
            <w:tcW w:w="1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5F843F">
            <w:pPr>
              <w:widowControl/>
              <w:spacing w:line="360" w:lineRule="exact"/>
              <w:jc w:val="center"/>
              <w:textAlignment w:val="center"/>
              <w:rPr>
                <w:rFonts w:ascii="黑体" w:hAnsi="宋体" w:eastAsia="黑体" w:cs="黑体"/>
                <w:kern w:val="0"/>
                <w:sz w:val="24"/>
                <w:szCs w:val="24"/>
              </w:rPr>
            </w:pPr>
            <w:r>
              <w:rPr>
                <w:rFonts w:hint="eastAsia" w:ascii="黑体" w:hAnsi="宋体" w:eastAsia="黑体" w:cs="黑体"/>
                <w:kern w:val="0"/>
                <w:sz w:val="24"/>
                <w:szCs w:val="24"/>
              </w:rPr>
              <w:t>室外包月</w:t>
            </w:r>
          </w:p>
          <w:p w14:paraId="6CA02153">
            <w:pPr>
              <w:widowControl/>
              <w:spacing w:line="360" w:lineRule="exact"/>
              <w:jc w:val="center"/>
              <w:textAlignment w:val="center"/>
              <w:rPr>
                <w:rFonts w:ascii="黑体" w:hAnsi="宋体" w:eastAsia="黑体" w:cs="黑体"/>
                <w:sz w:val="24"/>
                <w:szCs w:val="24"/>
              </w:rPr>
            </w:pPr>
            <w:r>
              <w:rPr>
                <w:rFonts w:hint="eastAsia" w:ascii="黑体" w:hAnsi="宋体" w:eastAsia="黑体" w:cs="黑体"/>
                <w:kern w:val="0"/>
                <w:sz w:val="24"/>
                <w:szCs w:val="24"/>
              </w:rPr>
              <w:t>（元/月）</w:t>
            </w:r>
          </w:p>
        </w:tc>
        <w:tc>
          <w:tcPr>
            <w:tcW w:w="11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2B86B9">
            <w:pPr>
              <w:widowControl/>
              <w:spacing w:line="360" w:lineRule="exact"/>
              <w:jc w:val="center"/>
              <w:textAlignment w:val="center"/>
              <w:rPr>
                <w:rFonts w:ascii="黑体" w:hAnsi="宋体" w:eastAsia="黑体" w:cs="黑体"/>
                <w:kern w:val="0"/>
                <w:sz w:val="24"/>
                <w:szCs w:val="24"/>
              </w:rPr>
            </w:pPr>
            <w:r>
              <w:rPr>
                <w:rFonts w:hint="eastAsia" w:ascii="黑体" w:hAnsi="宋体" w:eastAsia="黑体" w:cs="黑体"/>
                <w:kern w:val="0"/>
                <w:sz w:val="24"/>
                <w:szCs w:val="24"/>
              </w:rPr>
              <w:t>室内包月</w:t>
            </w:r>
          </w:p>
          <w:p w14:paraId="752FD4C9">
            <w:pPr>
              <w:widowControl/>
              <w:spacing w:line="360" w:lineRule="exact"/>
              <w:jc w:val="center"/>
              <w:textAlignment w:val="center"/>
              <w:rPr>
                <w:rFonts w:ascii="黑体" w:hAnsi="宋体" w:eastAsia="黑体" w:cs="黑体"/>
                <w:sz w:val="24"/>
                <w:szCs w:val="24"/>
              </w:rPr>
            </w:pPr>
            <w:r>
              <w:rPr>
                <w:rFonts w:hint="eastAsia" w:ascii="黑体" w:hAnsi="宋体" w:eastAsia="黑体" w:cs="黑体"/>
                <w:kern w:val="0"/>
                <w:sz w:val="24"/>
                <w:szCs w:val="24"/>
              </w:rPr>
              <w:t>（元/月）</w:t>
            </w:r>
          </w:p>
        </w:tc>
      </w:tr>
      <w:tr w14:paraId="038B2B10">
        <w:tblPrEx>
          <w:tblCellMar>
            <w:top w:w="0" w:type="dxa"/>
            <w:left w:w="108" w:type="dxa"/>
            <w:bottom w:w="0" w:type="dxa"/>
            <w:right w:w="108" w:type="dxa"/>
          </w:tblCellMar>
        </w:tblPrEx>
        <w:trPr>
          <w:trHeight w:val="360" w:hRule="atLeast"/>
          <w:jc w:val="center"/>
        </w:trPr>
        <w:tc>
          <w:tcPr>
            <w:tcW w:w="19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495E0F">
            <w:pPr>
              <w:spacing w:line="360" w:lineRule="exact"/>
              <w:jc w:val="left"/>
              <w:rPr>
                <w:rFonts w:ascii="黑体" w:hAnsi="宋体" w:eastAsia="黑体" w:cs="黑体"/>
                <w:sz w:val="24"/>
                <w:szCs w:val="24"/>
              </w:rPr>
            </w:pPr>
          </w:p>
        </w:tc>
        <w:tc>
          <w:tcPr>
            <w:tcW w:w="8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DA33B4">
            <w:pPr>
              <w:spacing w:line="360" w:lineRule="exact"/>
              <w:jc w:val="center"/>
              <w:rPr>
                <w:rFonts w:ascii="黑体" w:hAnsi="宋体" w:eastAsia="黑体" w:cs="黑体"/>
                <w:sz w:val="24"/>
                <w:szCs w:val="24"/>
              </w:rPr>
            </w:pPr>
          </w:p>
        </w:tc>
        <w:tc>
          <w:tcPr>
            <w:tcW w:w="6265"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155FC3">
            <w:pPr>
              <w:spacing w:line="360" w:lineRule="exact"/>
              <w:jc w:val="center"/>
              <w:rPr>
                <w:rFonts w:ascii="黑体" w:hAnsi="宋体" w:eastAsia="黑体" w:cs="黑体"/>
                <w:sz w:val="24"/>
                <w:szCs w:val="24"/>
              </w:rPr>
            </w:pPr>
          </w:p>
        </w:tc>
        <w:tc>
          <w:tcPr>
            <w:tcW w:w="270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F69885">
            <w:pPr>
              <w:spacing w:line="360" w:lineRule="exact"/>
              <w:jc w:val="center"/>
              <w:rPr>
                <w:rFonts w:ascii="黑体" w:hAnsi="宋体" w:eastAsia="黑体" w:cs="黑体"/>
                <w:sz w:val="24"/>
                <w:szCs w:val="24"/>
              </w:rPr>
            </w:pPr>
          </w:p>
        </w:tc>
        <w:tc>
          <w:tcPr>
            <w:tcW w:w="1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220205">
            <w:pPr>
              <w:spacing w:line="360" w:lineRule="exact"/>
              <w:jc w:val="center"/>
              <w:rPr>
                <w:rFonts w:ascii="黑体" w:hAnsi="宋体" w:eastAsia="黑体" w:cs="黑体"/>
                <w:sz w:val="24"/>
                <w:szCs w:val="24"/>
              </w:rPr>
            </w:pPr>
          </w:p>
        </w:tc>
        <w:tc>
          <w:tcPr>
            <w:tcW w:w="11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AF75A5">
            <w:pPr>
              <w:spacing w:line="360" w:lineRule="exact"/>
              <w:jc w:val="center"/>
              <w:rPr>
                <w:rFonts w:ascii="黑体" w:hAnsi="宋体" w:eastAsia="黑体" w:cs="黑体"/>
                <w:sz w:val="24"/>
                <w:szCs w:val="24"/>
              </w:rPr>
            </w:pPr>
          </w:p>
        </w:tc>
      </w:tr>
      <w:tr w14:paraId="27E85535">
        <w:tblPrEx>
          <w:tblCellMar>
            <w:top w:w="0" w:type="dxa"/>
            <w:left w:w="108" w:type="dxa"/>
            <w:bottom w:w="0" w:type="dxa"/>
            <w:right w:w="108" w:type="dxa"/>
          </w:tblCellMar>
        </w:tblPrEx>
        <w:trPr>
          <w:trHeight w:val="328" w:hRule="atLeast"/>
          <w:jc w:val="center"/>
        </w:trPr>
        <w:tc>
          <w:tcPr>
            <w:tcW w:w="19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317A99">
            <w:pPr>
              <w:spacing w:line="360" w:lineRule="exact"/>
              <w:jc w:val="left"/>
              <w:rPr>
                <w:rFonts w:ascii="黑体" w:hAnsi="宋体" w:eastAsia="黑体" w:cs="黑体"/>
                <w:sz w:val="24"/>
                <w:szCs w:val="24"/>
              </w:rPr>
            </w:pPr>
          </w:p>
        </w:tc>
        <w:tc>
          <w:tcPr>
            <w:tcW w:w="8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9CFFD3">
            <w:pPr>
              <w:spacing w:line="360" w:lineRule="exact"/>
              <w:jc w:val="center"/>
              <w:rPr>
                <w:rFonts w:ascii="黑体" w:hAnsi="宋体" w:eastAsia="黑体" w:cs="黑体"/>
                <w:sz w:val="24"/>
                <w:szCs w:val="24"/>
              </w:rPr>
            </w:pPr>
          </w:p>
        </w:tc>
        <w:tc>
          <w:tcPr>
            <w:tcW w:w="32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EF49FE">
            <w:pPr>
              <w:widowControl/>
              <w:spacing w:line="360" w:lineRule="exact"/>
              <w:jc w:val="center"/>
              <w:textAlignment w:val="center"/>
              <w:rPr>
                <w:rFonts w:ascii="黑体" w:hAnsi="宋体" w:eastAsia="黑体" w:cs="黑体"/>
                <w:sz w:val="24"/>
                <w:szCs w:val="24"/>
              </w:rPr>
            </w:pPr>
            <w:r>
              <w:rPr>
                <w:rFonts w:hint="eastAsia" w:ascii="黑体" w:hAnsi="宋体" w:eastAsia="黑体" w:cs="黑体"/>
                <w:kern w:val="0"/>
                <w:sz w:val="24"/>
                <w:szCs w:val="24"/>
              </w:rPr>
              <w:t>道路泊位</w:t>
            </w:r>
          </w:p>
        </w:tc>
        <w:tc>
          <w:tcPr>
            <w:tcW w:w="18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AA3427">
            <w:pPr>
              <w:widowControl/>
              <w:spacing w:line="360" w:lineRule="exact"/>
              <w:jc w:val="center"/>
              <w:textAlignment w:val="center"/>
              <w:rPr>
                <w:rFonts w:ascii="黑体" w:hAnsi="宋体" w:eastAsia="黑体" w:cs="黑体"/>
                <w:kern w:val="0"/>
                <w:sz w:val="22"/>
                <w:szCs w:val="22"/>
              </w:rPr>
            </w:pPr>
            <w:r>
              <w:rPr>
                <w:rFonts w:hint="eastAsia" w:ascii="黑体" w:hAnsi="宋体" w:eastAsia="黑体" w:cs="黑体"/>
                <w:kern w:val="0"/>
                <w:sz w:val="22"/>
                <w:szCs w:val="22"/>
              </w:rPr>
              <w:t>地上公共停车场</w:t>
            </w:r>
          </w:p>
          <w:p w14:paraId="414C0537">
            <w:pPr>
              <w:widowControl/>
              <w:spacing w:line="360" w:lineRule="exact"/>
              <w:jc w:val="center"/>
              <w:textAlignment w:val="center"/>
              <w:rPr>
                <w:rFonts w:ascii="黑体" w:hAnsi="宋体" w:eastAsia="黑体" w:cs="黑体"/>
                <w:sz w:val="24"/>
                <w:szCs w:val="24"/>
              </w:rPr>
            </w:pPr>
            <w:r>
              <w:rPr>
                <w:rFonts w:hint="eastAsia" w:ascii="黑体" w:hAnsi="宋体" w:eastAsia="黑体" w:cs="黑体"/>
                <w:kern w:val="0"/>
                <w:sz w:val="20"/>
              </w:rPr>
              <w:t>（元/30分钟）</w:t>
            </w:r>
          </w:p>
        </w:tc>
        <w:tc>
          <w:tcPr>
            <w:tcW w:w="119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DDDD99">
            <w:pPr>
              <w:widowControl/>
              <w:spacing w:line="360" w:lineRule="exact"/>
              <w:jc w:val="center"/>
              <w:textAlignment w:val="center"/>
              <w:rPr>
                <w:rFonts w:ascii="黑体" w:hAnsi="宋体" w:eastAsia="黑体" w:cs="黑体"/>
                <w:kern w:val="0"/>
                <w:sz w:val="24"/>
                <w:szCs w:val="24"/>
              </w:rPr>
            </w:pPr>
            <w:r>
              <w:rPr>
                <w:rFonts w:hint="eastAsia" w:ascii="黑体" w:hAnsi="宋体" w:eastAsia="黑体" w:cs="黑体"/>
                <w:kern w:val="0"/>
                <w:sz w:val="24"/>
                <w:szCs w:val="24"/>
              </w:rPr>
              <w:t>白天最高</w:t>
            </w:r>
          </w:p>
          <w:p w14:paraId="7767CAF8">
            <w:pPr>
              <w:widowControl/>
              <w:spacing w:line="360" w:lineRule="exact"/>
              <w:jc w:val="center"/>
              <w:textAlignment w:val="center"/>
              <w:rPr>
                <w:rFonts w:ascii="黑体" w:hAnsi="宋体" w:eastAsia="黑体" w:cs="黑体"/>
                <w:sz w:val="24"/>
                <w:szCs w:val="24"/>
              </w:rPr>
            </w:pPr>
            <w:r>
              <w:rPr>
                <w:rFonts w:hint="eastAsia" w:ascii="黑体" w:hAnsi="宋体" w:eastAsia="黑体" w:cs="黑体"/>
                <w:kern w:val="0"/>
                <w:sz w:val="24"/>
                <w:szCs w:val="24"/>
              </w:rPr>
              <w:t>收费</w:t>
            </w:r>
          </w:p>
        </w:tc>
        <w:tc>
          <w:tcPr>
            <w:tcW w:w="73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87B7EF">
            <w:pPr>
              <w:widowControl/>
              <w:spacing w:line="360" w:lineRule="exact"/>
              <w:jc w:val="center"/>
              <w:textAlignment w:val="center"/>
              <w:rPr>
                <w:rFonts w:ascii="黑体" w:hAnsi="宋体" w:eastAsia="黑体" w:cs="黑体"/>
                <w:sz w:val="24"/>
                <w:szCs w:val="24"/>
              </w:rPr>
            </w:pPr>
            <w:r>
              <w:rPr>
                <w:rFonts w:hint="eastAsia" w:ascii="黑体" w:hAnsi="宋体" w:eastAsia="黑体" w:cs="黑体"/>
                <w:kern w:val="0"/>
                <w:sz w:val="24"/>
                <w:szCs w:val="24"/>
              </w:rPr>
              <w:t>道路泊位</w:t>
            </w:r>
          </w:p>
        </w:tc>
        <w:tc>
          <w:tcPr>
            <w:tcW w:w="19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DF9DED">
            <w:pPr>
              <w:widowControl/>
              <w:spacing w:line="360" w:lineRule="exact"/>
              <w:jc w:val="center"/>
              <w:textAlignment w:val="center"/>
              <w:rPr>
                <w:rFonts w:ascii="黑体" w:hAnsi="宋体" w:eastAsia="黑体" w:cs="黑体"/>
                <w:kern w:val="0"/>
                <w:sz w:val="24"/>
                <w:szCs w:val="24"/>
              </w:rPr>
            </w:pPr>
            <w:r>
              <w:rPr>
                <w:rFonts w:hint="eastAsia" w:ascii="黑体" w:hAnsi="宋体" w:eastAsia="黑体" w:cs="黑体"/>
                <w:kern w:val="0"/>
                <w:sz w:val="24"/>
                <w:szCs w:val="24"/>
              </w:rPr>
              <w:t>公共停车场</w:t>
            </w:r>
          </w:p>
          <w:p w14:paraId="5F04FDA8">
            <w:pPr>
              <w:widowControl/>
              <w:spacing w:line="360" w:lineRule="exact"/>
              <w:jc w:val="center"/>
              <w:textAlignment w:val="center"/>
              <w:rPr>
                <w:rFonts w:ascii="黑体" w:hAnsi="宋体" w:eastAsia="黑体" w:cs="黑体"/>
                <w:sz w:val="24"/>
                <w:szCs w:val="24"/>
              </w:rPr>
            </w:pPr>
            <w:r>
              <w:rPr>
                <w:rFonts w:hint="eastAsia" w:ascii="黑体" w:hAnsi="宋体" w:eastAsia="黑体" w:cs="黑体"/>
                <w:kern w:val="0"/>
                <w:sz w:val="24"/>
                <w:szCs w:val="24"/>
              </w:rPr>
              <w:t>（元/次）</w:t>
            </w:r>
          </w:p>
        </w:tc>
        <w:tc>
          <w:tcPr>
            <w:tcW w:w="1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0A4422">
            <w:pPr>
              <w:spacing w:line="360" w:lineRule="exact"/>
              <w:jc w:val="center"/>
              <w:rPr>
                <w:rFonts w:ascii="黑体" w:hAnsi="宋体" w:eastAsia="黑体" w:cs="黑体"/>
                <w:sz w:val="24"/>
                <w:szCs w:val="24"/>
              </w:rPr>
            </w:pPr>
          </w:p>
        </w:tc>
        <w:tc>
          <w:tcPr>
            <w:tcW w:w="11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6828AE">
            <w:pPr>
              <w:spacing w:line="360" w:lineRule="exact"/>
              <w:jc w:val="center"/>
              <w:rPr>
                <w:rFonts w:ascii="黑体" w:hAnsi="宋体" w:eastAsia="黑体" w:cs="黑体"/>
                <w:sz w:val="24"/>
                <w:szCs w:val="24"/>
              </w:rPr>
            </w:pPr>
          </w:p>
        </w:tc>
      </w:tr>
      <w:tr w14:paraId="4A508F14">
        <w:tblPrEx>
          <w:tblCellMar>
            <w:top w:w="0" w:type="dxa"/>
            <w:left w:w="108" w:type="dxa"/>
            <w:bottom w:w="0" w:type="dxa"/>
            <w:right w:w="108" w:type="dxa"/>
          </w:tblCellMar>
        </w:tblPrEx>
        <w:trPr>
          <w:trHeight w:val="892" w:hRule="atLeast"/>
          <w:jc w:val="center"/>
        </w:trPr>
        <w:tc>
          <w:tcPr>
            <w:tcW w:w="19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FF035A">
            <w:pPr>
              <w:spacing w:line="360" w:lineRule="exact"/>
              <w:jc w:val="left"/>
              <w:rPr>
                <w:rFonts w:ascii="黑体" w:hAnsi="宋体" w:eastAsia="黑体" w:cs="黑体"/>
                <w:sz w:val="24"/>
                <w:szCs w:val="24"/>
              </w:rPr>
            </w:pPr>
          </w:p>
        </w:tc>
        <w:tc>
          <w:tcPr>
            <w:tcW w:w="8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F4C60D">
            <w:pPr>
              <w:spacing w:line="360" w:lineRule="exact"/>
              <w:jc w:val="center"/>
              <w:rPr>
                <w:rFonts w:ascii="黑体" w:hAnsi="宋体" w:eastAsia="黑体" w:cs="黑体"/>
                <w:sz w:val="24"/>
                <w:szCs w:val="24"/>
              </w:rPr>
            </w:pPr>
          </w:p>
        </w:tc>
        <w:tc>
          <w:tcPr>
            <w:tcW w:w="1747" w:type="dxa"/>
            <w:tcBorders>
              <w:top w:val="single" w:color="000000" w:sz="4" w:space="0"/>
              <w:left w:val="single" w:color="000000" w:sz="4" w:space="0"/>
              <w:bottom w:val="nil"/>
              <w:right w:val="single" w:color="000000" w:sz="4" w:space="0"/>
            </w:tcBorders>
            <w:shd w:val="clear" w:color="auto" w:fill="auto"/>
            <w:vAlign w:val="center"/>
          </w:tcPr>
          <w:p w14:paraId="022FA11E">
            <w:pPr>
              <w:widowControl/>
              <w:spacing w:line="360" w:lineRule="exact"/>
              <w:jc w:val="center"/>
              <w:textAlignment w:val="center"/>
              <w:rPr>
                <w:rFonts w:ascii="黑体" w:hAnsi="宋体" w:eastAsia="黑体" w:cs="黑体"/>
                <w:kern w:val="0"/>
                <w:sz w:val="24"/>
                <w:szCs w:val="24"/>
              </w:rPr>
            </w:pPr>
            <w:r>
              <w:rPr>
                <w:rFonts w:hint="eastAsia" w:ascii="黑体" w:hAnsi="宋体" w:eastAsia="黑体" w:cs="黑体"/>
                <w:kern w:val="0"/>
                <w:sz w:val="24"/>
                <w:szCs w:val="24"/>
              </w:rPr>
              <w:t>首小时内</w:t>
            </w:r>
          </w:p>
          <w:p w14:paraId="3EDF6F87">
            <w:pPr>
              <w:widowControl/>
              <w:spacing w:line="360" w:lineRule="exact"/>
              <w:jc w:val="center"/>
              <w:textAlignment w:val="center"/>
              <w:rPr>
                <w:rFonts w:ascii="黑体" w:hAnsi="宋体" w:eastAsia="黑体" w:cs="黑体"/>
                <w:sz w:val="24"/>
                <w:szCs w:val="24"/>
              </w:rPr>
            </w:pPr>
            <w:r>
              <w:rPr>
                <w:rFonts w:hint="eastAsia" w:ascii="黑体" w:hAnsi="宋体" w:eastAsia="黑体" w:cs="黑体"/>
                <w:kern w:val="0"/>
                <w:sz w:val="20"/>
              </w:rPr>
              <w:t>（元/30分钟）</w:t>
            </w:r>
          </w:p>
        </w:tc>
        <w:tc>
          <w:tcPr>
            <w:tcW w:w="1501" w:type="dxa"/>
            <w:tcBorders>
              <w:top w:val="single" w:color="000000" w:sz="4" w:space="0"/>
              <w:left w:val="single" w:color="000000" w:sz="4" w:space="0"/>
              <w:bottom w:val="nil"/>
              <w:right w:val="single" w:color="000000" w:sz="4" w:space="0"/>
            </w:tcBorders>
            <w:shd w:val="clear" w:color="auto" w:fill="auto"/>
            <w:vAlign w:val="center"/>
          </w:tcPr>
          <w:p w14:paraId="42017148">
            <w:pPr>
              <w:widowControl/>
              <w:spacing w:line="360" w:lineRule="exact"/>
              <w:jc w:val="center"/>
              <w:textAlignment w:val="center"/>
              <w:rPr>
                <w:rFonts w:ascii="黑体" w:hAnsi="宋体" w:eastAsia="黑体" w:cs="黑体"/>
                <w:kern w:val="0"/>
                <w:sz w:val="24"/>
                <w:szCs w:val="24"/>
              </w:rPr>
            </w:pPr>
            <w:r>
              <w:rPr>
                <w:rFonts w:hint="eastAsia" w:ascii="黑体" w:hAnsi="宋体" w:eastAsia="黑体" w:cs="黑体"/>
                <w:kern w:val="0"/>
                <w:sz w:val="24"/>
                <w:szCs w:val="24"/>
              </w:rPr>
              <w:t>首小时后</w:t>
            </w:r>
          </w:p>
          <w:p w14:paraId="3872621F">
            <w:pPr>
              <w:widowControl/>
              <w:spacing w:line="360" w:lineRule="exact"/>
              <w:jc w:val="center"/>
              <w:textAlignment w:val="center"/>
              <w:rPr>
                <w:rFonts w:ascii="黑体" w:hAnsi="宋体" w:eastAsia="黑体" w:cs="黑体"/>
                <w:sz w:val="24"/>
                <w:szCs w:val="24"/>
              </w:rPr>
            </w:pPr>
            <w:r>
              <w:rPr>
                <w:rFonts w:hint="eastAsia" w:ascii="黑体" w:hAnsi="宋体" w:eastAsia="黑体" w:cs="黑体"/>
                <w:kern w:val="0"/>
                <w:sz w:val="20"/>
              </w:rPr>
              <w:t>（元/30分钟）</w:t>
            </w:r>
          </w:p>
        </w:tc>
        <w:tc>
          <w:tcPr>
            <w:tcW w:w="18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A31F1E">
            <w:pPr>
              <w:spacing w:line="360" w:lineRule="exact"/>
              <w:jc w:val="center"/>
              <w:rPr>
                <w:rFonts w:ascii="黑体" w:hAnsi="宋体" w:eastAsia="黑体" w:cs="黑体"/>
                <w:sz w:val="24"/>
                <w:szCs w:val="24"/>
              </w:rPr>
            </w:pPr>
          </w:p>
        </w:tc>
        <w:tc>
          <w:tcPr>
            <w:tcW w:w="11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087000">
            <w:pPr>
              <w:spacing w:line="360" w:lineRule="exact"/>
              <w:jc w:val="center"/>
              <w:rPr>
                <w:rFonts w:ascii="黑体" w:hAnsi="宋体" w:eastAsia="黑体" w:cs="黑体"/>
                <w:sz w:val="24"/>
                <w:szCs w:val="24"/>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4B7FA3">
            <w:pPr>
              <w:spacing w:line="360" w:lineRule="exact"/>
              <w:jc w:val="center"/>
              <w:rPr>
                <w:rFonts w:ascii="黑体" w:hAnsi="宋体" w:eastAsia="黑体" w:cs="黑体"/>
                <w:sz w:val="24"/>
                <w:szCs w:val="24"/>
              </w:rPr>
            </w:pPr>
          </w:p>
        </w:tc>
        <w:tc>
          <w:tcPr>
            <w:tcW w:w="19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C299C5">
            <w:pPr>
              <w:spacing w:line="360" w:lineRule="exact"/>
              <w:jc w:val="center"/>
              <w:rPr>
                <w:rFonts w:ascii="黑体" w:hAnsi="宋体" w:eastAsia="黑体" w:cs="黑体"/>
                <w:sz w:val="24"/>
                <w:szCs w:val="24"/>
              </w:rPr>
            </w:pPr>
          </w:p>
        </w:tc>
        <w:tc>
          <w:tcPr>
            <w:tcW w:w="1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E7F592">
            <w:pPr>
              <w:spacing w:line="360" w:lineRule="exact"/>
              <w:jc w:val="center"/>
              <w:rPr>
                <w:rFonts w:ascii="黑体" w:hAnsi="宋体" w:eastAsia="黑体" w:cs="黑体"/>
                <w:sz w:val="24"/>
                <w:szCs w:val="24"/>
              </w:rPr>
            </w:pPr>
          </w:p>
        </w:tc>
        <w:tc>
          <w:tcPr>
            <w:tcW w:w="11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D98079">
            <w:pPr>
              <w:spacing w:line="360" w:lineRule="exact"/>
              <w:jc w:val="center"/>
              <w:rPr>
                <w:rFonts w:ascii="黑体" w:hAnsi="宋体" w:eastAsia="黑体" w:cs="黑体"/>
                <w:sz w:val="24"/>
                <w:szCs w:val="24"/>
              </w:rPr>
            </w:pPr>
          </w:p>
        </w:tc>
      </w:tr>
      <w:tr w14:paraId="4555FDD8">
        <w:tblPrEx>
          <w:tblCellMar>
            <w:top w:w="0" w:type="dxa"/>
            <w:left w:w="108" w:type="dxa"/>
            <w:bottom w:w="0" w:type="dxa"/>
            <w:right w:w="108" w:type="dxa"/>
          </w:tblCellMar>
        </w:tblPrEx>
        <w:trPr>
          <w:trHeight w:val="328" w:hRule="atLeast"/>
          <w:jc w:val="center"/>
        </w:trPr>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E6B97">
            <w:pPr>
              <w:widowControl/>
              <w:spacing w:line="360" w:lineRule="exact"/>
              <w:jc w:val="center"/>
              <w:textAlignment w:val="center"/>
              <w:rPr>
                <w:rFonts w:ascii="黑体" w:hAnsi="宋体" w:eastAsia="黑体" w:cs="黑体"/>
                <w:sz w:val="24"/>
                <w:szCs w:val="24"/>
              </w:rPr>
            </w:pPr>
            <w:r>
              <w:rPr>
                <w:rFonts w:hint="eastAsia" w:ascii="黑体" w:hAnsi="宋体" w:eastAsia="黑体" w:cs="黑体"/>
                <w:kern w:val="0"/>
                <w:sz w:val="24"/>
                <w:szCs w:val="24"/>
              </w:rPr>
              <w:t>大型车</w:t>
            </w:r>
          </w:p>
        </w:tc>
        <w:tc>
          <w:tcPr>
            <w:tcW w:w="8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A90640">
            <w:pPr>
              <w:widowControl/>
              <w:spacing w:line="360" w:lineRule="exact"/>
              <w:jc w:val="center"/>
              <w:textAlignment w:val="center"/>
              <w:rPr>
                <w:rFonts w:ascii="仿宋_GB2312" w:hAnsi="宋体" w:cs="仿宋_GB2312"/>
                <w:sz w:val="24"/>
                <w:szCs w:val="24"/>
              </w:rPr>
            </w:pPr>
            <w:r>
              <w:rPr>
                <w:rFonts w:hint="eastAsia" w:ascii="仿宋_GB2312" w:hAnsi="宋体" w:cs="仿宋_GB2312"/>
                <w:kern w:val="0"/>
                <w:sz w:val="24"/>
                <w:szCs w:val="24"/>
              </w:rPr>
              <w:t>30分钟</w:t>
            </w: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2EDA7">
            <w:pPr>
              <w:widowControl/>
              <w:spacing w:line="360" w:lineRule="exact"/>
              <w:jc w:val="center"/>
              <w:textAlignment w:val="center"/>
              <w:rPr>
                <w:rFonts w:ascii="仿宋_GB2312" w:hAnsi="宋体" w:cs="仿宋_GB2312"/>
                <w:sz w:val="24"/>
                <w:szCs w:val="24"/>
              </w:rPr>
            </w:pPr>
            <w:r>
              <w:rPr>
                <w:rFonts w:hint="eastAsia" w:ascii="仿宋_GB2312" w:hAnsi="宋体" w:cs="仿宋_GB2312"/>
                <w:kern w:val="0"/>
                <w:sz w:val="24"/>
                <w:szCs w:val="24"/>
              </w:rPr>
              <w:t>2</w:t>
            </w: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045B3">
            <w:pPr>
              <w:widowControl/>
              <w:spacing w:line="360" w:lineRule="exact"/>
              <w:jc w:val="center"/>
              <w:textAlignment w:val="center"/>
              <w:rPr>
                <w:rFonts w:ascii="仿宋_GB2312" w:hAnsi="宋体" w:cs="仿宋_GB2312"/>
                <w:sz w:val="24"/>
                <w:szCs w:val="24"/>
              </w:rPr>
            </w:pPr>
            <w:r>
              <w:rPr>
                <w:rFonts w:hint="eastAsia" w:ascii="仿宋_GB2312" w:hAnsi="宋体" w:cs="仿宋_GB2312"/>
                <w:kern w:val="0"/>
                <w:sz w:val="24"/>
                <w:szCs w:val="24"/>
              </w:rPr>
              <w:t>2.5</w:t>
            </w:r>
          </w:p>
        </w:tc>
        <w:tc>
          <w:tcPr>
            <w:tcW w:w="1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564A2">
            <w:pPr>
              <w:widowControl/>
              <w:spacing w:line="360" w:lineRule="exact"/>
              <w:jc w:val="center"/>
              <w:textAlignment w:val="center"/>
              <w:rPr>
                <w:rFonts w:ascii="仿宋_GB2312" w:hAnsi="宋体" w:cs="仿宋_GB2312"/>
                <w:sz w:val="24"/>
                <w:szCs w:val="24"/>
              </w:rPr>
            </w:pPr>
            <w:r>
              <w:rPr>
                <w:rFonts w:hint="eastAsia" w:ascii="仿宋_GB2312" w:hAnsi="宋体" w:cs="仿宋_GB2312"/>
                <w:kern w:val="0"/>
                <w:sz w:val="24"/>
                <w:szCs w:val="24"/>
              </w:rPr>
              <w:t>2</w:t>
            </w:r>
          </w:p>
        </w:tc>
        <w:tc>
          <w:tcPr>
            <w:tcW w:w="11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3990E">
            <w:pPr>
              <w:widowControl/>
              <w:spacing w:line="360" w:lineRule="exact"/>
              <w:jc w:val="center"/>
              <w:textAlignment w:val="center"/>
              <w:rPr>
                <w:rFonts w:ascii="仿宋_GB2312" w:hAnsi="宋体" w:cs="仿宋_GB2312"/>
                <w:sz w:val="24"/>
                <w:szCs w:val="24"/>
              </w:rPr>
            </w:pPr>
            <w:r>
              <w:rPr>
                <w:rFonts w:hint="eastAsia" w:ascii="仿宋_GB2312" w:hAnsi="宋体" w:cs="仿宋_GB2312"/>
                <w:kern w:val="0"/>
                <w:sz w:val="24"/>
                <w:szCs w:val="24"/>
              </w:rPr>
              <w:t>25</w:t>
            </w:r>
          </w:p>
        </w:tc>
        <w:tc>
          <w:tcPr>
            <w:tcW w:w="73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E8B83A">
            <w:pPr>
              <w:widowControl/>
              <w:spacing w:line="360" w:lineRule="exact"/>
              <w:jc w:val="center"/>
              <w:textAlignment w:val="center"/>
              <w:rPr>
                <w:rFonts w:ascii="仿宋_GB2312" w:hAnsi="宋体" w:cs="仿宋_GB2312"/>
                <w:sz w:val="24"/>
                <w:szCs w:val="24"/>
              </w:rPr>
            </w:pPr>
            <w:r>
              <w:rPr>
                <w:rFonts w:hint="eastAsia" w:ascii="仿宋_GB2312" w:hAnsi="宋体" w:cs="仿宋_GB2312"/>
                <w:kern w:val="0"/>
                <w:sz w:val="24"/>
                <w:szCs w:val="24"/>
              </w:rPr>
              <w:t>免费</w:t>
            </w: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BCCE7">
            <w:pPr>
              <w:widowControl/>
              <w:spacing w:line="360" w:lineRule="exact"/>
              <w:jc w:val="center"/>
              <w:textAlignment w:val="center"/>
              <w:rPr>
                <w:rFonts w:ascii="仿宋_GB2312" w:hAnsi="宋体" w:cs="仿宋_GB2312"/>
                <w:sz w:val="24"/>
                <w:szCs w:val="24"/>
              </w:rPr>
            </w:pPr>
            <w:r>
              <w:rPr>
                <w:rFonts w:hint="eastAsia" w:ascii="仿宋_GB2312" w:hAnsi="宋体" w:cs="仿宋_GB2312"/>
                <w:kern w:val="0"/>
                <w:sz w:val="24"/>
                <w:szCs w:val="24"/>
              </w:rPr>
              <w:t>5</w:t>
            </w:r>
          </w:p>
        </w:tc>
        <w:tc>
          <w:tcPr>
            <w:tcW w:w="1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C5C7F">
            <w:pPr>
              <w:widowControl/>
              <w:spacing w:line="360" w:lineRule="exact"/>
              <w:jc w:val="center"/>
              <w:textAlignment w:val="center"/>
              <w:rPr>
                <w:rFonts w:ascii="仿宋_GB2312" w:hAnsi="宋体" w:cs="仿宋_GB2312"/>
                <w:sz w:val="24"/>
                <w:szCs w:val="24"/>
              </w:rPr>
            </w:pPr>
            <w:r>
              <w:rPr>
                <w:rFonts w:hint="eastAsia" w:ascii="仿宋_GB2312" w:hAnsi="宋体" w:cs="仿宋_GB2312"/>
                <w:kern w:val="0"/>
                <w:sz w:val="24"/>
                <w:szCs w:val="24"/>
              </w:rPr>
              <w:t>160</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003AB">
            <w:pPr>
              <w:widowControl/>
              <w:spacing w:line="360" w:lineRule="exact"/>
              <w:jc w:val="center"/>
              <w:textAlignment w:val="center"/>
              <w:rPr>
                <w:rFonts w:ascii="仿宋_GB2312" w:hAnsi="宋体" w:cs="仿宋_GB2312"/>
                <w:sz w:val="24"/>
                <w:szCs w:val="24"/>
              </w:rPr>
            </w:pPr>
            <w:r>
              <w:rPr>
                <w:rFonts w:hint="eastAsia" w:ascii="仿宋_GB2312" w:hAnsi="宋体" w:cs="仿宋_GB2312"/>
                <w:kern w:val="0"/>
                <w:sz w:val="24"/>
                <w:szCs w:val="24"/>
              </w:rPr>
              <w:t>210</w:t>
            </w:r>
          </w:p>
        </w:tc>
      </w:tr>
      <w:tr w14:paraId="7FBA52C9">
        <w:tblPrEx>
          <w:tblCellMar>
            <w:top w:w="0" w:type="dxa"/>
            <w:left w:w="108" w:type="dxa"/>
            <w:bottom w:w="0" w:type="dxa"/>
            <w:right w:w="108" w:type="dxa"/>
          </w:tblCellMar>
        </w:tblPrEx>
        <w:trPr>
          <w:trHeight w:val="328" w:hRule="atLeast"/>
          <w:jc w:val="center"/>
        </w:trPr>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3B539">
            <w:pPr>
              <w:widowControl/>
              <w:spacing w:line="360" w:lineRule="exact"/>
              <w:jc w:val="center"/>
              <w:textAlignment w:val="center"/>
              <w:rPr>
                <w:rFonts w:ascii="黑体" w:hAnsi="宋体" w:eastAsia="黑体" w:cs="黑体"/>
                <w:sz w:val="24"/>
                <w:szCs w:val="24"/>
              </w:rPr>
            </w:pPr>
            <w:r>
              <w:rPr>
                <w:rFonts w:hint="eastAsia" w:ascii="黑体" w:hAnsi="宋体" w:eastAsia="黑体" w:cs="黑体"/>
                <w:kern w:val="0"/>
                <w:sz w:val="24"/>
                <w:szCs w:val="24"/>
              </w:rPr>
              <w:t>中型车</w:t>
            </w:r>
          </w:p>
        </w:tc>
        <w:tc>
          <w:tcPr>
            <w:tcW w:w="8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1E1B3B">
            <w:pPr>
              <w:spacing w:line="360" w:lineRule="exact"/>
              <w:jc w:val="center"/>
              <w:rPr>
                <w:rFonts w:ascii="仿宋_GB2312" w:hAnsi="宋体" w:cs="仿宋_GB2312"/>
                <w:sz w:val="24"/>
                <w:szCs w:val="24"/>
              </w:rPr>
            </w:pP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41D15">
            <w:pPr>
              <w:widowControl/>
              <w:spacing w:line="360" w:lineRule="exact"/>
              <w:jc w:val="center"/>
              <w:textAlignment w:val="center"/>
              <w:rPr>
                <w:rFonts w:ascii="仿宋_GB2312" w:hAnsi="宋体" w:cs="仿宋_GB2312"/>
                <w:sz w:val="24"/>
                <w:szCs w:val="24"/>
              </w:rPr>
            </w:pPr>
            <w:r>
              <w:rPr>
                <w:rFonts w:hint="eastAsia" w:ascii="仿宋_GB2312" w:hAnsi="宋体" w:cs="仿宋_GB2312"/>
                <w:kern w:val="0"/>
                <w:sz w:val="24"/>
                <w:szCs w:val="24"/>
              </w:rPr>
              <w:t>1.5</w:t>
            </w: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2A7D7">
            <w:pPr>
              <w:widowControl/>
              <w:spacing w:line="360" w:lineRule="exact"/>
              <w:jc w:val="center"/>
              <w:textAlignment w:val="center"/>
              <w:rPr>
                <w:rFonts w:ascii="仿宋_GB2312" w:hAnsi="宋体" w:cs="仿宋_GB2312"/>
                <w:sz w:val="24"/>
                <w:szCs w:val="24"/>
              </w:rPr>
            </w:pPr>
            <w:r>
              <w:rPr>
                <w:rFonts w:hint="eastAsia" w:ascii="仿宋_GB2312" w:hAnsi="宋体" w:cs="仿宋_GB2312"/>
                <w:kern w:val="0"/>
                <w:sz w:val="24"/>
                <w:szCs w:val="24"/>
              </w:rPr>
              <w:t>2</w:t>
            </w:r>
          </w:p>
        </w:tc>
        <w:tc>
          <w:tcPr>
            <w:tcW w:w="1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994B9">
            <w:pPr>
              <w:widowControl/>
              <w:spacing w:line="360" w:lineRule="exact"/>
              <w:jc w:val="center"/>
              <w:textAlignment w:val="center"/>
              <w:rPr>
                <w:rFonts w:ascii="仿宋_GB2312" w:hAnsi="宋体" w:cs="仿宋_GB2312"/>
                <w:sz w:val="24"/>
                <w:szCs w:val="24"/>
              </w:rPr>
            </w:pPr>
            <w:r>
              <w:rPr>
                <w:rFonts w:hint="eastAsia" w:ascii="仿宋_GB2312" w:hAnsi="宋体" w:cs="仿宋_GB2312"/>
                <w:kern w:val="0"/>
                <w:sz w:val="24"/>
                <w:szCs w:val="24"/>
              </w:rPr>
              <w:t>1.5</w:t>
            </w:r>
          </w:p>
        </w:tc>
        <w:tc>
          <w:tcPr>
            <w:tcW w:w="11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BEC43">
            <w:pPr>
              <w:widowControl/>
              <w:spacing w:line="360" w:lineRule="exact"/>
              <w:jc w:val="center"/>
              <w:textAlignment w:val="center"/>
              <w:rPr>
                <w:rFonts w:ascii="仿宋_GB2312" w:hAnsi="宋体" w:cs="仿宋_GB2312"/>
                <w:sz w:val="24"/>
                <w:szCs w:val="24"/>
              </w:rPr>
            </w:pPr>
            <w:r>
              <w:rPr>
                <w:rFonts w:hint="eastAsia" w:ascii="仿宋_GB2312" w:hAnsi="宋体" w:cs="仿宋_GB2312"/>
                <w:kern w:val="0"/>
                <w:sz w:val="24"/>
                <w:szCs w:val="24"/>
              </w:rPr>
              <w:t>15</w:t>
            </w: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6389BF">
            <w:pPr>
              <w:spacing w:line="360" w:lineRule="exact"/>
              <w:jc w:val="center"/>
              <w:rPr>
                <w:rFonts w:ascii="仿宋_GB2312" w:hAnsi="宋体" w:cs="仿宋_GB2312"/>
                <w:sz w:val="24"/>
                <w:szCs w:val="24"/>
              </w:rPr>
            </w:pP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23935">
            <w:pPr>
              <w:widowControl/>
              <w:spacing w:line="360" w:lineRule="exact"/>
              <w:jc w:val="center"/>
              <w:textAlignment w:val="center"/>
              <w:rPr>
                <w:rFonts w:ascii="仿宋_GB2312" w:hAnsi="宋体" w:cs="仿宋_GB2312"/>
                <w:sz w:val="24"/>
                <w:szCs w:val="24"/>
              </w:rPr>
            </w:pPr>
            <w:r>
              <w:rPr>
                <w:rFonts w:hint="eastAsia" w:ascii="仿宋_GB2312" w:hAnsi="宋体" w:cs="仿宋_GB2312"/>
                <w:kern w:val="0"/>
                <w:sz w:val="24"/>
                <w:szCs w:val="24"/>
              </w:rPr>
              <w:t>4</w:t>
            </w:r>
          </w:p>
        </w:tc>
        <w:tc>
          <w:tcPr>
            <w:tcW w:w="1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94A98">
            <w:pPr>
              <w:widowControl/>
              <w:spacing w:line="360" w:lineRule="exact"/>
              <w:jc w:val="center"/>
              <w:textAlignment w:val="center"/>
              <w:rPr>
                <w:rFonts w:ascii="仿宋_GB2312" w:hAnsi="宋体" w:cs="仿宋_GB2312"/>
                <w:sz w:val="24"/>
                <w:szCs w:val="24"/>
              </w:rPr>
            </w:pPr>
            <w:r>
              <w:rPr>
                <w:rFonts w:hint="eastAsia" w:ascii="仿宋_GB2312" w:hAnsi="宋体" w:cs="仿宋_GB2312"/>
                <w:kern w:val="0"/>
                <w:sz w:val="24"/>
                <w:szCs w:val="24"/>
              </w:rPr>
              <w:t>120</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A6C66">
            <w:pPr>
              <w:widowControl/>
              <w:spacing w:line="360" w:lineRule="exact"/>
              <w:jc w:val="center"/>
              <w:textAlignment w:val="center"/>
              <w:rPr>
                <w:rFonts w:ascii="仿宋_GB2312" w:hAnsi="宋体" w:cs="仿宋_GB2312"/>
                <w:sz w:val="24"/>
                <w:szCs w:val="24"/>
              </w:rPr>
            </w:pPr>
            <w:r>
              <w:rPr>
                <w:rFonts w:hint="eastAsia" w:ascii="仿宋_GB2312" w:hAnsi="宋体" w:cs="仿宋_GB2312"/>
                <w:kern w:val="0"/>
                <w:sz w:val="24"/>
                <w:szCs w:val="24"/>
              </w:rPr>
              <w:t>170</w:t>
            </w:r>
          </w:p>
        </w:tc>
      </w:tr>
      <w:tr w14:paraId="63710134">
        <w:tblPrEx>
          <w:tblCellMar>
            <w:top w:w="0" w:type="dxa"/>
            <w:left w:w="108" w:type="dxa"/>
            <w:bottom w:w="0" w:type="dxa"/>
            <w:right w:w="108" w:type="dxa"/>
          </w:tblCellMar>
        </w:tblPrEx>
        <w:trPr>
          <w:trHeight w:val="328" w:hRule="atLeast"/>
          <w:jc w:val="center"/>
        </w:trPr>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974B2">
            <w:pPr>
              <w:widowControl/>
              <w:spacing w:line="360" w:lineRule="exact"/>
              <w:jc w:val="center"/>
              <w:textAlignment w:val="center"/>
              <w:rPr>
                <w:rFonts w:ascii="黑体" w:hAnsi="宋体" w:eastAsia="黑体" w:cs="黑体"/>
                <w:sz w:val="24"/>
                <w:szCs w:val="24"/>
              </w:rPr>
            </w:pPr>
            <w:r>
              <w:rPr>
                <w:rFonts w:hint="eastAsia" w:ascii="黑体" w:hAnsi="宋体" w:eastAsia="黑体" w:cs="黑体"/>
                <w:kern w:val="0"/>
                <w:sz w:val="24"/>
                <w:szCs w:val="24"/>
              </w:rPr>
              <w:t>小型车</w:t>
            </w:r>
          </w:p>
        </w:tc>
        <w:tc>
          <w:tcPr>
            <w:tcW w:w="8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F7D5D8">
            <w:pPr>
              <w:spacing w:line="360" w:lineRule="exact"/>
              <w:jc w:val="center"/>
              <w:rPr>
                <w:rFonts w:ascii="仿宋_GB2312" w:hAnsi="宋体" w:cs="仿宋_GB2312"/>
                <w:sz w:val="24"/>
                <w:szCs w:val="24"/>
              </w:rPr>
            </w:pP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503CD">
            <w:pPr>
              <w:widowControl/>
              <w:spacing w:line="360" w:lineRule="exact"/>
              <w:jc w:val="center"/>
              <w:textAlignment w:val="center"/>
              <w:rPr>
                <w:rFonts w:ascii="仿宋_GB2312" w:hAnsi="宋体" w:cs="仿宋_GB2312"/>
                <w:sz w:val="24"/>
                <w:szCs w:val="24"/>
              </w:rPr>
            </w:pPr>
            <w:r>
              <w:rPr>
                <w:rFonts w:hint="eastAsia" w:ascii="仿宋_GB2312" w:hAnsi="宋体" w:cs="仿宋_GB2312"/>
                <w:kern w:val="0"/>
                <w:sz w:val="24"/>
                <w:szCs w:val="24"/>
              </w:rPr>
              <w:t>1</w:t>
            </w: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574FF">
            <w:pPr>
              <w:widowControl/>
              <w:spacing w:line="360" w:lineRule="exact"/>
              <w:jc w:val="center"/>
              <w:textAlignment w:val="center"/>
              <w:rPr>
                <w:rFonts w:ascii="仿宋_GB2312" w:hAnsi="宋体" w:cs="仿宋_GB2312"/>
                <w:sz w:val="24"/>
                <w:szCs w:val="24"/>
              </w:rPr>
            </w:pPr>
            <w:r>
              <w:rPr>
                <w:rFonts w:hint="eastAsia" w:ascii="仿宋_GB2312" w:hAnsi="宋体" w:cs="仿宋_GB2312"/>
                <w:kern w:val="0"/>
                <w:sz w:val="24"/>
                <w:szCs w:val="24"/>
              </w:rPr>
              <w:t>1.5</w:t>
            </w:r>
          </w:p>
        </w:tc>
        <w:tc>
          <w:tcPr>
            <w:tcW w:w="1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1C898">
            <w:pPr>
              <w:widowControl/>
              <w:spacing w:line="360" w:lineRule="exact"/>
              <w:jc w:val="center"/>
              <w:textAlignment w:val="center"/>
              <w:rPr>
                <w:rFonts w:ascii="仿宋_GB2312" w:hAnsi="宋体" w:cs="仿宋_GB2312"/>
                <w:sz w:val="24"/>
                <w:szCs w:val="24"/>
              </w:rPr>
            </w:pPr>
            <w:r>
              <w:rPr>
                <w:rFonts w:hint="eastAsia" w:ascii="仿宋_GB2312" w:hAnsi="宋体" w:cs="仿宋_GB2312"/>
                <w:kern w:val="0"/>
                <w:sz w:val="24"/>
                <w:szCs w:val="24"/>
              </w:rPr>
              <w:t>1</w:t>
            </w:r>
          </w:p>
        </w:tc>
        <w:tc>
          <w:tcPr>
            <w:tcW w:w="11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EAF88">
            <w:pPr>
              <w:widowControl/>
              <w:spacing w:line="360" w:lineRule="exact"/>
              <w:jc w:val="center"/>
              <w:textAlignment w:val="center"/>
              <w:rPr>
                <w:rFonts w:ascii="仿宋_GB2312" w:hAnsi="宋体" w:cs="仿宋_GB2312"/>
                <w:sz w:val="24"/>
                <w:szCs w:val="24"/>
              </w:rPr>
            </w:pPr>
            <w:r>
              <w:rPr>
                <w:rFonts w:hint="eastAsia" w:ascii="仿宋_GB2312" w:hAnsi="宋体" w:cs="仿宋_GB2312"/>
                <w:kern w:val="0"/>
                <w:sz w:val="24"/>
                <w:szCs w:val="24"/>
              </w:rPr>
              <w:t>10</w:t>
            </w: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90D990">
            <w:pPr>
              <w:spacing w:line="360" w:lineRule="exact"/>
              <w:jc w:val="center"/>
              <w:rPr>
                <w:rFonts w:ascii="仿宋_GB2312" w:hAnsi="宋体" w:cs="仿宋_GB2312"/>
                <w:sz w:val="24"/>
                <w:szCs w:val="24"/>
              </w:rPr>
            </w:pP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A589B">
            <w:pPr>
              <w:widowControl/>
              <w:spacing w:line="360" w:lineRule="exact"/>
              <w:jc w:val="center"/>
              <w:textAlignment w:val="center"/>
              <w:rPr>
                <w:rFonts w:ascii="仿宋_GB2312" w:hAnsi="宋体" w:cs="仿宋_GB2312"/>
                <w:sz w:val="24"/>
                <w:szCs w:val="24"/>
              </w:rPr>
            </w:pPr>
            <w:r>
              <w:rPr>
                <w:rFonts w:hint="eastAsia" w:ascii="仿宋_GB2312" w:hAnsi="宋体" w:cs="仿宋_GB2312"/>
                <w:kern w:val="0"/>
                <w:sz w:val="24"/>
                <w:szCs w:val="24"/>
              </w:rPr>
              <w:t>3</w:t>
            </w:r>
          </w:p>
        </w:tc>
        <w:tc>
          <w:tcPr>
            <w:tcW w:w="1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55BD5">
            <w:pPr>
              <w:widowControl/>
              <w:spacing w:line="360" w:lineRule="exact"/>
              <w:jc w:val="center"/>
              <w:textAlignment w:val="center"/>
              <w:rPr>
                <w:rFonts w:ascii="仿宋_GB2312" w:hAnsi="宋体" w:cs="仿宋_GB2312"/>
                <w:sz w:val="24"/>
                <w:szCs w:val="24"/>
              </w:rPr>
            </w:pPr>
            <w:r>
              <w:rPr>
                <w:rFonts w:hint="eastAsia" w:ascii="仿宋_GB2312" w:hAnsi="宋体" w:cs="仿宋_GB2312"/>
                <w:kern w:val="0"/>
                <w:sz w:val="24"/>
                <w:szCs w:val="24"/>
              </w:rPr>
              <w:t>100</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EB527">
            <w:pPr>
              <w:widowControl/>
              <w:spacing w:line="360" w:lineRule="exact"/>
              <w:jc w:val="center"/>
              <w:textAlignment w:val="center"/>
              <w:rPr>
                <w:rFonts w:ascii="仿宋_GB2312" w:hAnsi="宋体" w:cs="仿宋_GB2312"/>
                <w:sz w:val="24"/>
                <w:szCs w:val="24"/>
              </w:rPr>
            </w:pPr>
            <w:r>
              <w:rPr>
                <w:rFonts w:hint="eastAsia" w:ascii="仿宋_GB2312" w:hAnsi="宋体" w:cs="仿宋_GB2312"/>
                <w:kern w:val="0"/>
                <w:sz w:val="24"/>
                <w:szCs w:val="24"/>
              </w:rPr>
              <w:t>150</w:t>
            </w:r>
          </w:p>
        </w:tc>
      </w:tr>
      <w:tr w14:paraId="3C10EBC4">
        <w:tblPrEx>
          <w:tblCellMar>
            <w:top w:w="0" w:type="dxa"/>
            <w:left w:w="108" w:type="dxa"/>
            <w:bottom w:w="0" w:type="dxa"/>
            <w:right w:w="108" w:type="dxa"/>
          </w:tblCellMar>
        </w:tblPrEx>
        <w:trPr>
          <w:trHeight w:val="328" w:hRule="atLeast"/>
          <w:jc w:val="center"/>
        </w:trPr>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99AA5">
            <w:pPr>
              <w:widowControl/>
              <w:spacing w:line="360" w:lineRule="exact"/>
              <w:jc w:val="center"/>
              <w:textAlignment w:val="center"/>
              <w:rPr>
                <w:rFonts w:ascii="黑体" w:hAnsi="宋体" w:eastAsia="黑体" w:cs="黑体"/>
                <w:sz w:val="24"/>
                <w:szCs w:val="24"/>
              </w:rPr>
            </w:pPr>
            <w:r>
              <w:rPr>
                <w:rFonts w:hint="eastAsia" w:ascii="黑体" w:hAnsi="宋体" w:eastAsia="黑体" w:cs="黑体"/>
                <w:kern w:val="0"/>
                <w:sz w:val="24"/>
                <w:szCs w:val="24"/>
              </w:rPr>
              <w:t>三轮摩托车</w:t>
            </w:r>
          </w:p>
        </w:tc>
        <w:tc>
          <w:tcPr>
            <w:tcW w:w="8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B76CD2">
            <w:pPr>
              <w:spacing w:line="360" w:lineRule="exact"/>
              <w:jc w:val="center"/>
              <w:rPr>
                <w:rFonts w:ascii="仿宋_GB2312" w:hAnsi="宋体" w:cs="仿宋_GB2312"/>
                <w:sz w:val="24"/>
                <w:szCs w:val="24"/>
              </w:rPr>
            </w:pP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FA681">
            <w:pPr>
              <w:widowControl/>
              <w:spacing w:line="360" w:lineRule="exact"/>
              <w:jc w:val="center"/>
              <w:textAlignment w:val="center"/>
              <w:rPr>
                <w:rFonts w:ascii="仿宋_GB2312" w:hAnsi="宋体" w:cs="仿宋_GB2312"/>
                <w:sz w:val="24"/>
                <w:szCs w:val="24"/>
              </w:rPr>
            </w:pPr>
            <w:r>
              <w:rPr>
                <w:rFonts w:hint="eastAsia" w:ascii="仿宋_GB2312" w:hAnsi="宋体" w:cs="仿宋_GB2312"/>
                <w:kern w:val="0"/>
                <w:sz w:val="24"/>
                <w:szCs w:val="24"/>
              </w:rPr>
              <w:t>0.7</w:t>
            </w: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0A513">
            <w:pPr>
              <w:widowControl/>
              <w:spacing w:line="360" w:lineRule="exact"/>
              <w:jc w:val="center"/>
              <w:textAlignment w:val="center"/>
              <w:rPr>
                <w:rFonts w:ascii="仿宋_GB2312" w:hAnsi="宋体" w:cs="仿宋_GB2312"/>
                <w:sz w:val="24"/>
                <w:szCs w:val="24"/>
              </w:rPr>
            </w:pPr>
            <w:r>
              <w:rPr>
                <w:rFonts w:hint="eastAsia" w:ascii="仿宋_GB2312" w:hAnsi="宋体" w:cs="仿宋_GB2312"/>
                <w:kern w:val="0"/>
                <w:sz w:val="24"/>
                <w:szCs w:val="24"/>
              </w:rPr>
              <w:t>1</w:t>
            </w:r>
          </w:p>
        </w:tc>
        <w:tc>
          <w:tcPr>
            <w:tcW w:w="1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E8249">
            <w:pPr>
              <w:widowControl/>
              <w:spacing w:line="360" w:lineRule="exact"/>
              <w:jc w:val="center"/>
              <w:textAlignment w:val="center"/>
              <w:rPr>
                <w:rFonts w:ascii="仿宋_GB2312" w:hAnsi="宋体" w:cs="仿宋_GB2312"/>
                <w:sz w:val="24"/>
                <w:szCs w:val="24"/>
              </w:rPr>
            </w:pPr>
            <w:r>
              <w:rPr>
                <w:rFonts w:hint="eastAsia" w:ascii="仿宋_GB2312" w:hAnsi="宋体" w:cs="仿宋_GB2312"/>
                <w:kern w:val="0"/>
                <w:sz w:val="24"/>
                <w:szCs w:val="24"/>
              </w:rPr>
              <w:t>0.7</w:t>
            </w:r>
          </w:p>
        </w:tc>
        <w:tc>
          <w:tcPr>
            <w:tcW w:w="11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91BAE">
            <w:pPr>
              <w:widowControl/>
              <w:spacing w:line="360" w:lineRule="exact"/>
              <w:jc w:val="center"/>
              <w:textAlignment w:val="center"/>
              <w:rPr>
                <w:rFonts w:ascii="仿宋_GB2312" w:hAnsi="宋体" w:cs="仿宋_GB2312"/>
                <w:sz w:val="24"/>
                <w:szCs w:val="24"/>
              </w:rPr>
            </w:pPr>
            <w:r>
              <w:rPr>
                <w:rFonts w:hint="eastAsia" w:ascii="仿宋_GB2312" w:hAnsi="宋体" w:cs="仿宋_GB2312"/>
                <w:kern w:val="0"/>
                <w:sz w:val="24"/>
                <w:szCs w:val="24"/>
              </w:rPr>
              <w:t>5</w:t>
            </w: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BF794F">
            <w:pPr>
              <w:spacing w:line="360" w:lineRule="exact"/>
              <w:jc w:val="center"/>
              <w:rPr>
                <w:rFonts w:ascii="仿宋_GB2312" w:hAnsi="宋体" w:cs="仿宋_GB2312"/>
                <w:sz w:val="24"/>
                <w:szCs w:val="24"/>
              </w:rPr>
            </w:pP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E9D05">
            <w:pPr>
              <w:widowControl/>
              <w:spacing w:line="360" w:lineRule="exact"/>
              <w:jc w:val="center"/>
              <w:textAlignment w:val="center"/>
              <w:rPr>
                <w:rFonts w:ascii="仿宋_GB2312" w:hAnsi="宋体" w:cs="仿宋_GB2312"/>
                <w:sz w:val="24"/>
                <w:szCs w:val="24"/>
              </w:rPr>
            </w:pPr>
            <w:r>
              <w:rPr>
                <w:rFonts w:hint="eastAsia" w:ascii="仿宋_GB2312" w:hAnsi="宋体" w:cs="仿宋_GB2312"/>
                <w:kern w:val="0"/>
                <w:sz w:val="24"/>
                <w:szCs w:val="24"/>
              </w:rPr>
              <w:t>2</w:t>
            </w:r>
          </w:p>
        </w:tc>
        <w:tc>
          <w:tcPr>
            <w:tcW w:w="1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C18C7">
            <w:pPr>
              <w:widowControl/>
              <w:spacing w:line="360" w:lineRule="exact"/>
              <w:jc w:val="center"/>
              <w:textAlignment w:val="center"/>
              <w:rPr>
                <w:rFonts w:ascii="仿宋_GB2312" w:hAnsi="宋体" w:cs="仿宋_GB2312"/>
                <w:sz w:val="24"/>
                <w:szCs w:val="24"/>
              </w:rPr>
            </w:pPr>
            <w:r>
              <w:rPr>
                <w:rFonts w:hint="eastAsia" w:ascii="仿宋_GB2312" w:hAnsi="宋体" w:cs="仿宋_GB2312"/>
                <w:kern w:val="0"/>
                <w:sz w:val="24"/>
                <w:szCs w:val="24"/>
              </w:rPr>
              <w:t>50</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01A0A">
            <w:pPr>
              <w:widowControl/>
              <w:spacing w:line="360" w:lineRule="exact"/>
              <w:jc w:val="center"/>
              <w:textAlignment w:val="center"/>
              <w:rPr>
                <w:rFonts w:ascii="仿宋_GB2312" w:hAnsi="宋体" w:cs="仿宋_GB2312"/>
                <w:sz w:val="24"/>
                <w:szCs w:val="24"/>
              </w:rPr>
            </w:pPr>
            <w:r>
              <w:rPr>
                <w:rFonts w:hint="eastAsia" w:ascii="仿宋_GB2312" w:hAnsi="宋体" w:cs="仿宋_GB2312"/>
                <w:kern w:val="0"/>
                <w:sz w:val="24"/>
                <w:szCs w:val="24"/>
              </w:rPr>
              <w:t>70</w:t>
            </w:r>
          </w:p>
        </w:tc>
      </w:tr>
      <w:tr w14:paraId="4B273685">
        <w:tblPrEx>
          <w:tblCellMar>
            <w:top w:w="0" w:type="dxa"/>
            <w:left w:w="108" w:type="dxa"/>
            <w:bottom w:w="0" w:type="dxa"/>
            <w:right w:w="108" w:type="dxa"/>
          </w:tblCellMar>
        </w:tblPrEx>
        <w:trPr>
          <w:trHeight w:val="328" w:hRule="atLeast"/>
          <w:jc w:val="center"/>
        </w:trPr>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8FD7D">
            <w:pPr>
              <w:widowControl/>
              <w:spacing w:line="360" w:lineRule="exact"/>
              <w:jc w:val="center"/>
              <w:textAlignment w:val="center"/>
              <w:rPr>
                <w:rFonts w:ascii="黑体" w:hAnsi="宋体" w:eastAsia="黑体" w:cs="黑体"/>
                <w:sz w:val="24"/>
                <w:szCs w:val="24"/>
              </w:rPr>
            </w:pPr>
            <w:r>
              <w:rPr>
                <w:rFonts w:hint="eastAsia" w:ascii="黑体" w:hAnsi="宋体" w:eastAsia="黑体" w:cs="黑体"/>
                <w:kern w:val="0"/>
                <w:sz w:val="24"/>
                <w:szCs w:val="24"/>
              </w:rPr>
              <w:t>两轮摩托车</w:t>
            </w:r>
          </w:p>
        </w:tc>
        <w:tc>
          <w:tcPr>
            <w:tcW w:w="8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DCAC36">
            <w:pPr>
              <w:spacing w:line="360" w:lineRule="exact"/>
              <w:jc w:val="center"/>
              <w:rPr>
                <w:rFonts w:ascii="仿宋_GB2312" w:hAnsi="宋体" w:cs="仿宋_GB2312"/>
                <w:sz w:val="24"/>
                <w:szCs w:val="24"/>
              </w:rPr>
            </w:pPr>
          </w:p>
        </w:tc>
        <w:tc>
          <w:tcPr>
            <w:tcW w:w="1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F8C22">
            <w:pPr>
              <w:widowControl/>
              <w:spacing w:line="360" w:lineRule="exact"/>
              <w:jc w:val="center"/>
              <w:textAlignment w:val="center"/>
              <w:rPr>
                <w:rFonts w:ascii="仿宋_GB2312" w:hAnsi="宋体" w:cs="仿宋_GB2312"/>
                <w:sz w:val="24"/>
                <w:szCs w:val="24"/>
              </w:rPr>
            </w:pPr>
            <w:r>
              <w:rPr>
                <w:rFonts w:hint="eastAsia" w:ascii="仿宋_GB2312" w:hAnsi="宋体" w:cs="仿宋_GB2312"/>
                <w:kern w:val="0"/>
                <w:sz w:val="24"/>
                <w:szCs w:val="24"/>
              </w:rPr>
              <w:t>0.5</w:t>
            </w: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3A979">
            <w:pPr>
              <w:widowControl/>
              <w:spacing w:line="360" w:lineRule="exact"/>
              <w:jc w:val="center"/>
              <w:textAlignment w:val="center"/>
              <w:rPr>
                <w:rFonts w:ascii="仿宋_GB2312" w:hAnsi="宋体" w:cs="仿宋_GB2312"/>
                <w:sz w:val="24"/>
                <w:szCs w:val="24"/>
              </w:rPr>
            </w:pPr>
            <w:r>
              <w:rPr>
                <w:rFonts w:hint="eastAsia" w:ascii="仿宋_GB2312" w:hAnsi="宋体" w:cs="仿宋_GB2312"/>
                <w:kern w:val="0"/>
                <w:sz w:val="24"/>
                <w:szCs w:val="24"/>
              </w:rPr>
              <w:t>0.7</w:t>
            </w:r>
          </w:p>
        </w:tc>
        <w:tc>
          <w:tcPr>
            <w:tcW w:w="1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7D813">
            <w:pPr>
              <w:widowControl/>
              <w:spacing w:line="360" w:lineRule="exact"/>
              <w:jc w:val="center"/>
              <w:textAlignment w:val="center"/>
              <w:rPr>
                <w:rFonts w:ascii="仿宋_GB2312" w:hAnsi="宋体" w:cs="仿宋_GB2312"/>
                <w:sz w:val="24"/>
                <w:szCs w:val="24"/>
              </w:rPr>
            </w:pPr>
            <w:r>
              <w:rPr>
                <w:rFonts w:hint="eastAsia" w:ascii="仿宋_GB2312" w:hAnsi="宋体" w:cs="仿宋_GB2312"/>
                <w:kern w:val="0"/>
                <w:sz w:val="24"/>
                <w:szCs w:val="24"/>
              </w:rPr>
              <w:t>0.5</w:t>
            </w:r>
          </w:p>
        </w:tc>
        <w:tc>
          <w:tcPr>
            <w:tcW w:w="11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1E789">
            <w:pPr>
              <w:widowControl/>
              <w:spacing w:line="360" w:lineRule="exact"/>
              <w:jc w:val="center"/>
              <w:textAlignment w:val="center"/>
              <w:rPr>
                <w:rFonts w:ascii="仿宋_GB2312" w:hAnsi="宋体" w:cs="仿宋_GB2312"/>
                <w:sz w:val="24"/>
                <w:szCs w:val="24"/>
              </w:rPr>
            </w:pPr>
            <w:r>
              <w:rPr>
                <w:rFonts w:hint="eastAsia" w:ascii="仿宋_GB2312" w:hAnsi="宋体" w:cs="仿宋_GB2312"/>
                <w:kern w:val="0"/>
                <w:sz w:val="24"/>
                <w:szCs w:val="24"/>
              </w:rPr>
              <w:t>3</w:t>
            </w: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8822EA">
            <w:pPr>
              <w:spacing w:line="360" w:lineRule="exact"/>
              <w:jc w:val="center"/>
              <w:rPr>
                <w:rFonts w:ascii="仿宋_GB2312" w:hAnsi="宋体" w:cs="仿宋_GB2312"/>
                <w:sz w:val="24"/>
                <w:szCs w:val="24"/>
              </w:rPr>
            </w:pPr>
          </w:p>
        </w:tc>
        <w:tc>
          <w:tcPr>
            <w:tcW w:w="19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C5E1B">
            <w:pPr>
              <w:widowControl/>
              <w:spacing w:line="360" w:lineRule="exact"/>
              <w:jc w:val="center"/>
              <w:textAlignment w:val="center"/>
              <w:rPr>
                <w:rFonts w:ascii="仿宋_GB2312" w:hAnsi="宋体" w:cs="仿宋_GB2312"/>
                <w:sz w:val="24"/>
                <w:szCs w:val="24"/>
              </w:rPr>
            </w:pPr>
            <w:r>
              <w:rPr>
                <w:rFonts w:hint="eastAsia" w:ascii="仿宋_GB2312" w:hAnsi="宋体" w:cs="仿宋_GB2312"/>
                <w:kern w:val="0"/>
                <w:sz w:val="24"/>
                <w:szCs w:val="24"/>
              </w:rPr>
              <w:t>1</w:t>
            </w:r>
          </w:p>
        </w:tc>
        <w:tc>
          <w:tcPr>
            <w:tcW w:w="1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7BBD7">
            <w:pPr>
              <w:widowControl/>
              <w:spacing w:line="360" w:lineRule="exact"/>
              <w:jc w:val="center"/>
              <w:textAlignment w:val="center"/>
              <w:rPr>
                <w:rFonts w:ascii="仿宋_GB2312" w:hAnsi="宋体" w:cs="仿宋_GB2312"/>
                <w:sz w:val="24"/>
                <w:szCs w:val="24"/>
              </w:rPr>
            </w:pPr>
            <w:r>
              <w:rPr>
                <w:rFonts w:hint="eastAsia" w:ascii="仿宋_GB2312" w:hAnsi="宋体" w:cs="仿宋_GB2312"/>
                <w:kern w:val="0"/>
                <w:sz w:val="24"/>
                <w:szCs w:val="24"/>
              </w:rPr>
              <w:t>20</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D7250">
            <w:pPr>
              <w:widowControl/>
              <w:spacing w:line="360" w:lineRule="exact"/>
              <w:jc w:val="center"/>
              <w:textAlignment w:val="center"/>
              <w:rPr>
                <w:rFonts w:ascii="仿宋_GB2312" w:hAnsi="宋体" w:cs="仿宋_GB2312"/>
                <w:sz w:val="24"/>
                <w:szCs w:val="24"/>
              </w:rPr>
            </w:pPr>
            <w:r>
              <w:rPr>
                <w:rFonts w:hint="eastAsia" w:ascii="仿宋_GB2312" w:hAnsi="宋体" w:cs="仿宋_GB2312"/>
                <w:kern w:val="0"/>
                <w:sz w:val="24"/>
                <w:szCs w:val="24"/>
              </w:rPr>
              <w:t>30</w:t>
            </w:r>
          </w:p>
        </w:tc>
      </w:tr>
      <w:tr w14:paraId="76BD640F">
        <w:tblPrEx>
          <w:tblCellMar>
            <w:top w:w="0" w:type="dxa"/>
            <w:left w:w="108" w:type="dxa"/>
            <w:bottom w:w="0" w:type="dxa"/>
            <w:right w:w="108" w:type="dxa"/>
          </w:tblCellMar>
        </w:tblPrEx>
        <w:trPr>
          <w:trHeight w:val="2689" w:hRule="atLeast"/>
          <w:jc w:val="center"/>
        </w:trPr>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F92DA">
            <w:pPr>
              <w:widowControl/>
              <w:spacing w:line="360" w:lineRule="exact"/>
              <w:jc w:val="center"/>
              <w:textAlignment w:val="center"/>
              <w:rPr>
                <w:rFonts w:ascii="黑体" w:hAnsi="宋体" w:eastAsia="黑体" w:cs="黑体"/>
                <w:sz w:val="24"/>
                <w:szCs w:val="24"/>
              </w:rPr>
            </w:pPr>
            <w:r>
              <w:rPr>
                <w:rFonts w:hint="eastAsia" w:ascii="黑体" w:hAnsi="宋体" w:eastAsia="黑体" w:cs="黑体"/>
                <w:kern w:val="0"/>
                <w:sz w:val="24"/>
                <w:szCs w:val="24"/>
              </w:rPr>
              <w:t>备注</w:t>
            </w:r>
          </w:p>
        </w:tc>
        <w:tc>
          <w:tcPr>
            <w:tcW w:w="1235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D17F346">
            <w:pPr>
              <w:widowControl/>
              <w:spacing w:line="360" w:lineRule="exact"/>
              <w:jc w:val="left"/>
              <w:textAlignment w:val="center"/>
              <w:rPr>
                <w:rFonts w:ascii="仿宋_GB2312" w:hAnsi="宋体" w:cs="仿宋_GB2312"/>
                <w:kern w:val="0"/>
                <w:sz w:val="24"/>
                <w:szCs w:val="24"/>
              </w:rPr>
            </w:pPr>
            <w:r>
              <w:rPr>
                <w:rFonts w:hint="eastAsia" w:ascii="仿宋_GB2312" w:hAnsi="宋体" w:cs="仿宋_GB2312"/>
                <w:kern w:val="0"/>
                <w:sz w:val="24"/>
                <w:szCs w:val="24"/>
              </w:rPr>
              <w:t xml:space="preserve">    1.所有车辆均可免费停放30分钟，新能源汽车每日（连续24小时为一日）首2小时免费停放，不再同时享受30分钟减免优惠。超过免费时长的，扣除免费时长后开始计费。</w:t>
            </w:r>
          </w:p>
          <w:p w14:paraId="714BD9C8">
            <w:pPr>
              <w:widowControl/>
              <w:spacing w:line="360" w:lineRule="exact"/>
              <w:jc w:val="left"/>
              <w:textAlignment w:val="center"/>
              <w:rPr>
                <w:rFonts w:ascii="仿宋_GB2312" w:hAnsi="宋体" w:cs="仿宋_GB2312"/>
                <w:kern w:val="0"/>
                <w:sz w:val="24"/>
                <w:szCs w:val="24"/>
              </w:rPr>
            </w:pPr>
            <w:r>
              <w:rPr>
                <w:rFonts w:hint="eastAsia" w:ascii="仿宋_GB2312" w:hAnsi="宋体" w:cs="仿宋_GB2312"/>
                <w:kern w:val="0"/>
                <w:sz w:val="24"/>
                <w:szCs w:val="24"/>
              </w:rPr>
              <w:t xml:space="preserve">    2.白天计时收费以30分钟为计费单位，不足30分钟的按照30分钟计费；连续停放达到收费上限后，按上限标准计费。跨白天、夜间时段的，实行分段累加计费。</w:t>
            </w:r>
          </w:p>
          <w:p w14:paraId="676E234B">
            <w:pPr>
              <w:widowControl/>
              <w:spacing w:line="360" w:lineRule="exact"/>
              <w:jc w:val="left"/>
              <w:textAlignment w:val="center"/>
              <w:rPr>
                <w:rFonts w:ascii="仿宋_GB2312" w:hAnsi="宋体" w:cs="仿宋_GB2312"/>
                <w:kern w:val="0"/>
                <w:sz w:val="24"/>
                <w:szCs w:val="24"/>
              </w:rPr>
            </w:pPr>
            <w:r>
              <w:rPr>
                <w:rFonts w:hint="eastAsia" w:ascii="仿宋_GB2312" w:hAnsi="宋体" w:cs="仿宋_GB2312"/>
                <w:kern w:val="0"/>
                <w:sz w:val="24"/>
                <w:szCs w:val="24"/>
              </w:rPr>
              <w:t xml:space="preserve">    3.本附件所指的公共停车场是指在城市道路外，供社会公众停放机动车且纳入政府指导价管理的停车场，包括根据规划独立建设、建筑物配建的停车场。公共停车场经营单位可在政府指导价范围内自主制定收费标准，下浮不限。</w:t>
            </w:r>
          </w:p>
          <w:p w14:paraId="05C64A95">
            <w:pPr>
              <w:widowControl/>
              <w:spacing w:line="360" w:lineRule="exact"/>
              <w:jc w:val="left"/>
              <w:textAlignment w:val="center"/>
              <w:rPr>
                <w:rFonts w:ascii="仿宋_GB2312" w:hAnsi="宋体" w:cs="仿宋_GB2312"/>
                <w:sz w:val="24"/>
                <w:szCs w:val="24"/>
              </w:rPr>
            </w:pPr>
            <w:r>
              <w:rPr>
                <w:rFonts w:hint="eastAsia" w:ascii="仿宋_GB2312" w:hAnsi="宋体" w:cs="仿宋_GB2312"/>
                <w:kern w:val="0"/>
                <w:sz w:val="24"/>
                <w:szCs w:val="24"/>
              </w:rPr>
              <w:t xml:space="preserve">    4.地下（立体）公共停车场收费在同类别区域地上公共停车场收费标准基础上下浮10%。</w:t>
            </w:r>
          </w:p>
        </w:tc>
      </w:tr>
    </w:tbl>
    <w:p w14:paraId="340F0462">
      <w:pPr>
        <w:pStyle w:val="4"/>
        <w:widowControl/>
        <w:shd w:val="clear" w:color="auto" w:fill="FFFFFF"/>
        <w:spacing w:beforeAutospacing="0" w:afterAutospacing="0" w:line="560" w:lineRule="exact"/>
        <w:jc w:val="both"/>
        <w:rPr>
          <w:rFonts w:ascii="方正小标宋_GBK" w:hAnsi="方正小标宋_GBK" w:eastAsia="方正小标宋_GBK" w:cs="方正小标宋_GBK"/>
          <w:sz w:val="44"/>
          <w:szCs w:val="44"/>
          <w:shd w:val="clear" w:color="auto" w:fill="FFFFFF"/>
        </w:rPr>
      </w:pPr>
    </w:p>
    <w:p w14:paraId="58425929">
      <w:pPr>
        <w:spacing w:line="560" w:lineRule="exact"/>
        <w:sectPr>
          <w:pgSz w:w="16838" w:h="11906" w:orient="landscape"/>
          <w:pgMar w:top="1474" w:right="1984" w:bottom="1531" w:left="2154" w:header="851" w:footer="992" w:gutter="0"/>
          <w:pgNumType w:fmt="numberInDash"/>
          <w:cols w:space="425" w:num="1"/>
          <w:docGrid w:type="lines" w:linePitch="312" w:charSpace="0"/>
        </w:sectPr>
      </w:pPr>
    </w:p>
    <w:tbl>
      <w:tblPr>
        <w:tblStyle w:val="5"/>
        <w:tblW w:w="14310" w:type="dxa"/>
        <w:jc w:val="center"/>
        <w:tblLayout w:type="autofit"/>
        <w:tblCellMar>
          <w:top w:w="0" w:type="dxa"/>
          <w:left w:w="108" w:type="dxa"/>
          <w:bottom w:w="0" w:type="dxa"/>
          <w:right w:w="108" w:type="dxa"/>
        </w:tblCellMar>
      </w:tblPr>
      <w:tblGrid>
        <w:gridCol w:w="2118"/>
        <w:gridCol w:w="1257"/>
        <w:gridCol w:w="1755"/>
        <w:gridCol w:w="1545"/>
        <w:gridCol w:w="1995"/>
        <w:gridCol w:w="1650"/>
        <w:gridCol w:w="1440"/>
        <w:gridCol w:w="2550"/>
      </w:tblGrid>
      <w:tr w14:paraId="180B5A57">
        <w:tblPrEx>
          <w:tblCellMar>
            <w:top w:w="0" w:type="dxa"/>
            <w:left w:w="108" w:type="dxa"/>
            <w:bottom w:w="0" w:type="dxa"/>
            <w:right w:w="108" w:type="dxa"/>
          </w:tblCellMar>
        </w:tblPrEx>
        <w:trPr>
          <w:trHeight w:val="540" w:hRule="atLeast"/>
          <w:jc w:val="center"/>
        </w:trPr>
        <w:tc>
          <w:tcPr>
            <w:tcW w:w="14310" w:type="dxa"/>
            <w:gridSpan w:val="8"/>
            <w:tcBorders>
              <w:top w:val="nil"/>
              <w:left w:val="nil"/>
              <w:bottom w:val="nil"/>
              <w:right w:val="nil"/>
            </w:tcBorders>
            <w:shd w:val="clear" w:color="auto" w:fill="auto"/>
            <w:noWrap/>
            <w:vAlign w:val="bottom"/>
          </w:tcPr>
          <w:p w14:paraId="7B4DCF60">
            <w:pPr>
              <w:widowControl/>
              <w:spacing w:line="560" w:lineRule="exact"/>
              <w:jc w:val="center"/>
              <w:textAlignment w:val="bottom"/>
              <w:rPr>
                <w:rFonts w:ascii="方正小标宋_GBK" w:hAnsi="方正小标宋_GBK" w:eastAsia="方正小标宋_GBK" w:cs="方正小标宋_GBK"/>
                <w:sz w:val="40"/>
                <w:szCs w:val="40"/>
              </w:rPr>
            </w:pPr>
            <w:r>
              <w:rPr>
                <w:rFonts w:hint="eastAsia" w:ascii="方正小标宋_GBK" w:hAnsi="方正小标宋_GBK" w:eastAsia="方正小标宋_GBK" w:cs="方正小标宋_GBK"/>
                <w:kern w:val="0"/>
                <w:sz w:val="40"/>
                <w:szCs w:val="40"/>
              </w:rPr>
              <w:t>三类区域停车场收费标准</w:t>
            </w:r>
          </w:p>
        </w:tc>
      </w:tr>
      <w:tr w14:paraId="2227ECC6">
        <w:tblPrEx>
          <w:tblCellMar>
            <w:top w:w="0" w:type="dxa"/>
            <w:left w:w="108" w:type="dxa"/>
            <w:bottom w:w="0" w:type="dxa"/>
            <w:right w:w="108" w:type="dxa"/>
          </w:tblCellMar>
        </w:tblPrEx>
        <w:trPr>
          <w:trHeight w:val="735" w:hRule="atLeast"/>
          <w:jc w:val="center"/>
        </w:trPr>
        <w:tc>
          <w:tcPr>
            <w:tcW w:w="21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22A728">
            <w:pPr>
              <w:widowControl/>
              <w:spacing w:line="560" w:lineRule="exact"/>
              <w:ind w:firstLine="720" w:firstLineChars="300"/>
              <w:jc w:val="left"/>
              <w:textAlignment w:val="center"/>
              <w:rPr>
                <w:rFonts w:ascii="黑体" w:hAnsi="宋体" w:eastAsia="黑体" w:cs="黑体"/>
                <w:kern w:val="0"/>
                <w:sz w:val="24"/>
                <w:szCs w:val="24"/>
              </w:rPr>
            </w:pPr>
            <w:r>
              <w:rPr>
                <w:sz w:val="24"/>
              </w:rPr>
              <mc:AlternateContent>
                <mc:Choice Requires="wps">
                  <w:drawing>
                    <wp:anchor distT="0" distB="0" distL="114300" distR="114300" simplePos="0" relativeHeight="251661312" behindDoc="0" locked="0" layoutInCell="1" allowOverlap="1">
                      <wp:simplePos x="0" y="0"/>
                      <wp:positionH relativeFrom="column">
                        <wp:posOffset>-57150</wp:posOffset>
                      </wp:positionH>
                      <wp:positionV relativeFrom="paragraph">
                        <wp:posOffset>0</wp:posOffset>
                      </wp:positionV>
                      <wp:extent cx="1333500" cy="1838325"/>
                      <wp:effectExtent l="5080" t="3810" r="13970" b="5715"/>
                      <wp:wrapNone/>
                      <wp:docPr id="5" name="直接连接符 5"/>
                      <wp:cNvGraphicFramePr/>
                      <a:graphic xmlns:a="http://schemas.openxmlformats.org/drawingml/2006/main">
                        <a:graphicData uri="http://schemas.microsoft.com/office/word/2010/wordprocessingShape">
                          <wps:wsp>
                            <wps:cNvCnPr/>
                            <wps:spPr>
                              <a:xfrm>
                                <a:off x="0" y="0"/>
                                <a:ext cx="1333500" cy="1838325"/>
                              </a:xfrm>
                              <a:prstGeom prst="line">
                                <a:avLst/>
                              </a:prstGeom>
                              <a:noFill/>
                              <a:ln w="12700" cap="flat" cmpd="sng" algn="ctr">
                                <a:solidFill>
                                  <a:srgbClr val="000000"/>
                                </a:solidFill>
                                <a:prstDash val="solid"/>
                                <a:miter lim="800000"/>
                              </a:ln>
                              <a:effectLst/>
                            </wps:spPr>
                            <wps:bodyPr/>
                          </wps:wsp>
                        </a:graphicData>
                      </a:graphic>
                    </wp:anchor>
                  </w:drawing>
                </mc:Choice>
                <mc:Fallback>
                  <w:pict>
                    <v:line id="_x0000_s1026" o:spid="_x0000_s1026" o:spt="20" style="position:absolute;left:0pt;margin-left:-4.5pt;margin-top:0pt;height:144.75pt;width:105pt;z-index:251661312;mso-width-relative:page;mso-height-relative:page;" filled="f" stroked="t" coordsize="21600,21600" o:gfxdata="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NfYLUDYAAAABwEAAA8AAAAAAAAAAQAgAAAAIgAAAGRycy9kb3ducmV2LnhtbFBLAQIUABQAAAAI&#10;AIdO4kCGjqJm7QEAAMYDAAAOAAAAAAAAAAEAIAAAACcBAABkcnMvZTJvRG9jLnhtbFBLBQYAAAAA&#10;BgAGAFkBAACGBQAAAAA=&#10;">
                      <v:fill on="f" focussize="0,0"/>
                      <v:stroke weight="1pt" color="#000000" miterlimit="8" joinstyle="miter"/>
                      <v:imagedata o:title=""/>
                      <o:lock v:ext="edit" aspectratio="f"/>
                    </v:line>
                  </w:pict>
                </mc:Fallback>
              </mc:AlternateContent>
            </w:r>
            <w:r>
              <w:rPr>
                <w:rFonts w:hint="eastAsia" w:ascii="黑体" w:hAnsi="宋体" w:eastAsia="黑体" w:cs="黑体"/>
                <w:kern w:val="0"/>
                <w:sz w:val="24"/>
                <w:szCs w:val="24"/>
              </w:rPr>
              <w:t>类别标准</w:t>
            </w:r>
          </w:p>
          <w:p w14:paraId="3A4AAC65">
            <w:pPr>
              <w:widowControl/>
              <w:spacing w:line="560" w:lineRule="exact"/>
              <w:jc w:val="left"/>
              <w:textAlignment w:val="center"/>
              <w:rPr>
                <w:rFonts w:ascii="黑体" w:hAnsi="宋体" w:eastAsia="黑体" w:cs="黑体"/>
                <w:kern w:val="0"/>
                <w:sz w:val="24"/>
                <w:szCs w:val="24"/>
              </w:rPr>
            </w:pPr>
          </w:p>
          <w:p w14:paraId="0CE7AADC">
            <w:pPr>
              <w:widowControl/>
              <w:spacing w:line="560" w:lineRule="exact"/>
              <w:ind w:firstLine="960" w:firstLineChars="400"/>
              <w:jc w:val="left"/>
              <w:textAlignment w:val="center"/>
              <w:rPr>
                <w:rFonts w:ascii="黑体" w:hAnsi="宋体" w:eastAsia="黑体" w:cs="黑体"/>
                <w:kern w:val="0"/>
                <w:sz w:val="24"/>
                <w:szCs w:val="24"/>
              </w:rPr>
            </w:pPr>
          </w:p>
          <w:p w14:paraId="42F789A6">
            <w:pPr>
              <w:widowControl/>
              <w:spacing w:line="560" w:lineRule="exact"/>
              <w:jc w:val="left"/>
              <w:textAlignment w:val="center"/>
              <w:rPr>
                <w:rFonts w:ascii="黑体" w:hAnsi="宋体" w:eastAsia="黑体" w:cs="黑体"/>
                <w:sz w:val="24"/>
                <w:szCs w:val="24"/>
              </w:rPr>
            </w:pPr>
            <w:r>
              <w:rPr>
                <w:rFonts w:hint="eastAsia" w:ascii="黑体" w:hAnsi="宋体" w:eastAsia="黑体" w:cs="黑体"/>
                <w:kern w:val="0"/>
                <w:sz w:val="24"/>
                <w:szCs w:val="24"/>
              </w:rPr>
              <w:t xml:space="preserve">车型           </w:t>
            </w:r>
          </w:p>
        </w:tc>
        <w:tc>
          <w:tcPr>
            <w:tcW w:w="12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F04A27">
            <w:pPr>
              <w:widowControl/>
              <w:spacing w:line="560" w:lineRule="exact"/>
              <w:jc w:val="center"/>
              <w:textAlignment w:val="center"/>
              <w:rPr>
                <w:rFonts w:ascii="黑体" w:hAnsi="宋体" w:eastAsia="黑体" w:cs="黑体"/>
                <w:sz w:val="24"/>
                <w:szCs w:val="24"/>
              </w:rPr>
            </w:pPr>
            <w:r>
              <w:rPr>
                <w:rFonts w:hint="eastAsia" w:ascii="黑体" w:hAnsi="宋体" w:eastAsia="黑体" w:cs="黑体"/>
                <w:kern w:val="0"/>
                <w:sz w:val="24"/>
                <w:szCs w:val="24"/>
              </w:rPr>
              <w:t>免费停放时间</w:t>
            </w:r>
          </w:p>
        </w:tc>
        <w:tc>
          <w:tcPr>
            <w:tcW w:w="17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9AD390">
            <w:pPr>
              <w:widowControl/>
              <w:spacing w:line="560" w:lineRule="exact"/>
              <w:jc w:val="center"/>
              <w:textAlignment w:val="center"/>
              <w:rPr>
                <w:rFonts w:ascii="黑体" w:hAnsi="宋体" w:eastAsia="黑体" w:cs="黑体"/>
                <w:kern w:val="0"/>
                <w:sz w:val="24"/>
                <w:szCs w:val="24"/>
              </w:rPr>
            </w:pPr>
            <w:r>
              <w:rPr>
                <w:rFonts w:hint="eastAsia" w:ascii="黑体" w:hAnsi="宋体" w:eastAsia="黑体" w:cs="黑体"/>
                <w:kern w:val="0"/>
                <w:sz w:val="24"/>
                <w:szCs w:val="24"/>
              </w:rPr>
              <w:t>道路泊位</w:t>
            </w:r>
          </w:p>
          <w:p w14:paraId="31D6FDE4">
            <w:pPr>
              <w:widowControl/>
              <w:spacing w:line="560" w:lineRule="exact"/>
              <w:jc w:val="center"/>
              <w:textAlignment w:val="center"/>
              <w:rPr>
                <w:rFonts w:ascii="黑体" w:hAnsi="宋体" w:eastAsia="黑体" w:cs="黑体"/>
                <w:kern w:val="0"/>
                <w:sz w:val="24"/>
                <w:szCs w:val="24"/>
              </w:rPr>
            </w:pPr>
            <w:r>
              <w:rPr>
                <w:rFonts w:hint="eastAsia" w:ascii="黑体" w:hAnsi="宋体" w:eastAsia="黑体" w:cs="黑体"/>
                <w:kern w:val="0"/>
                <w:sz w:val="24"/>
                <w:szCs w:val="24"/>
              </w:rPr>
              <w:t>公共停车场</w:t>
            </w:r>
          </w:p>
          <w:p w14:paraId="4EA60E3D">
            <w:pPr>
              <w:widowControl/>
              <w:spacing w:line="560" w:lineRule="exact"/>
              <w:jc w:val="center"/>
              <w:textAlignment w:val="center"/>
              <w:rPr>
                <w:rFonts w:ascii="黑体" w:hAnsi="宋体" w:eastAsia="黑体" w:cs="黑体"/>
                <w:sz w:val="24"/>
                <w:szCs w:val="24"/>
              </w:rPr>
            </w:pPr>
            <w:r>
              <w:rPr>
                <w:rFonts w:hint="eastAsia" w:ascii="黑体" w:hAnsi="宋体" w:eastAsia="黑体" w:cs="黑体"/>
                <w:kern w:val="0"/>
                <w:sz w:val="24"/>
                <w:szCs w:val="24"/>
              </w:rPr>
              <w:t>（元/次）</w:t>
            </w:r>
          </w:p>
        </w:tc>
        <w:tc>
          <w:tcPr>
            <w:tcW w:w="354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25215E">
            <w:pPr>
              <w:widowControl/>
              <w:spacing w:line="560" w:lineRule="exact"/>
              <w:jc w:val="center"/>
              <w:textAlignment w:val="center"/>
              <w:rPr>
                <w:rFonts w:ascii="黑体" w:hAnsi="宋体" w:eastAsia="黑体" w:cs="黑体"/>
                <w:sz w:val="24"/>
                <w:szCs w:val="24"/>
              </w:rPr>
            </w:pPr>
            <w:r>
              <w:rPr>
                <w:rFonts w:hint="eastAsia" w:ascii="黑体" w:hAnsi="宋体" w:eastAsia="黑体" w:cs="黑体"/>
                <w:kern w:val="0"/>
                <w:sz w:val="24"/>
                <w:szCs w:val="24"/>
              </w:rPr>
              <w:t>每日收费</w:t>
            </w:r>
          </w:p>
        </w:tc>
        <w:tc>
          <w:tcPr>
            <w:tcW w:w="1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880CA3">
            <w:pPr>
              <w:widowControl/>
              <w:spacing w:line="560" w:lineRule="exact"/>
              <w:jc w:val="center"/>
              <w:textAlignment w:val="center"/>
              <w:rPr>
                <w:rStyle w:val="11"/>
                <w:rFonts w:hint="default"/>
                <w:color w:val="auto"/>
              </w:rPr>
            </w:pPr>
            <w:r>
              <w:rPr>
                <w:rStyle w:val="11"/>
                <w:rFonts w:hint="default"/>
                <w:color w:val="auto"/>
              </w:rPr>
              <w:t>夜间</w:t>
            </w:r>
          </w:p>
          <w:p w14:paraId="311DD12F">
            <w:pPr>
              <w:widowControl/>
              <w:spacing w:line="560" w:lineRule="exact"/>
              <w:jc w:val="center"/>
              <w:textAlignment w:val="center"/>
              <w:rPr>
                <w:rFonts w:ascii="黑体" w:hAnsi="宋体" w:eastAsia="黑体" w:cs="黑体"/>
                <w:sz w:val="24"/>
                <w:szCs w:val="24"/>
              </w:rPr>
            </w:pPr>
            <w:r>
              <w:rPr>
                <w:rStyle w:val="12"/>
                <w:rFonts w:hint="default"/>
                <w:color w:val="auto"/>
              </w:rPr>
              <w:t>（18:00—次日8:00）</w:t>
            </w:r>
          </w:p>
        </w:tc>
        <w:tc>
          <w:tcPr>
            <w:tcW w:w="14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C1D1C8">
            <w:pPr>
              <w:widowControl/>
              <w:spacing w:line="560" w:lineRule="exact"/>
              <w:jc w:val="center"/>
              <w:textAlignment w:val="center"/>
              <w:rPr>
                <w:rFonts w:ascii="黑体" w:hAnsi="宋体" w:eastAsia="黑体" w:cs="黑体"/>
                <w:kern w:val="0"/>
                <w:sz w:val="24"/>
                <w:szCs w:val="24"/>
              </w:rPr>
            </w:pPr>
            <w:r>
              <w:rPr>
                <w:rFonts w:hint="eastAsia" w:ascii="黑体" w:hAnsi="宋体" w:eastAsia="黑体" w:cs="黑体"/>
                <w:kern w:val="0"/>
                <w:sz w:val="24"/>
                <w:szCs w:val="24"/>
              </w:rPr>
              <w:t>室外包月</w:t>
            </w:r>
          </w:p>
          <w:p w14:paraId="5898645B">
            <w:pPr>
              <w:widowControl/>
              <w:spacing w:line="560" w:lineRule="exact"/>
              <w:jc w:val="center"/>
              <w:textAlignment w:val="center"/>
              <w:rPr>
                <w:rFonts w:ascii="黑体" w:hAnsi="宋体" w:eastAsia="黑体" w:cs="黑体"/>
                <w:sz w:val="24"/>
                <w:szCs w:val="24"/>
              </w:rPr>
            </w:pPr>
            <w:r>
              <w:rPr>
                <w:rFonts w:hint="eastAsia" w:ascii="黑体" w:hAnsi="宋体" w:eastAsia="黑体" w:cs="黑体"/>
                <w:kern w:val="0"/>
                <w:sz w:val="24"/>
                <w:szCs w:val="24"/>
              </w:rPr>
              <w:t>（元/月）</w:t>
            </w:r>
          </w:p>
        </w:tc>
        <w:tc>
          <w:tcPr>
            <w:tcW w:w="25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1DEEC4">
            <w:pPr>
              <w:widowControl/>
              <w:spacing w:line="560" w:lineRule="exact"/>
              <w:jc w:val="center"/>
              <w:textAlignment w:val="center"/>
              <w:rPr>
                <w:rFonts w:ascii="黑体" w:hAnsi="宋体" w:eastAsia="黑体" w:cs="黑体"/>
                <w:kern w:val="0"/>
                <w:sz w:val="24"/>
                <w:szCs w:val="24"/>
              </w:rPr>
            </w:pPr>
            <w:r>
              <w:rPr>
                <w:rFonts w:hint="eastAsia" w:ascii="黑体" w:hAnsi="宋体" w:eastAsia="黑体" w:cs="黑体"/>
                <w:kern w:val="0"/>
                <w:sz w:val="24"/>
                <w:szCs w:val="24"/>
              </w:rPr>
              <w:t>室内包月</w:t>
            </w:r>
          </w:p>
          <w:p w14:paraId="208E7EC9">
            <w:pPr>
              <w:widowControl/>
              <w:spacing w:line="560" w:lineRule="exact"/>
              <w:jc w:val="center"/>
              <w:textAlignment w:val="center"/>
              <w:rPr>
                <w:rFonts w:ascii="黑体" w:hAnsi="宋体" w:eastAsia="黑体" w:cs="黑体"/>
                <w:sz w:val="24"/>
                <w:szCs w:val="24"/>
              </w:rPr>
            </w:pPr>
            <w:r>
              <w:rPr>
                <w:rFonts w:hint="eastAsia" w:ascii="黑体" w:hAnsi="宋体" w:eastAsia="黑体" w:cs="黑体"/>
                <w:kern w:val="0"/>
                <w:sz w:val="24"/>
                <w:szCs w:val="24"/>
              </w:rPr>
              <w:t>（元/月）</w:t>
            </w:r>
          </w:p>
        </w:tc>
      </w:tr>
      <w:tr w14:paraId="74F80222">
        <w:tblPrEx>
          <w:tblCellMar>
            <w:top w:w="0" w:type="dxa"/>
            <w:left w:w="108" w:type="dxa"/>
            <w:bottom w:w="0" w:type="dxa"/>
            <w:right w:w="108" w:type="dxa"/>
          </w:tblCellMar>
        </w:tblPrEx>
        <w:trPr>
          <w:trHeight w:val="560" w:hRule="atLeast"/>
          <w:jc w:val="center"/>
        </w:trPr>
        <w:tc>
          <w:tcPr>
            <w:tcW w:w="21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223252">
            <w:pPr>
              <w:spacing w:line="560" w:lineRule="exact"/>
              <w:jc w:val="left"/>
              <w:rPr>
                <w:rFonts w:ascii="黑体" w:hAnsi="宋体" w:eastAsia="黑体" w:cs="黑体"/>
                <w:sz w:val="24"/>
                <w:szCs w:val="24"/>
              </w:rPr>
            </w:pPr>
          </w:p>
        </w:tc>
        <w:tc>
          <w:tcPr>
            <w:tcW w:w="12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55FAE4">
            <w:pPr>
              <w:spacing w:line="560" w:lineRule="exact"/>
              <w:jc w:val="center"/>
              <w:rPr>
                <w:rFonts w:ascii="黑体" w:hAnsi="宋体" w:eastAsia="黑体" w:cs="黑体"/>
                <w:sz w:val="24"/>
                <w:szCs w:val="24"/>
              </w:rPr>
            </w:pPr>
          </w:p>
        </w:tc>
        <w:tc>
          <w:tcPr>
            <w:tcW w:w="17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DB5989">
            <w:pPr>
              <w:spacing w:line="560" w:lineRule="exact"/>
              <w:jc w:val="center"/>
              <w:rPr>
                <w:rFonts w:ascii="黑体" w:hAnsi="宋体" w:eastAsia="黑体" w:cs="黑体"/>
                <w:sz w:val="24"/>
                <w:szCs w:val="24"/>
              </w:rPr>
            </w:pPr>
          </w:p>
        </w:tc>
        <w:tc>
          <w:tcPr>
            <w:tcW w:w="354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06E949">
            <w:pPr>
              <w:spacing w:line="560" w:lineRule="exact"/>
              <w:jc w:val="center"/>
              <w:rPr>
                <w:rFonts w:ascii="黑体" w:hAnsi="宋体" w:eastAsia="黑体" w:cs="黑体"/>
                <w:sz w:val="24"/>
                <w:szCs w:val="24"/>
              </w:rPr>
            </w:pPr>
          </w:p>
        </w:tc>
        <w:tc>
          <w:tcPr>
            <w:tcW w:w="1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6EB7BD">
            <w:pPr>
              <w:spacing w:line="560" w:lineRule="exact"/>
              <w:jc w:val="center"/>
              <w:rPr>
                <w:rFonts w:ascii="黑体" w:hAnsi="宋体" w:eastAsia="黑体" w:cs="黑体"/>
                <w:sz w:val="24"/>
                <w:szCs w:val="24"/>
              </w:rPr>
            </w:pPr>
          </w:p>
        </w:tc>
        <w:tc>
          <w:tcPr>
            <w:tcW w:w="14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6A122B">
            <w:pPr>
              <w:spacing w:line="560" w:lineRule="exact"/>
              <w:jc w:val="center"/>
              <w:rPr>
                <w:rFonts w:ascii="黑体" w:hAnsi="宋体" w:eastAsia="黑体" w:cs="黑体"/>
                <w:sz w:val="24"/>
                <w:szCs w:val="24"/>
              </w:rPr>
            </w:pP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1899CE">
            <w:pPr>
              <w:spacing w:line="560" w:lineRule="exact"/>
              <w:jc w:val="center"/>
              <w:rPr>
                <w:rFonts w:ascii="黑体" w:hAnsi="宋体" w:eastAsia="黑体" w:cs="黑体"/>
                <w:sz w:val="24"/>
                <w:szCs w:val="24"/>
              </w:rPr>
            </w:pPr>
          </w:p>
        </w:tc>
      </w:tr>
      <w:tr w14:paraId="1C851FC9">
        <w:tblPrEx>
          <w:tblCellMar>
            <w:top w:w="0" w:type="dxa"/>
            <w:left w:w="108" w:type="dxa"/>
            <w:bottom w:w="0" w:type="dxa"/>
            <w:right w:w="108" w:type="dxa"/>
          </w:tblCellMar>
        </w:tblPrEx>
        <w:trPr>
          <w:trHeight w:val="750" w:hRule="atLeast"/>
          <w:jc w:val="center"/>
        </w:trPr>
        <w:tc>
          <w:tcPr>
            <w:tcW w:w="21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5475D6">
            <w:pPr>
              <w:spacing w:line="560" w:lineRule="exact"/>
              <w:jc w:val="left"/>
              <w:rPr>
                <w:rFonts w:ascii="黑体" w:hAnsi="宋体" w:eastAsia="黑体" w:cs="黑体"/>
                <w:sz w:val="24"/>
                <w:szCs w:val="24"/>
              </w:rPr>
            </w:pPr>
          </w:p>
        </w:tc>
        <w:tc>
          <w:tcPr>
            <w:tcW w:w="12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224B03">
            <w:pPr>
              <w:spacing w:line="560" w:lineRule="exact"/>
              <w:jc w:val="center"/>
              <w:rPr>
                <w:rFonts w:ascii="黑体" w:hAnsi="宋体" w:eastAsia="黑体" w:cs="黑体"/>
                <w:sz w:val="24"/>
                <w:szCs w:val="24"/>
              </w:rPr>
            </w:pPr>
          </w:p>
        </w:tc>
        <w:tc>
          <w:tcPr>
            <w:tcW w:w="17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D78436">
            <w:pPr>
              <w:spacing w:line="560" w:lineRule="exact"/>
              <w:jc w:val="center"/>
              <w:rPr>
                <w:rFonts w:ascii="黑体" w:hAnsi="宋体" w:eastAsia="黑体" w:cs="黑体"/>
                <w:sz w:val="24"/>
                <w:szCs w:val="24"/>
              </w:rPr>
            </w:pPr>
          </w:p>
        </w:tc>
        <w:tc>
          <w:tcPr>
            <w:tcW w:w="15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6FB8FF">
            <w:pPr>
              <w:widowControl/>
              <w:spacing w:line="560" w:lineRule="exact"/>
              <w:jc w:val="center"/>
              <w:textAlignment w:val="center"/>
              <w:rPr>
                <w:rFonts w:ascii="黑体" w:hAnsi="宋体" w:eastAsia="黑体" w:cs="黑体"/>
                <w:kern w:val="0"/>
                <w:sz w:val="24"/>
                <w:szCs w:val="24"/>
              </w:rPr>
            </w:pPr>
            <w:r>
              <w:rPr>
                <w:rFonts w:hint="eastAsia" w:ascii="黑体" w:hAnsi="宋体" w:eastAsia="黑体" w:cs="黑体"/>
                <w:kern w:val="0"/>
                <w:sz w:val="24"/>
                <w:szCs w:val="24"/>
              </w:rPr>
              <w:t>道路泊位</w:t>
            </w:r>
          </w:p>
          <w:p w14:paraId="25F94853">
            <w:pPr>
              <w:widowControl/>
              <w:spacing w:line="560" w:lineRule="exact"/>
              <w:jc w:val="center"/>
              <w:textAlignment w:val="center"/>
              <w:rPr>
                <w:rFonts w:ascii="黑体" w:hAnsi="宋体" w:eastAsia="黑体" w:cs="黑体"/>
                <w:sz w:val="24"/>
                <w:szCs w:val="24"/>
              </w:rPr>
            </w:pPr>
            <w:r>
              <w:rPr>
                <w:rFonts w:hint="eastAsia" w:ascii="黑体" w:hAnsi="宋体" w:eastAsia="黑体" w:cs="黑体"/>
                <w:kern w:val="0"/>
                <w:sz w:val="24"/>
                <w:szCs w:val="24"/>
              </w:rPr>
              <w:t>（元/日）</w:t>
            </w:r>
          </w:p>
        </w:tc>
        <w:tc>
          <w:tcPr>
            <w:tcW w:w="19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7E5F41">
            <w:pPr>
              <w:widowControl/>
              <w:spacing w:line="560" w:lineRule="exact"/>
              <w:jc w:val="center"/>
              <w:textAlignment w:val="center"/>
              <w:rPr>
                <w:rFonts w:ascii="黑体" w:hAnsi="宋体" w:eastAsia="黑体" w:cs="黑体"/>
                <w:kern w:val="0"/>
                <w:sz w:val="24"/>
                <w:szCs w:val="24"/>
              </w:rPr>
            </w:pPr>
            <w:r>
              <w:rPr>
                <w:rFonts w:hint="eastAsia" w:ascii="黑体" w:hAnsi="宋体" w:eastAsia="黑体" w:cs="黑体"/>
                <w:kern w:val="0"/>
                <w:sz w:val="24"/>
                <w:szCs w:val="24"/>
              </w:rPr>
              <w:t>公共停车场</w:t>
            </w:r>
          </w:p>
          <w:p w14:paraId="6BC6971C">
            <w:pPr>
              <w:widowControl/>
              <w:spacing w:line="560" w:lineRule="exact"/>
              <w:jc w:val="center"/>
              <w:textAlignment w:val="center"/>
              <w:rPr>
                <w:rFonts w:ascii="黑体" w:hAnsi="宋体" w:eastAsia="黑体" w:cs="黑体"/>
                <w:sz w:val="24"/>
                <w:szCs w:val="24"/>
              </w:rPr>
            </w:pPr>
            <w:r>
              <w:rPr>
                <w:rFonts w:hint="eastAsia" w:ascii="黑体" w:hAnsi="宋体" w:eastAsia="黑体" w:cs="黑体"/>
                <w:kern w:val="0"/>
                <w:sz w:val="24"/>
                <w:szCs w:val="24"/>
              </w:rPr>
              <w:t>（元/日）</w:t>
            </w:r>
          </w:p>
        </w:tc>
        <w:tc>
          <w:tcPr>
            <w:tcW w:w="1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6D9B45">
            <w:pPr>
              <w:widowControl/>
              <w:spacing w:line="560" w:lineRule="exact"/>
              <w:jc w:val="center"/>
              <w:textAlignment w:val="center"/>
              <w:rPr>
                <w:rFonts w:ascii="黑体" w:hAnsi="宋体" w:eastAsia="黑体" w:cs="黑体"/>
                <w:sz w:val="24"/>
                <w:szCs w:val="24"/>
              </w:rPr>
            </w:pPr>
            <w:r>
              <w:rPr>
                <w:rFonts w:hint="eastAsia" w:ascii="黑体" w:hAnsi="宋体" w:eastAsia="黑体" w:cs="黑体"/>
                <w:kern w:val="0"/>
                <w:sz w:val="24"/>
                <w:szCs w:val="24"/>
              </w:rPr>
              <w:t>道路泊位</w:t>
            </w:r>
          </w:p>
        </w:tc>
        <w:tc>
          <w:tcPr>
            <w:tcW w:w="14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8DE020">
            <w:pPr>
              <w:spacing w:line="560" w:lineRule="exact"/>
              <w:jc w:val="center"/>
              <w:rPr>
                <w:rFonts w:ascii="黑体" w:hAnsi="宋体" w:eastAsia="黑体" w:cs="黑体"/>
                <w:sz w:val="24"/>
                <w:szCs w:val="24"/>
              </w:rPr>
            </w:pP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3F8721">
            <w:pPr>
              <w:spacing w:line="560" w:lineRule="exact"/>
              <w:jc w:val="center"/>
              <w:rPr>
                <w:rFonts w:ascii="黑体" w:hAnsi="宋体" w:eastAsia="黑体" w:cs="黑体"/>
                <w:sz w:val="24"/>
                <w:szCs w:val="24"/>
              </w:rPr>
            </w:pPr>
          </w:p>
        </w:tc>
      </w:tr>
      <w:tr w14:paraId="334A30B1">
        <w:tblPrEx>
          <w:tblCellMar>
            <w:top w:w="0" w:type="dxa"/>
            <w:left w:w="108" w:type="dxa"/>
            <w:bottom w:w="0" w:type="dxa"/>
            <w:right w:w="108" w:type="dxa"/>
          </w:tblCellMar>
        </w:tblPrEx>
        <w:trPr>
          <w:trHeight w:val="560" w:hRule="atLeast"/>
          <w:jc w:val="center"/>
        </w:trPr>
        <w:tc>
          <w:tcPr>
            <w:tcW w:w="21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B57525">
            <w:pPr>
              <w:spacing w:line="560" w:lineRule="exact"/>
              <w:jc w:val="left"/>
              <w:rPr>
                <w:rFonts w:ascii="黑体" w:hAnsi="宋体" w:eastAsia="黑体" w:cs="黑体"/>
                <w:sz w:val="24"/>
                <w:szCs w:val="24"/>
              </w:rPr>
            </w:pPr>
          </w:p>
        </w:tc>
        <w:tc>
          <w:tcPr>
            <w:tcW w:w="12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DC50BF">
            <w:pPr>
              <w:spacing w:line="560" w:lineRule="exact"/>
              <w:jc w:val="center"/>
              <w:rPr>
                <w:rFonts w:ascii="黑体" w:hAnsi="宋体" w:eastAsia="黑体" w:cs="黑体"/>
                <w:sz w:val="24"/>
                <w:szCs w:val="24"/>
              </w:rPr>
            </w:pPr>
          </w:p>
        </w:tc>
        <w:tc>
          <w:tcPr>
            <w:tcW w:w="17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55D36A">
            <w:pPr>
              <w:spacing w:line="560" w:lineRule="exact"/>
              <w:jc w:val="center"/>
              <w:rPr>
                <w:rFonts w:ascii="黑体" w:hAnsi="宋体" w:eastAsia="黑体" w:cs="黑体"/>
                <w:sz w:val="24"/>
                <w:szCs w:val="24"/>
              </w:rPr>
            </w:pPr>
          </w:p>
        </w:tc>
        <w:tc>
          <w:tcPr>
            <w:tcW w:w="15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1550AD">
            <w:pPr>
              <w:spacing w:line="560" w:lineRule="exact"/>
              <w:jc w:val="center"/>
              <w:rPr>
                <w:rFonts w:ascii="黑体" w:hAnsi="宋体" w:eastAsia="黑体" w:cs="黑体"/>
                <w:sz w:val="24"/>
                <w:szCs w:val="24"/>
              </w:rPr>
            </w:pPr>
          </w:p>
        </w:tc>
        <w:tc>
          <w:tcPr>
            <w:tcW w:w="19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798373">
            <w:pPr>
              <w:spacing w:line="560" w:lineRule="exact"/>
              <w:jc w:val="center"/>
              <w:rPr>
                <w:rFonts w:ascii="黑体" w:hAnsi="宋体" w:eastAsia="黑体" w:cs="黑体"/>
                <w:sz w:val="24"/>
                <w:szCs w:val="24"/>
              </w:rPr>
            </w:pPr>
          </w:p>
        </w:tc>
        <w:tc>
          <w:tcPr>
            <w:tcW w:w="1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BC11BB">
            <w:pPr>
              <w:spacing w:line="560" w:lineRule="exact"/>
              <w:jc w:val="center"/>
              <w:rPr>
                <w:rFonts w:ascii="黑体" w:hAnsi="宋体" w:eastAsia="黑体" w:cs="黑体"/>
                <w:sz w:val="24"/>
                <w:szCs w:val="24"/>
              </w:rPr>
            </w:pPr>
          </w:p>
        </w:tc>
        <w:tc>
          <w:tcPr>
            <w:tcW w:w="14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17477D">
            <w:pPr>
              <w:spacing w:line="560" w:lineRule="exact"/>
              <w:jc w:val="center"/>
              <w:rPr>
                <w:rFonts w:ascii="黑体" w:hAnsi="宋体" w:eastAsia="黑体" w:cs="黑体"/>
                <w:sz w:val="24"/>
                <w:szCs w:val="24"/>
              </w:rPr>
            </w:pP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69B918">
            <w:pPr>
              <w:spacing w:line="560" w:lineRule="exact"/>
              <w:jc w:val="center"/>
              <w:rPr>
                <w:rFonts w:ascii="黑体" w:hAnsi="宋体" w:eastAsia="黑体" w:cs="黑体"/>
                <w:sz w:val="24"/>
                <w:szCs w:val="24"/>
              </w:rPr>
            </w:pPr>
          </w:p>
        </w:tc>
      </w:tr>
      <w:tr w14:paraId="511653E9">
        <w:tblPrEx>
          <w:tblCellMar>
            <w:top w:w="0" w:type="dxa"/>
            <w:left w:w="108" w:type="dxa"/>
            <w:bottom w:w="0" w:type="dxa"/>
            <w:right w:w="108" w:type="dxa"/>
          </w:tblCellMar>
        </w:tblPrEx>
        <w:trPr>
          <w:trHeight w:val="495" w:hRule="atLeast"/>
          <w:jc w:val="center"/>
        </w:trPr>
        <w:tc>
          <w:tcPr>
            <w:tcW w:w="21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9DA34">
            <w:pPr>
              <w:widowControl/>
              <w:spacing w:line="560" w:lineRule="exact"/>
              <w:jc w:val="center"/>
              <w:textAlignment w:val="center"/>
              <w:rPr>
                <w:rFonts w:ascii="黑体" w:hAnsi="宋体" w:eastAsia="黑体" w:cs="黑体"/>
                <w:sz w:val="24"/>
                <w:szCs w:val="24"/>
              </w:rPr>
            </w:pPr>
            <w:r>
              <w:rPr>
                <w:rFonts w:hint="eastAsia" w:ascii="黑体" w:hAnsi="宋体" w:eastAsia="黑体" w:cs="黑体"/>
                <w:kern w:val="0"/>
                <w:sz w:val="24"/>
                <w:szCs w:val="24"/>
              </w:rPr>
              <w:t>大型车</w:t>
            </w:r>
          </w:p>
        </w:tc>
        <w:tc>
          <w:tcPr>
            <w:tcW w:w="12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39B426">
            <w:pPr>
              <w:widowControl/>
              <w:spacing w:line="560" w:lineRule="exact"/>
              <w:jc w:val="center"/>
              <w:textAlignment w:val="center"/>
              <w:rPr>
                <w:rFonts w:ascii="仿宋_GB2312" w:hAnsi="宋体" w:cs="仿宋_GB2312"/>
                <w:sz w:val="24"/>
                <w:szCs w:val="24"/>
              </w:rPr>
            </w:pPr>
            <w:r>
              <w:rPr>
                <w:rFonts w:hint="eastAsia" w:ascii="仿宋_GB2312" w:hAnsi="宋体" w:cs="仿宋_GB2312"/>
                <w:kern w:val="0"/>
                <w:sz w:val="24"/>
                <w:szCs w:val="24"/>
              </w:rPr>
              <w:t>30分钟</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5AB2A">
            <w:pPr>
              <w:widowControl/>
              <w:spacing w:line="560" w:lineRule="exact"/>
              <w:jc w:val="center"/>
              <w:textAlignment w:val="center"/>
              <w:rPr>
                <w:rFonts w:ascii="仿宋_GB2312" w:hAnsi="宋体" w:cs="仿宋_GB2312"/>
                <w:sz w:val="24"/>
                <w:szCs w:val="24"/>
              </w:rPr>
            </w:pPr>
            <w:r>
              <w:rPr>
                <w:rFonts w:hint="eastAsia" w:ascii="仿宋_GB2312" w:hAnsi="宋体" w:cs="仿宋_GB2312"/>
                <w:kern w:val="0"/>
                <w:sz w:val="24"/>
                <w:szCs w:val="24"/>
              </w:rPr>
              <w:t>5</w:t>
            </w: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46938">
            <w:pPr>
              <w:widowControl/>
              <w:spacing w:line="560" w:lineRule="exact"/>
              <w:jc w:val="center"/>
              <w:textAlignment w:val="center"/>
              <w:rPr>
                <w:rFonts w:ascii="仿宋_GB2312" w:hAnsi="宋体" w:cs="仿宋_GB2312"/>
                <w:sz w:val="24"/>
                <w:szCs w:val="24"/>
              </w:rPr>
            </w:pPr>
            <w:r>
              <w:rPr>
                <w:rFonts w:hint="eastAsia" w:ascii="仿宋_GB2312" w:hAnsi="宋体" w:cs="仿宋_GB2312"/>
                <w:kern w:val="0"/>
                <w:sz w:val="24"/>
                <w:szCs w:val="24"/>
              </w:rPr>
              <w:t>8</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9BA86">
            <w:pPr>
              <w:widowControl/>
              <w:spacing w:line="560" w:lineRule="exact"/>
              <w:jc w:val="center"/>
              <w:textAlignment w:val="center"/>
              <w:rPr>
                <w:rFonts w:ascii="仿宋_GB2312" w:hAnsi="宋体" w:cs="仿宋_GB2312"/>
                <w:sz w:val="24"/>
                <w:szCs w:val="24"/>
              </w:rPr>
            </w:pPr>
            <w:r>
              <w:rPr>
                <w:rFonts w:hint="eastAsia" w:ascii="仿宋_GB2312" w:hAnsi="宋体" w:cs="仿宋_GB2312"/>
                <w:kern w:val="0"/>
                <w:sz w:val="24"/>
                <w:szCs w:val="24"/>
              </w:rPr>
              <w:t>8</w:t>
            </w:r>
          </w:p>
        </w:tc>
        <w:tc>
          <w:tcPr>
            <w:tcW w:w="1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81D470">
            <w:pPr>
              <w:widowControl/>
              <w:spacing w:line="560" w:lineRule="exact"/>
              <w:jc w:val="center"/>
              <w:textAlignment w:val="center"/>
              <w:rPr>
                <w:rFonts w:ascii="仿宋_GB2312" w:hAnsi="宋体" w:cs="仿宋_GB2312"/>
                <w:sz w:val="24"/>
                <w:szCs w:val="24"/>
              </w:rPr>
            </w:pPr>
            <w:r>
              <w:rPr>
                <w:rFonts w:hint="eastAsia" w:ascii="仿宋_GB2312" w:hAnsi="宋体" w:cs="仿宋_GB2312"/>
                <w:kern w:val="0"/>
                <w:sz w:val="24"/>
                <w:szCs w:val="24"/>
              </w:rPr>
              <w:t>免费</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0EE3D">
            <w:pPr>
              <w:widowControl/>
              <w:spacing w:line="560" w:lineRule="exact"/>
              <w:jc w:val="center"/>
              <w:textAlignment w:val="center"/>
              <w:rPr>
                <w:rFonts w:ascii="仿宋_GB2312" w:hAnsi="宋体" w:cs="仿宋_GB2312"/>
                <w:sz w:val="24"/>
                <w:szCs w:val="24"/>
              </w:rPr>
            </w:pPr>
            <w:r>
              <w:rPr>
                <w:rFonts w:hint="eastAsia" w:ascii="仿宋_GB2312" w:hAnsi="宋体" w:cs="仿宋_GB2312"/>
                <w:kern w:val="0"/>
                <w:sz w:val="24"/>
                <w:szCs w:val="24"/>
              </w:rPr>
              <w:t>160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44B6B">
            <w:pPr>
              <w:widowControl/>
              <w:spacing w:line="560" w:lineRule="exact"/>
              <w:jc w:val="center"/>
              <w:textAlignment w:val="center"/>
              <w:rPr>
                <w:rFonts w:ascii="仿宋_GB2312" w:hAnsi="宋体" w:cs="仿宋_GB2312"/>
                <w:sz w:val="24"/>
                <w:szCs w:val="24"/>
              </w:rPr>
            </w:pPr>
            <w:r>
              <w:rPr>
                <w:rFonts w:hint="eastAsia" w:ascii="仿宋_GB2312" w:hAnsi="宋体" w:cs="仿宋_GB2312"/>
                <w:kern w:val="0"/>
                <w:sz w:val="24"/>
                <w:szCs w:val="24"/>
              </w:rPr>
              <w:t>210</w:t>
            </w:r>
          </w:p>
        </w:tc>
      </w:tr>
      <w:tr w14:paraId="46A9D517">
        <w:tblPrEx>
          <w:tblCellMar>
            <w:top w:w="0" w:type="dxa"/>
            <w:left w:w="108" w:type="dxa"/>
            <w:bottom w:w="0" w:type="dxa"/>
            <w:right w:w="108" w:type="dxa"/>
          </w:tblCellMar>
        </w:tblPrEx>
        <w:trPr>
          <w:trHeight w:val="495" w:hRule="atLeast"/>
          <w:jc w:val="center"/>
        </w:trPr>
        <w:tc>
          <w:tcPr>
            <w:tcW w:w="21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1F6CF">
            <w:pPr>
              <w:widowControl/>
              <w:spacing w:line="560" w:lineRule="exact"/>
              <w:jc w:val="center"/>
              <w:textAlignment w:val="center"/>
              <w:rPr>
                <w:rFonts w:ascii="黑体" w:hAnsi="宋体" w:eastAsia="黑体" w:cs="黑体"/>
                <w:sz w:val="24"/>
                <w:szCs w:val="24"/>
              </w:rPr>
            </w:pPr>
            <w:r>
              <w:rPr>
                <w:rFonts w:hint="eastAsia" w:ascii="黑体" w:hAnsi="宋体" w:eastAsia="黑体" w:cs="黑体"/>
                <w:kern w:val="0"/>
                <w:sz w:val="24"/>
                <w:szCs w:val="24"/>
              </w:rPr>
              <w:t>中型车</w:t>
            </w:r>
          </w:p>
        </w:tc>
        <w:tc>
          <w:tcPr>
            <w:tcW w:w="12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8EE6C3">
            <w:pPr>
              <w:spacing w:line="560" w:lineRule="exact"/>
              <w:jc w:val="center"/>
              <w:rPr>
                <w:rFonts w:ascii="仿宋_GB2312" w:hAnsi="宋体" w:cs="仿宋_GB2312"/>
                <w:sz w:val="24"/>
                <w:szCs w:val="24"/>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3E20A">
            <w:pPr>
              <w:widowControl/>
              <w:spacing w:line="560" w:lineRule="exact"/>
              <w:jc w:val="center"/>
              <w:textAlignment w:val="center"/>
              <w:rPr>
                <w:rFonts w:ascii="仿宋_GB2312" w:hAnsi="宋体" w:cs="仿宋_GB2312"/>
                <w:sz w:val="24"/>
                <w:szCs w:val="24"/>
              </w:rPr>
            </w:pPr>
            <w:r>
              <w:rPr>
                <w:rFonts w:hint="eastAsia" w:ascii="仿宋_GB2312" w:hAnsi="宋体" w:cs="仿宋_GB2312"/>
                <w:kern w:val="0"/>
                <w:sz w:val="24"/>
                <w:szCs w:val="24"/>
              </w:rPr>
              <w:t>3</w:t>
            </w: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40BA7">
            <w:pPr>
              <w:widowControl/>
              <w:spacing w:line="560" w:lineRule="exact"/>
              <w:jc w:val="center"/>
              <w:textAlignment w:val="center"/>
              <w:rPr>
                <w:rFonts w:ascii="仿宋_GB2312" w:hAnsi="宋体" w:cs="仿宋_GB2312"/>
                <w:sz w:val="24"/>
                <w:szCs w:val="24"/>
              </w:rPr>
            </w:pPr>
            <w:r>
              <w:rPr>
                <w:rFonts w:hint="eastAsia" w:ascii="仿宋_GB2312" w:hAnsi="宋体" w:cs="仿宋_GB2312"/>
                <w:kern w:val="0"/>
                <w:sz w:val="24"/>
                <w:szCs w:val="24"/>
              </w:rPr>
              <w:t>6</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197BC">
            <w:pPr>
              <w:widowControl/>
              <w:spacing w:line="560" w:lineRule="exact"/>
              <w:jc w:val="center"/>
              <w:textAlignment w:val="center"/>
              <w:rPr>
                <w:rFonts w:ascii="仿宋_GB2312" w:hAnsi="宋体" w:cs="仿宋_GB2312"/>
                <w:sz w:val="24"/>
                <w:szCs w:val="24"/>
              </w:rPr>
            </w:pPr>
            <w:r>
              <w:rPr>
                <w:rFonts w:hint="eastAsia" w:ascii="仿宋_GB2312" w:hAnsi="宋体" w:cs="仿宋_GB2312"/>
                <w:kern w:val="0"/>
                <w:sz w:val="24"/>
                <w:szCs w:val="24"/>
              </w:rPr>
              <w:t>6</w:t>
            </w:r>
          </w:p>
        </w:tc>
        <w:tc>
          <w:tcPr>
            <w:tcW w:w="1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A44C81">
            <w:pPr>
              <w:spacing w:line="560" w:lineRule="exact"/>
              <w:jc w:val="center"/>
              <w:rPr>
                <w:rFonts w:ascii="仿宋_GB2312" w:hAnsi="宋体" w:cs="仿宋_GB2312"/>
                <w:sz w:val="24"/>
                <w:szCs w:val="24"/>
              </w:rPr>
            </w:pP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0A44B">
            <w:pPr>
              <w:widowControl/>
              <w:spacing w:line="560" w:lineRule="exact"/>
              <w:jc w:val="center"/>
              <w:textAlignment w:val="center"/>
              <w:rPr>
                <w:rFonts w:ascii="仿宋_GB2312" w:hAnsi="宋体" w:cs="仿宋_GB2312"/>
                <w:sz w:val="24"/>
                <w:szCs w:val="24"/>
              </w:rPr>
            </w:pPr>
            <w:r>
              <w:rPr>
                <w:rFonts w:hint="eastAsia" w:ascii="仿宋_GB2312" w:hAnsi="宋体" w:cs="仿宋_GB2312"/>
                <w:kern w:val="0"/>
                <w:sz w:val="24"/>
                <w:szCs w:val="24"/>
              </w:rPr>
              <w:t>120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EA607">
            <w:pPr>
              <w:widowControl/>
              <w:spacing w:line="560" w:lineRule="exact"/>
              <w:jc w:val="center"/>
              <w:textAlignment w:val="center"/>
              <w:rPr>
                <w:rFonts w:ascii="仿宋_GB2312" w:hAnsi="宋体" w:cs="仿宋_GB2312"/>
                <w:sz w:val="24"/>
                <w:szCs w:val="24"/>
              </w:rPr>
            </w:pPr>
            <w:r>
              <w:rPr>
                <w:rFonts w:hint="eastAsia" w:ascii="仿宋_GB2312" w:hAnsi="宋体" w:cs="仿宋_GB2312"/>
                <w:kern w:val="0"/>
                <w:sz w:val="24"/>
                <w:szCs w:val="24"/>
              </w:rPr>
              <w:t>170</w:t>
            </w:r>
          </w:p>
        </w:tc>
      </w:tr>
      <w:tr w14:paraId="5DE08F11">
        <w:tblPrEx>
          <w:tblCellMar>
            <w:top w:w="0" w:type="dxa"/>
            <w:left w:w="108" w:type="dxa"/>
            <w:bottom w:w="0" w:type="dxa"/>
            <w:right w:w="108" w:type="dxa"/>
          </w:tblCellMar>
        </w:tblPrEx>
        <w:trPr>
          <w:trHeight w:val="495" w:hRule="atLeast"/>
          <w:jc w:val="center"/>
        </w:trPr>
        <w:tc>
          <w:tcPr>
            <w:tcW w:w="21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E9482">
            <w:pPr>
              <w:widowControl/>
              <w:spacing w:line="560" w:lineRule="exact"/>
              <w:jc w:val="center"/>
              <w:textAlignment w:val="center"/>
              <w:rPr>
                <w:rFonts w:ascii="黑体" w:hAnsi="宋体" w:eastAsia="黑体" w:cs="黑体"/>
                <w:sz w:val="24"/>
                <w:szCs w:val="24"/>
              </w:rPr>
            </w:pPr>
            <w:r>
              <w:rPr>
                <w:rFonts w:hint="eastAsia" w:ascii="黑体" w:hAnsi="宋体" w:eastAsia="黑体" w:cs="黑体"/>
                <w:kern w:val="0"/>
                <w:sz w:val="24"/>
                <w:szCs w:val="24"/>
              </w:rPr>
              <w:t>小型车</w:t>
            </w:r>
          </w:p>
        </w:tc>
        <w:tc>
          <w:tcPr>
            <w:tcW w:w="12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016A7F">
            <w:pPr>
              <w:spacing w:line="560" w:lineRule="exact"/>
              <w:jc w:val="center"/>
              <w:rPr>
                <w:rFonts w:ascii="仿宋_GB2312" w:hAnsi="宋体" w:cs="仿宋_GB2312"/>
                <w:sz w:val="24"/>
                <w:szCs w:val="24"/>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94490">
            <w:pPr>
              <w:widowControl/>
              <w:spacing w:line="560" w:lineRule="exact"/>
              <w:jc w:val="center"/>
              <w:textAlignment w:val="center"/>
              <w:rPr>
                <w:rFonts w:ascii="仿宋_GB2312" w:hAnsi="宋体" w:cs="仿宋_GB2312"/>
                <w:sz w:val="24"/>
                <w:szCs w:val="24"/>
              </w:rPr>
            </w:pPr>
            <w:r>
              <w:rPr>
                <w:rFonts w:hint="eastAsia" w:ascii="仿宋_GB2312" w:hAnsi="宋体" w:cs="仿宋_GB2312"/>
                <w:kern w:val="0"/>
                <w:sz w:val="24"/>
                <w:szCs w:val="24"/>
              </w:rPr>
              <w:t>2</w:t>
            </w: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4DFDA">
            <w:pPr>
              <w:widowControl/>
              <w:spacing w:line="560" w:lineRule="exact"/>
              <w:jc w:val="center"/>
              <w:textAlignment w:val="center"/>
              <w:rPr>
                <w:rFonts w:ascii="仿宋_GB2312" w:hAnsi="宋体" w:cs="仿宋_GB2312"/>
                <w:sz w:val="24"/>
                <w:szCs w:val="24"/>
              </w:rPr>
            </w:pPr>
            <w:r>
              <w:rPr>
                <w:rFonts w:hint="eastAsia" w:ascii="仿宋_GB2312" w:hAnsi="宋体" w:cs="仿宋_GB2312"/>
                <w:kern w:val="0"/>
                <w:sz w:val="24"/>
                <w:szCs w:val="24"/>
              </w:rPr>
              <w:t>4</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81A34">
            <w:pPr>
              <w:widowControl/>
              <w:spacing w:line="560" w:lineRule="exact"/>
              <w:jc w:val="center"/>
              <w:textAlignment w:val="center"/>
              <w:rPr>
                <w:rFonts w:ascii="仿宋_GB2312" w:hAnsi="宋体" w:cs="仿宋_GB2312"/>
                <w:sz w:val="24"/>
                <w:szCs w:val="24"/>
              </w:rPr>
            </w:pPr>
            <w:r>
              <w:rPr>
                <w:rFonts w:hint="eastAsia" w:ascii="仿宋_GB2312" w:hAnsi="宋体" w:cs="仿宋_GB2312"/>
                <w:kern w:val="0"/>
                <w:sz w:val="24"/>
                <w:szCs w:val="24"/>
              </w:rPr>
              <w:t>4</w:t>
            </w:r>
          </w:p>
        </w:tc>
        <w:tc>
          <w:tcPr>
            <w:tcW w:w="1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58DCE8">
            <w:pPr>
              <w:spacing w:line="560" w:lineRule="exact"/>
              <w:jc w:val="center"/>
              <w:rPr>
                <w:rFonts w:ascii="仿宋_GB2312" w:hAnsi="宋体" w:cs="仿宋_GB2312"/>
                <w:sz w:val="24"/>
                <w:szCs w:val="24"/>
              </w:rPr>
            </w:pP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2835D">
            <w:pPr>
              <w:widowControl/>
              <w:spacing w:line="560" w:lineRule="exact"/>
              <w:jc w:val="center"/>
              <w:textAlignment w:val="center"/>
              <w:rPr>
                <w:rFonts w:ascii="仿宋_GB2312" w:hAnsi="宋体" w:cs="仿宋_GB2312"/>
                <w:sz w:val="24"/>
                <w:szCs w:val="24"/>
              </w:rPr>
            </w:pPr>
            <w:r>
              <w:rPr>
                <w:rFonts w:hint="eastAsia" w:ascii="仿宋_GB2312" w:hAnsi="宋体" w:cs="仿宋_GB2312"/>
                <w:kern w:val="0"/>
                <w:sz w:val="24"/>
                <w:szCs w:val="24"/>
              </w:rPr>
              <w:t>100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2DF2A">
            <w:pPr>
              <w:widowControl/>
              <w:spacing w:line="560" w:lineRule="exact"/>
              <w:jc w:val="center"/>
              <w:textAlignment w:val="center"/>
              <w:rPr>
                <w:rFonts w:ascii="仿宋_GB2312" w:hAnsi="宋体" w:cs="仿宋_GB2312"/>
                <w:sz w:val="24"/>
                <w:szCs w:val="24"/>
              </w:rPr>
            </w:pPr>
            <w:r>
              <w:rPr>
                <w:rFonts w:hint="eastAsia" w:ascii="仿宋_GB2312" w:hAnsi="宋体" w:cs="仿宋_GB2312"/>
                <w:kern w:val="0"/>
                <w:sz w:val="24"/>
                <w:szCs w:val="24"/>
              </w:rPr>
              <w:t>150</w:t>
            </w:r>
          </w:p>
        </w:tc>
      </w:tr>
      <w:tr w14:paraId="0B9CD280">
        <w:tblPrEx>
          <w:tblCellMar>
            <w:top w:w="0" w:type="dxa"/>
            <w:left w:w="108" w:type="dxa"/>
            <w:bottom w:w="0" w:type="dxa"/>
            <w:right w:w="108" w:type="dxa"/>
          </w:tblCellMar>
        </w:tblPrEx>
        <w:trPr>
          <w:trHeight w:val="495" w:hRule="atLeast"/>
          <w:jc w:val="center"/>
        </w:trPr>
        <w:tc>
          <w:tcPr>
            <w:tcW w:w="21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DC6E2">
            <w:pPr>
              <w:widowControl/>
              <w:spacing w:line="560" w:lineRule="exact"/>
              <w:jc w:val="center"/>
              <w:textAlignment w:val="center"/>
              <w:rPr>
                <w:rFonts w:ascii="黑体" w:hAnsi="宋体" w:eastAsia="黑体" w:cs="黑体"/>
                <w:sz w:val="24"/>
                <w:szCs w:val="24"/>
              </w:rPr>
            </w:pPr>
            <w:r>
              <w:rPr>
                <w:rFonts w:hint="eastAsia" w:ascii="黑体" w:hAnsi="宋体" w:eastAsia="黑体" w:cs="黑体"/>
                <w:kern w:val="0"/>
                <w:sz w:val="24"/>
                <w:szCs w:val="24"/>
              </w:rPr>
              <w:t>三轮摩托车</w:t>
            </w:r>
          </w:p>
        </w:tc>
        <w:tc>
          <w:tcPr>
            <w:tcW w:w="12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07FDC6">
            <w:pPr>
              <w:spacing w:line="560" w:lineRule="exact"/>
              <w:jc w:val="center"/>
              <w:rPr>
                <w:rFonts w:ascii="仿宋_GB2312" w:hAnsi="宋体" w:cs="仿宋_GB2312"/>
                <w:sz w:val="24"/>
                <w:szCs w:val="24"/>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C64B7">
            <w:pPr>
              <w:widowControl/>
              <w:spacing w:line="560" w:lineRule="exact"/>
              <w:jc w:val="center"/>
              <w:textAlignment w:val="center"/>
              <w:rPr>
                <w:rFonts w:ascii="仿宋_GB2312" w:hAnsi="宋体" w:cs="仿宋_GB2312"/>
                <w:sz w:val="24"/>
                <w:szCs w:val="24"/>
              </w:rPr>
            </w:pPr>
            <w:r>
              <w:rPr>
                <w:rFonts w:hint="eastAsia" w:ascii="仿宋_GB2312" w:hAnsi="宋体" w:cs="仿宋_GB2312"/>
                <w:kern w:val="0"/>
                <w:sz w:val="24"/>
                <w:szCs w:val="24"/>
              </w:rPr>
              <w:t>1.5</w:t>
            </w: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351E1">
            <w:pPr>
              <w:widowControl/>
              <w:spacing w:line="560" w:lineRule="exact"/>
              <w:jc w:val="center"/>
              <w:textAlignment w:val="center"/>
              <w:rPr>
                <w:rFonts w:ascii="仿宋_GB2312" w:hAnsi="宋体" w:cs="仿宋_GB2312"/>
                <w:sz w:val="24"/>
                <w:szCs w:val="24"/>
              </w:rPr>
            </w:pPr>
            <w:r>
              <w:rPr>
                <w:rFonts w:hint="eastAsia" w:ascii="仿宋_GB2312" w:hAnsi="宋体" w:cs="仿宋_GB2312"/>
                <w:kern w:val="0"/>
                <w:sz w:val="24"/>
                <w:szCs w:val="24"/>
              </w:rPr>
              <w:t>3</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2DF4D">
            <w:pPr>
              <w:widowControl/>
              <w:spacing w:line="560" w:lineRule="exact"/>
              <w:jc w:val="center"/>
              <w:textAlignment w:val="center"/>
              <w:rPr>
                <w:rFonts w:ascii="仿宋_GB2312" w:hAnsi="宋体" w:cs="仿宋_GB2312"/>
                <w:sz w:val="24"/>
                <w:szCs w:val="24"/>
              </w:rPr>
            </w:pPr>
            <w:r>
              <w:rPr>
                <w:rFonts w:hint="eastAsia" w:ascii="仿宋_GB2312" w:hAnsi="宋体" w:cs="仿宋_GB2312"/>
                <w:kern w:val="0"/>
                <w:sz w:val="24"/>
                <w:szCs w:val="24"/>
              </w:rPr>
              <w:t>3</w:t>
            </w:r>
          </w:p>
        </w:tc>
        <w:tc>
          <w:tcPr>
            <w:tcW w:w="1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C03631">
            <w:pPr>
              <w:spacing w:line="560" w:lineRule="exact"/>
              <w:jc w:val="center"/>
              <w:rPr>
                <w:rFonts w:ascii="仿宋_GB2312" w:hAnsi="宋体" w:cs="仿宋_GB2312"/>
                <w:sz w:val="24"/>
                <w:szCs w:val="24"/>
              </w:rPr>
            </w:pP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36AB3">
            <w:pPr>
              <w:widowControl/>
              <w:spacing w:line="560" w:lineRule="exact"/>
              <w:jc w:val="center"/>
              <w:textAlignment w:val="center"/>
              <w:rPr>
                <w:rFonts w:ascii="仿宋_GB2312" w:hAnsi="宋体" w:cs="仿宋_GB2312"/>
                <w:sz w:val="24"/>
                <w:szCs w:val="24"/>
              </w:rPr>
            </w:pPr>
            <w:r>
              <w:rPr>
                <w:rFonts w:hint="eastAsia" w:ascii="仿宋_GB2312" w:hAnsi="宋体" w:cs="仿宋_GB2312"/>
                <w:kern w:val="0"/>
                <w:sz w:val="24"/>
                <w:szCs w:val="24"/>
              </w:rPr>
              <w:t>50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3BA0C">
            <w:pPr>
              <w:widowControl/>
              <w:spacing w:line="560" w:lineRule="exact"/>
              <w:jc w:val="center"/>
              <w:textAlignment w:val="center"/>
              <w:rPr>
                <w:rFonts w:ascii="仿宋_GB2312" w:hAnsi="宋体" w:cs="仿宋_GB2312"/>
                <w:sz w:val="24"/>
                <w:szCs w:val="24"/>
              </w:rPr>
            </w:pPr>
            <w:r>
              <w:rPr>
                <w:rFonts w:hint="eastAsia" w:ascii="仿宋_GB2312" w:hAnsi="宋体" w:cs="仿宋_GB2312"/>
                <w:kern w:val="0"/>
                <w:sz w:val="24"/>
                <w:szCs w:val="24"/>
              </w:rPr>
              <w:t>70</w:t>
            </w:r>
          </w:p>
        </w:tc>
      </w:tr>
      <w:tr w14:paraId="77C6089E">
        <w:tblPrEx>
          <w:tblCellMar>
            <w:top w:w="0" w:type="dxa"/>
            <w:left w:w="108" w:type="dxa"/>
            <w:bottom w:w="0" w:type="dxa"/>
            <w:right w:w="108" w:type="dxa"/>
          </w:tblCellMar>
        </w:tblPrEx>
        <w:trPr>
          <w:trHeight w:val="495" w:hRule="atLeast"/>
          <w:jc w:val="center"/>
        </w:trPr>
        <w:tc>
          <w:tcPr>
            <w:tcW w:w="21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7317A">
            <w:pPr>
              <w:widowControl/>
              <w:spacing w:line="560" w:lineRule="exact"/>
              <w:jc w:val="center"/>
              <w:textAlignment w:val="center"/>
              <w:rPr>
                <w:rFonts w:ascii="黑体" w:hAnsi="宋体" w:eastAsia="黑体" w:cs="黑体"/>
                <w:sz w:val="24"/>
                <w:szCs w:val="24"/>
              </w:rPr>
            </w:pPr>
            <w:r>
              <w:rPr>
                <w:rFonts w:hint="eastAsia" w:ascii="黑体" w:hAnsi="宋体" w:eastAsia="黑体" w:cs="黑体"/>
                <w:kern w:val="0"/>
                <w:sz w:val="24"/>
                <w:szCs w:val="24"/>
              </w:rPr>
              <w:t>两轮摩托车</w:t>
            </w:r>
          </w:p>
        </w:tc>
        <w:tc>
          <w:tcPr>
            <w:tcW w:w="12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94B60E">
            <w:pPr>
              <w:spacing w:line="560" w:lineRule="exact"/>
              <w:jc w:val="center"/>
              <w:rPr>
                <w:rFonts w:ascii="仿宋_GB2312" w:hAnsi="宋体" w:cs="仿宋_GB2312"/>
                <w:sz w:val="24"/>
                <w:szCs w:val="24"/>
              </w:rPr>
            </w:pP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4CA29">
            <w:pPr>
              <w:widowControl/>
              <w:spacing w:line="560" w:lineRule="exact"/>
              <w:jc w:val="center"/>
              <w:textAlignment w:val="center"/>
              <w:rPr>
                <w:rFonts w:ascii="仿宋_GB2312" w:hAnsi="宋体" w:cs="仿宋_GB2312"/>
                <w:sz w:val="24"/>
                <w:szCs w:val="24"/>
              </w:rPr>
            </w:pPr>
            <w:r>
              <w:rPr>
                <w:rFonts w:hint="eastAsia" w:ascii="仿宋_GB2312" w:hAnsi="宋体" w:cs="仿宋_GB2312"/>
                <w:kern w:val="0"/>
                <w:sz w:val="24"/>
                <w:szCs w:val="24"/>
              </w:rPr>
              <w:t>1</w:t>
            </w:r>
          </w:p>
        </w:tc>
        <w:tc>
          <w:tcPr>
            <w:tcW w:w="1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AB868">
            <w:pPr>
              <w:widowControl/>
              <w:spacing w:line="560" w:lineRule="exact"/>
              <w:jc w:val="center"/>
              <w:textAlignment w:val="center"/>
              <w:rPr>
                <w:rFonts w:ascii="仿宋_GB2312" w:hAnsi="宋体" w:cs="仿宋_GB2312"/>
                <w:sz w:val="24"/>
                <w:szCs w:val="24"/>
              </w:rPr>
            </w:pPr>
            <w:r>
              <w:rPr>
                <w:rFonts w:hint="eastAsia" w:ascii="仿宋_GB2312" w:hAnsi="宋体" w:cs="仿宋_GB2312"/>
                <w:kern w:val="0"/>
                <w:sz w:val="24"/>
                <w:szCs w:val="24"/>
              </w:rPr>
              <w:t>2</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3EA62">
            <w:pPr>
              <w:widowControl/>
              <w:spacing w:line="560" w:lineRule="exact"/>
              <w:jc w:val="center"/>
              <w:textAlignment w:val="center"/>
              <w:rPr>
                <w:rFonts w:ascii="仿宋_GB2312" w:hAnsi="宋体" w:cs="仿宋_GB2312"/>
                <w:sz w:val="24"/>
                <w:szCs w:val="24"/>
              </w:rPr>
            </w:pPr>
            <w:r>
              <w:rPr>
                <w:rFonts w:hint="eastAsia" w:ascii="仿宋_GB2312" w:hAnsi="宋体" w:cs="仿宋_GB2312"/>
                <w:kern w:val="0"/>
                <w:sz w:val="24"/>
                <w:szCs w:val="24"/>
              </w:rPr>
              <w:t>2</w:t>
            </w:r>
          </w:p>
        </w:tc>
        <w:tc>
          <w:tcPr>
            <w:tcW w:w="1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404BA6">
            <w:pPr>
              <w:spacing w:line="560" w:lineRule="exact"/>
              <w:jc w:val="center"/>
              <w:rPr>
                <w:rFonts w:ascii="仿宋_GB2312" w:hAnsi="宋体" w:cs="仿宋_GB2312"/>
                <w:sz w:val="24"/>
                <w:szCs w:val="24"/>
              </w:rPr>
            </w:pP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5051E">
            <w:pPr>
              <w:widowControl/>
              <w:spacing w:line="560" w:lineRule="exact"/>
              <w:jc w:val="center"/>
              <w:textAlignment w:val="center"/>
              <w:rPr>
                <w:rFonts w:ascii="仿宋_GB2312" w:hAnsi="宋体" w:cs="仿宋_GB2312"/>
                <w:sz w:val="24"/>
                <w:szCs w:val="24"/>
              </w:rPr>
            </w:pPr>
            <w:r>
              <w:rPr>
                <w:rFonts w:hint="eastAsia" w:ascii="仿宋_GB2312" w:hAnsi="宋体" w:cs="仿宋_GB2312"/>
                <w:kern w:val="0"/>
                <w:sz w:val="24"/>
                <w:szCs w:val="24"/>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5879D">
            <w:pPr>
              <w:widowControl/>
              <w:spacing w:line="560" w:lineRule="exact"/>
              <w:jc w:val="center"/>
              <w:textAlignment w:val="center"/>
              <w:rPr>
                <w:rFonts w:ascii="仿宋_GB2312" w:hAnsi="宋体" w:cs="仿宋_GB2312"/>
                <w:sz w:val="24"/>
                <w:szCs w:val="24"/>
              </w:rPr>
            </w:pPr>
            <w:r>
              <w:rPr>
                <w:rFonts w:hint="eastAsia" w:ascii="仿宋_GB2312" w:hAnsi="宋体" w:cs="仿宋_GB2312"/>
                <w:kern w:val="0"/>
                <w:sz w:val="24"/>
                <w:szCs w:val="24"/>
              </w:rPr>
              <w:t>30</w:t>
            </w:r>
          </w:p>
        </w:tc>
      </w:tr>
      <w:tr w14:paraId="5B28D1C7">
        <w:tblPrEx>
          <w:tblCellMar>
            <w:top w:w="0" w:type="dxa"/>
            <w:left w:w="108" w:type="dxa"/>
            <w:bottom w:w="0" w:type="dxa"/>
            <w:right w:w="108" w:type="dxa"/>
          </w:tblCellMar>
        </w:tblPrEx>
        <w:trPr>
          <w:trHeight w:val="1125" w:hRule="atLeast"/>
          <w:jc w:val="center"/>
        </w:trPr>
        <w:tc>
          <w:tcPr>
            <w:tcW w:w="21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9ADCB">
            <w:pPr>
              <w:widowControl/>
              <w:spacing w:line="560" w:lineRule="exact"/>
              <w:jc w:val="center"/>
              <w:textAlignment w:val="center"/>
              <w:rPr>
                <w:rFonts w:ascii="黑体" w:hAnsi="宋体" w:eastAsia="黑体" w:cs="黑体"/>
                <w:sz w:val="24"/>
                <w:szCs w:val="24"/>
              </w:rPr>
            </w:pPr>
            <w:r>
              <w:rPr>
                <w:rFonts w:hint="eastAsia" w:ascii="黑体" w:hAnsi="宋体" w:eastAsia="黑体" w:cs="黑体"/>
                <w:kern w:val="0"/>
                <w:sz w:val="24"/>
                <w:szCs w:val="24"/>
              </w:rPr>
              <w:t>备注</w:t>
            </w:r>
          </w:p>
        </w:tc>
        <w:tc>
          <w:tcPr>
            <w:tcW w:w="12192"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4C3D9E7">
            <w:pPr>
              <w:widowControl/>
              <w:spacing w:line="560" w:lineRule="exact"/>
              <w:jc w:val="left"/>
              <w:textAlignment w:val="center"/>
              <w:rPr>
                <w:rFonts w:ascii="仿宋_GB2312" w:hAnsi="宋体" w:cs="仿宋_GB2312"/>
                <w:kern w:val="0"/>
                <w:sz w:val="24"/>
                <w:szCs w:val="24"/>
              </w:rPr>
            </w:pPr>
            <w:r>
              <w:rPr>
                <w:rFonts w:hint="eastAsia" w:ascii="仿宋_GB2312" w:hAnsi="宋体" w:cs="仿宋_GB2312"/>
                <w:kern w:val="0"/>
                <w:sz w:val="24"/>
                <w:szCs w:val="24"/>
              </w:rPr>
              <w:t xml:space="preserve">   1.所有车辆均可免费停放30分钟，新能源汽车每日（连续24小时为一日）首2小时免费停放，不再同时享受30分钟减免优惠。超过免费时长的，扣除免费时长后开始计费。</w:t>
            </w:r>
          </w:p>
          <w:p w14:paraId="1EA74B60">
            <w:pPr>
              <w:widowControl/>
              <w:spacing w:line="560" w:lineRule="exact"/>
              <w:jc w:val="left"/>
              <w:textAlignment w:val="center"/>
              <w:rPr>
                <w:rFonts w:ascii="仿宋_GB2312" w:hAnsi="宋体" w:cs="仿宋_GB2312"/>
                <w:sz w:val="24"/>
                <w:szCs w:val="24"/>
              </w:rPr>
            </w:pPr>
            <w:r>
              <w:rPr>
                <w:rFonts w:hint="eastAsia" w:ascii="仿宋_GB2312" w:hAnsi="宋体" w:cs="仿宋_GB2312"/>
                <w:kern w:val="0"/>
                <w:sz w:val="24"/>
                <w:szCs w:val="24"/>
              </w:rPr>
              <w:t xml:space="preserve">   2.按次收费每次停放不超过4小时（含4小时），超过4小时执行计日收费标准。</w:t>
            </w:r>
          </w:p>
        </w:tc>
      </w:tr>
    </w:tbl>
    <w:p w14:paraId="15377EA7">
      <w:pPr>
        <w:spacing w:line="560" w:lineRule="exact"/>
        <w:sectPr>
          <w:pgSz w:w="16838" w:h="11906" w:orient="landscape"/>
          <w:pgMar w:top="1474" w:right="1984" w:bottom="1531" w:left="2154" w:header="851" w:footer="992" w:gutter="0"/>
          <w:pgNumType w:fmt="numberInDash"/>
          <w:cols w:space="425" w:num="1"/>
          <w:docGrid w:type="lines" w:linePitch="312" w:charSpace="0"/>
        </w:sectPr>
      </w:pPr>
    </w:p>
    <w:p w14:paraId="15BE6F83">
      <w:pPr>
        <w:spacing w:line="560" w:lineRule="exact"/>
        <w:rPr>
          <w:rFonts w:ascii="黑体" w:hAnsi="黑体" w:eastAsia="黑体" w:cs="黑体"/>
          <w:szCs w:val="32"/>
        </w:rPr>
      </w:pPr>
      <w:r>
        <w:rPr>
          <w:rFonts w:hint="eastAsia" w:ascii="黑体" w:hAnsi="黑体" w:eastAsia="黑体" w:cs="黑体"/>
          <w:szCs w:val="32"/>
        </w:rPr>
        <w:t>附件2</w:t>
      </w:r>
    </w:p>
    <w:p w14:paraId="384C508D">
      <w:pPr>
        <w:rPr>
          <w:rFonts w:ascii="宋体" w:hAnsi="宋体" w:eastAsia="宋体"/>
          <w:sz w:val="28"/>
          <w:szCs w:val="28"/>
        </w:rPr>
      </w:pPr>
      <w:r>
        <w:rPr>
          <w:rFonts w:hint="eastAsia" w:ascii="方正小标宋_GBK" w:eastAsia="方正小标宋_GBK"/>
          <w:sz w:val="44"/>
          <w:szCs w:val="44"/>
        </w:rPr>
        <w:t>政府定价（政府</w:t>
      </w:r>
      <w:r>
        <w:rPr>
          <w:rFonts w:ascii="方正小标宋_GBK" w:eastAsia="方正小标宋_GBK"/>
          <w:sz w:val="44"/>
          <w:szCs w:val="44"/>
        </w:rPr>
        <w:t>指导价</w:t>
      </w:r>
      <w:r>
        <w:rPr>
          <w:rFonts w:hint="eastAsia" w:ascii="方正小标宋_GBK" w:eastAsia="方正小标宋_GBK"/>
          <w:sz w:val="44"/>
          <w:szCs w:val="44"/>
        </w:rPr>
        <w:t>）停车场收费申报表</w:t>
      </w:r>
    </w:p>
    <w:p w14:paraId="7CAA6D86">
      <w:pPr>
        <w:spacing w:line="420" w:lineRule="exact"/>
        <w:ind w:firstLine="140" w:firstLineChars="50"/>
        <w:rPr>
          <w:rFonts w:ascii="宋体" w:hAnsi="宋体" w:eastAsia="宋体"/>
          <w:sz w:val="28"/>
          <w:szCs w:val="28"/>
        </w:rPr>
      </w:pPr>
      <w:r>
        <w:rPr>
          <w:rFonts w:hint="eastAsia" w:ascii="宋体" w:hAnsi="宋体" w:eastAsia="宋体"/>
          <w:sz w:val="28"/>
          <w:szCs w:val="28"/>
        </w:rPr>
        <w:t>经营单位盖</w:t>
      </w:r>
      <w:r>
        <w:rPr>
          <w:rFonts w:ascii="宋体" w:hAnsi="宋体" w:eastAsia="宋体"/>
          <w:sz w:val="28"/>
          <w:szCs w:val="28"/>
        </w:rPr>
        <w:t>章：</w:t>
      </w:r>
      <w:r>
        <w:rPr>
          <w:rFonts w:hint="eastAsia" w:ascii="宋体" w:hAnsi="宋体" w:eastAsia="宋体"/>
          <w:sz w:val="28"/>
          <w:szCs w:val="28"/>
        </w:rPr>
        <w:t xml:space="preserve">                 填报</w:t>
      </w:r>
      <w:r>
        <w:rPr>
          <w:rFonts w:ascii="宋体" w:hAnsi="宋体" w:eastAsia="宋体"/>
          <w:sz w:val="28"/>
          <w:szCs w:val="28"/>
        </w:rPr>
        <w:t>日期：</w:t>
      </w:r>
      <w:r>
        <w:rPr>
          <w:rFonts w:hint="eastAsia" w:ascii="宋体" w:hAnsi="宋体" w:eastAsia="宋体"/>
          <w:sz w:val="28"/>
          <w:szCs w:val="28"/>
        </w:rPr>
        <w:t xml:space="preserve">    年    月    日                         </w:t>
      </w:r>
    </w:p>
    <w:tbl>
      <w:tblPr>
        <w:tblStyle w:val="5"/>
        <w:tblW w:w="95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1985"/>
        <w:gridCol w:w="2753"/>
        <w:gridCol w:w="3544"/>
      </w:tblGrid>
      <w:tr w14:paraId="3C2DD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Merge w:val="restart"/>
            <w:vAlign w:val="center"/>
          </w:tcPr>
          <w:p w14:paraId="454F1491">
            <w:pPr>
              <w:spacing w:line="420" w:lineRule="exact"/>
              <w:jc w:val="center"/>
              <w:rPr>
                <w:rFonts w:ascii="黑体" w:hAnsi="黑体" w:eastAsia="黑体"/>
                <w:sz w:val="24"/>
                <w:szCs w:val="24"/>
              </w:rPr>
            </w:pPr>
            <w:r>
              <w:rPr>
                <w:rFonts w:hint="eastAsia" w:ascii="黑体" w:hAnsi="黑体" w:eastAsia="黑体"/>
                <w:sz w:val="24"/>
                <w:szCs w:val="24"/>
              </w:rPr>
              <w:t>单位</w:t>
            </w:r>
          </w:p>
          <w:p w14:paraId="6589EE8E">
            <w:pPr>
              <w:spacing w:line="420" w:lineRule="exact"/>
              <w:jc w:val="center"/>
              <w:rPr>
                <w:rFonts w:ascii="黑体" w:hAnsi="黑体" w:eastAsia="黑体"/>
                <w:sz w:val="24"/>
                <w:szCs w:val="24"/>
              </w:rPr>
            </w:pPr>
            <w:r>
              <w:rPr>
                <w:rFonts w:ascii="黑体" w:hAnsi="黑体" w:eastAsia="黑体"/>
                <w:sz w:val="24"/>
                <w:szCs w:val="24"/>
              </w:rPr>
              <w:t>基本</w:t>
            </w:r>
          </w:p>
          <w:p w14:paraId="794F20B1">
            <w:pPr>
              <w:spacing w:line="420" w:lineRule="exact"/>
              <w:jc w:val="center"/>
              <w:rPr>
                <w:rFonts w:ascii="黑体" w:hAnsi="黑体" w:eastAsia="黑体"/>
                <w:sz w:val="24"/>
                <w:szCs w:val="24"/>
              </w:rPr>
            </w:pPr>
            <w:r>
              <w:rPr>
                <w:rFonts w:ascii="黑体" w:hAnsi="黑体" w:eastAsia="黑体"/>
                <w:sz w:val="24"/>
                <w:szCs w:val="24"/>
              </w:rPr>
              <w:t>情况</w:t>
            </w:r>
          </w:p>
        </w:tc>
        <w:tc>
          <w:tcPr>
            <w:tcW w:w="1985" w:type="dxa"/>
          </w:tcPr>
          <w:p w14:paraId="1BF73F12">
            <w:pPr>
              <w:spacing w:line="420" w:lineRule="exact"/>
              <w:rPr>
                <w:rFonts w:ascii="宋体" w:hAnsi="宋体" w:eastAsia="宋体"/>
                <w:sz w:val="24"/>
                <w:szCs w:val="24"/>
              </w:rPr>
            </w:pPr>
            <w:r>
              <w:rPr>
                <w:rFonts w:hint="eastAsia" w:ascii="宋体" w:hAnsi="宋体" w:eastAsia="宋体"/>
                <w:sz w:val="24"/>
                <w:szCs w:val="24"/>
              </w:rPr>
              <w:t>停车</w:t>
            </w:r>
            <w:r>
              <w:rPr>
                <w:rFonts w:ascii="宋体" w:hAnsi="宋体" w:eastAsia="宋体"/>
                <w:sz w:val="24"/>
                <w:szCs w:val="24"/>
              </w:rPr>
              <w:t>场名称</w:t>
            </w:r>
          </w:p>
        </w:tc>
        <w:tc>
          <w:tcPr>
            <w:tcW w:w="6297" w:type="dxa"/>
            <w:gridSpan w:val="2"/>
          </w:tcPr>
          <w:p w14:paraId="4921AC56">
            <w:pPr>
              <w:spacing w:line="420" w:lineRule="exact"/>
              <w:rPr>
                <w:rFonts w:ascii="宋体" w:hAnsi="宋体" w:eastAsia="宋体"/>
                <w:sz w:val="24"/>
                <w:szCs w:val="24"/>
              </w:rPr>
            </w:pPr>
          </w:p>
        </w:tc>
      </w:tr>
      <w:tr w14:paraId="75506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Merge w:val="continue"/>
            <w:vAlign w:val="center"/>
          </w:tcPr>
          <w:p w14:paraId="5175CB82">
            <w:pPr>
              <w:spacing w:line="420" w:lineRule="exact"/>
              <w:jc w:val="center"/>
              <w:rPr>
                <w:rFonts w:ascii="黑体" w:hAnsi="黑体" w:eastAsia="黑体"/>
                <w:sz w:val="24"/>
                <w:szCs w:val="24"/>
              </w:rPr>
            </w:pPr>
          </w:p>
        </w:tc>
        <w:tc>
          <w:tcPr>
            <w:tcW w:w="1985" w:type="dxa"/>
          </w:tcPr>
          <w:p w14:paraId="5F3B15A4">
            <w:pPr>
              <w:spacing w:line="420" w:lineRule="exact"/>
              <w:rPr>
                <w:rFonts w:ascii="宋体" w:hAnsi="宋体" w:eastAsia="宋体"/>
                <w:sz w:val="24"/>
                <w:szCs w:val="24"/>
              </w:rPr>
            </w:pPr>
            <w:r>
              <w:rPr>
                <w:rFonts w:hint="eastAsia" w:ascii="宋体" w:hAnsi="宋体" w:eastAsia="宋体"/>
                <w:sz w:val="24"/>
                <w:szCs w:val="24"/>
              </w:rPr>
              <w:t>停车场位置</w:t>
            </w:r>
          </w:p>
        </w:tc>
        <w:tc>
          <w:tcPr>
            <w:tcW w:w="6297" w:type="dxa"/>
            <w:gridSpan w:val="2"/>
          </w:tcPr>
          <w:p w14:paraId="73A6625C">
            <w:pPr>
              <w:spacing w:line="420" w:lineRule="exact"/>
              <w:rPr>
                <w:rFonts w:ascii="宋体" w:hAnsi="宋体" w:eastAsia="宋体"/>
                <w:sz w:val="24"/>
                <w:szCs w:val="24"/>
              </w:rPr>
            </w:pPr>
          </w:p>
        </w:tc>
      </w:tr>
      <w:tr w14:paraId="4286D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Merge w:val="continue"/>
            <w:vAlign w:val="center"/>
          </w:tcPr>
          <w:p w14:paraId="62D2F71D">
            <w:pPr>
              <w:spacing w:line="420" w:lineRule="exact"/>
              <w:jc w:val="center"/>
              <w:rPr>
                <w:rFonts w:ascii="仿宋_GB2312"/>
                <w:sz w:val="24"/>
                <w:szCs w:val="24"/>
              </w:rPr>
            </w:pPr>
          </w:p>
        </w:tc>
        <w:tc>
          <w:tcPr>
            <w:tcW w:w="1985" w:type="dxa"/>
          </w:tcPr>
          <w:p w14:paraId="57F366F6">
            <w:pPr>
              <w:spacing w:line="420" w:lineRule="exact"/>
              <w:rPr>
                <w:rFonts w:ascii="宋体" w:hAnsi="宋体" w:eastAsia="宋体"/>
                <w:sz w:val="24"/>
                <w:szCs w:val="24"/>
              </w:rPr>
            </w:pPr>
            <w:r>
              <w:rPr>
                <w:rFonts w:hint="eastAsia" w:ascii="宋体" w:hAnsi="宋体" w:eastAsia="宋体"/>
                <w:sz w:val="24"/>
                <w:szCs w:val="24"/>
              </w:rPr>
              <w:t>经营</w:t>
            </w:r>
            <w:r>
              <w:rPr>
                <w:rFonts w:ascii="宋体" w:hAnsi="宋体" w:eastAsia="宋体"/>
                <w:sz w:val="24"/>
                <w:szCs w:val="24"/>
              </w:rPr>
              <w:t>单位名称</w:t>
            </w:r>
          </w:p>
        </w:tc>
        <w:tc>
          <w:tcPr>
            <w:tcW w:w="6297" w:type="dxa"/>
            <w:gridSpan w:val="2"/>
          </w:tcPr>
          <w:p w14:paraId="3A42140C">
            <w:pPr>
              <w:spacing w:line="420" w:lineRule="exact"/>
              <w:rPr>
                <w:rFonts w:ascii="宋体" w:hAnsi="宋体" w:eastAsia="宋体"/>
                <w:sz w:val="24"/>
                <w:szCs w:val="24"/>
              </w:rPr>
            </w:pPr>
          </w:p>
        </w:tc>
      </w:tr>
      <w:tr w14:paraId="6DEF9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Merge w:val="continue"/>
          </w:tcPr>
          <w:p w14:paraId="501C845F">
            <w:pPr>
              <w:spacing w:line="420" w:lineRule="exact"/>
              <w:rPr>
                <w:rFonts w:ascii="仿宋_GB2312"/>
                <w:sz w:val="24"/>
                <w:szCs w:val="24"/>
              </w:rPr>
            </w:pPr>
          </w:p>
        </w:tc>
        <w:tc>
          <w:tcPr>
            <w:tcW w:w="1985" w:type="dxa"/>
          </w:tcPr>
          <w:p w14:paraId="14DE6003">
            <w:pPr>
              <w:spacing w:line="420" w:lineRule="exact"/>
              <w:rPr>
                <w:rFonts w:ascii="宋体" w:hAnsi="宋体" w:eastAsia="宋体"/>
                <w:sz w:val="24"/>
                <w:szCs w:val="24"/>
              </w:rPr>
            </w:pPr>
            <w:r>
              <w:rPr>
                <w:rFonts w:hint="eastAsia" w:ascii="宋体" w:hAnsi="宋体" w:eastAsia="宋体"/>
                <w:sz w:val="24"/>
                <w:szCs w:val="24"/>
              </w:rPr>
              <w:t>产权</w:t>
            </w:r>
            <w:r>
              <w:rPr>
                <w:rFonts w:ascii="宋体" w:hAnsi="宋体" w:eastAsia="宋体"/>
                <w:sz w:val="24"/>
                <w:szCs w:val="24"/>
              </w:rPr>
              <w:t>单位名称</w:t>
            </w:r>
          </w:p>
        </w:tc>
        <w:tc>
          <w:tcPr>
            <w:tcW w:w="6297" w:type="dxa"/>
            <w:gridSpan w:val="2"/>
          </w:tcPr>
          <w:p w14:paraId="1612201B">
            <w:pPr>
              <w:spacing w:line="420" w:lineRule="exact"/>
              <w:rPr>
                <w:rFonts w:ascii="宋体" w:hAnsi="宋体" w:eastAsia="宋体"/>
                <w:sz w:val="24"/>
                <w:szCs w:val="24"/>
              </w:rPr>
            </w:pPr>
          </w:p>
        </w:tc>
      </w:tr>
      <w:tr w14:paraId="240E6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Merge w:val="continue"/>
          </w:tcPr>
          <w:p w14:paraId="4F0FA12D">
            <w:pPr>
              <w:spacing w:line="420" w:lineRule="exact"/>
              <w:rPr>
                <w:rFonts w:ascii="仿宋_GB2312"/>
                <w:sz w:val="24"/>
                <w:szCs w:val="24"/>
              </w:rPr>
            </w:pPr>
          </w:p>
        </w:tc>
        <w:tc>
          <w:tcPr>
            <w:tcW w:w="1985" w:type="dxa"/>
          </w:tcPr>
          <w:p w14:paraId="6CAF6780">
            <w:pPr>
              <w:spacing w:line="420" w:lineRule="exact"/>
              <w:rPr>
                <w:rFonts w:ascii="宋体" w:hAnsi="宋体" w:eastAsia="宋体"/>
                <w:sz w:val="24"/>
                <w:szCs w:val="24"/>
              </w:rPr>
            </w:pPr>
            <w:r>
              <w:rPr>
                <w:rFonts w:hint="eastAsia" w:ascii="宋体" w:hAnsi="宋体" w:eastAsia="宋体"/>
                <w:sz w:val="24"/>
                <w:szCs w:val="24"/>
              </w:rPr>
              <w:t>场地</w:t>
            </w:r>
            <w:r>
              <w:rPr>
                <w:rFonts w:ascii="宋体" w:hAnsi="宋体" w:eastAsia="宋体"/>
                <w:sz w:val="24"/>
                <w:szCs w:val="24"/>
              </w:rPr>
              <w:t>产权性质</w:t>
            </w:r>
          </w:p>
        </w:tc>
        <w:tc>
          <w:tcPr>
            <w:tcW w:w="6297" w:type="dxa"/>
            <w:gridSpan w:val="2"/>
          </w:tcPr>
          <w:p w14:paraId="0967FE37">
            <w:pPr>
              <w:spacing w:line="420" w:lineRule="exact"/>
              <w:ind w:firstLine="480" w:firstLineChars="200"/>
              <w:rPr>
                <w:rFonts w:ascii="宋体" w:hAnsi="宋体" w:eastAsia="宋体"/>
                <w:sz w:val="24"/>
                <w:szCs w:val="24"/>
              </w:rPr>
            </w:pPr>
            <w:r>
              <w:rPr>
                <w:rFonts w:hint="eastAsia" w:ascii="宋体" w:hAnsi="宋体" w:eastAsia="宋体"/>
                <w:sz w:val="24"/>
              </w:rPr>
              <w:t>□划拨用地     □出让用地         □其他</w:t>
            </w:r>
          </w:p>
        </w:tc>
      </w:tr>
      <w:tr w14:paraId="43E1D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Merge w:val="continue"/>
          </w:tcPr>
          <w:p w14:paraId="2FD602A5">
            <w:pPr>
              <w:spacing w:line="420" w:lineRule="exact"/>
              <w:rPr>
                <w:rFonts w:ascii="仿宋_GB2312"/>
                <w:sz w:val="24"/>
                <w:szCs w:val="24"/>
              </w:rPr>
            </w:pPr>
          </w:p>
        </w:tc>
        <w:tc>
          <w:tcPr>
            <w:tcW w:w="1985" w:type="dxa"/>
          </w:tcPr>
          <w:p w14:paraId="1F16B2F1">
            <w:pPr>
              <w:spacing w:line="420" w:lineRule="exact"/>
              <w:rPr>
                <w:rFonts w:ascii="宋体" w:hAnsi="宋体" w:eastAsia="宋体"/>
                <w:sz w:val="24"/>
                <w:szCs w:val="24"/>
              </w:rPr>
            </w:pPr>
            <w:r>
              <w:rPr>
                <w:rFonts w:hint="eastAsia" w:ascii="宋体" w:hAnsi="宋体" w:eastAsia="宋体"/>
                <w:sz w:val="24"/>
                <w:szCs w:val="24"/>
              </w:rPr>
              <w:t>经营</w:t>
            </w:r>
            <w:r>
              <w:rPr>
                <w:rFonts w:ascii="宋体" w:hAnsi="宋体" w:eastAsia="宋体"/>
                <w:sz w:val="24"/>
                <w:szCs w:val="24"/>
              </w:rPr>
              <w:t>管理方式</w:t>
            </w:r>
          </w:p>
        </w:tc>
        <w:tc>
          <w:tcPr>
            <w:tcW w:w="6297" w:type="dxa"/>
            <w:gridSpan w:val="2"/>
          </w:tcPr>
          <w:p w14:paraId="3C6497E8">
            <w:pPr>
              <w:spacing w:line="420" w:lineRule="exact"/>
              <w:ind w:firstLine="480" w:firstLineChars="200"/>
              <w:rPr>
                <w:rFonts w:ascii="宋体" w:hAnsi="宋体" w:eastAsia="宋体"/>
                <w:sz w:val="24"/>
                <w:szCs w:val="24"/>
              </w:rPr>
            </w:pPr>
            <w:r>
              <w:rPr>
                <w:rFonts w:hint="eastAsia" w:ascii="宋体" w:hAnsi="宋体" w:eastAsia="宋体"/>
                <w:sz w:val="24"/>
              </w:rPr>
              <w:t>□自主经营     □协议委托经营     □其他</w:t>
            </w:r>
          </w:p>
        </w:tc>
      </w:tr>
      <w:tr w14:paraId="2B8EA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jc w:val="center"/>
        </w:trPr>
        <w:tc>
          <w:tcPr>
            <w:tcW w:w="1242" w:type="dxa"/>
            <w:vMerge w:val="continue"/>
          </w:tcPr>
          <w:p w14:paraId="0E2118FA">
            <w:pPr>
              <w:spacing w:line="420" w:lineRule="exact"/>
              <w:rPr>
                <w:rFonts w:ascii="仿宋_GB2312"/>
                <w:sz w:val="24"/>
                <w:szCs w:val="24"/>
              </w:rPr>
            </w:pPr>
          </w:p>
        </w:tc>
        <w:tc>
          <w:tcPr>
            <w:tcW w:w="1985" w:type="dxa"/>
          </w:tcPr>
          <w:p w14:paraId="187E888B">
            <w:pPr>
              <w:spacing w:line="420" w:lineRule="exact"/>
              <w:jc w:val="left"/>
              <w:rPr>
                <w:rFonts w:ascii="宋体" w:hAnsi="宋体" w:eastAsia="宋体"/>
                <w:sz w:val="24"/>
                <w:szCs w:val="24"/>
              </w:rPr>
            </w:pPr>
            <w:r>
              <w:rPr>
                <w:rFonts w:hint="eastAsia" w:ascii="宋体" w:hAnsi="宋体" w:eastAsia="宋体"/>
                <w:sz w:val="24"/>
                <w:szCs w:val="24"/>
              </w:rPr>
              <w:t>经营</w:t>
            </w:r>
            <w:r>
              <w:rPr>
                <w:rFonts w:ascii="宋体" w:hAnsi="宋体" w:eastAsia="宋体"/>
                <w:sz w:val="24"/>
                <w:szCs w:val="24"/>
              </w:rPr>
              <w:t>单位</w:t>
            </w:r>
          </w:p>
          <w:p w14:paraId="2C8BD323">
            <w:pPr>
              <w:spacing w:line="420" w:lineRule="exact"/>
              <w:jc w:val="left"/>
              <w:rPr>
                <w:rFonts w:ascii="宋体" w:hAnsi="宋体" w:eastAsia="宋体"/>
                <w:sz w:val="24"/>
                <w:szCs w:val="24"/>
              </w:rPr>
            </w:pPr>
            <w:r>
              <w:rPr>
                <w:rFonts w:hint="eastAsia" w:ascii="宋体" w:hAnsi="宋体" w:eastAsia="宋体"/>
                <w:sz w:val="24"/>
                <w:szCs w:val="24"/>
              </w:rPr>
              <w:t>法定代表</w:t>
            </w:r>
            <w:r>
              <w:rPr>
                <w:rFonts w:ascii="宋体" w:hAnsi="宋体" w:eastAsia="宋体"/>
                <w:sz w:val="24"/>
                <w:szCs w:val="24"/>
              </w:rPr>
              <w:t>人</w:t>
            </w:r>
          </w:p>
        </w:tc>
        <w:tc>
          <w:tcPr>
            <w:tcW w:w="2753" w:type="dxa"/>
          </w:tcPr>
          <w:p w14:paraId="2E0BA0F6">
            <w:pPr>
              <w:spacing w:line="420" w:lineRule="exact"/>
              <w:rPr>
                <w:rFonts w:ascii="宋体" w:hAnsi="宋体" w:eastAsia="宋体"/>
                <w:sz w:val="24"/>
                <w:szCs w:val="24"/>
              </w:rPr>
            </w:pPr>
          </w:p>
        </w:tc>
        <w:tc>
          <w:tcPr>
            <w:tcW w:w="3544" w:type="dxa"/>
            <w:vAlign w:val="center"/>
          </w:tcPr>
          <w:p w14:paraId="7ECD8B38">
            <w:pPr>
              <w:spacing w:line="420" w:lineRule="exact"/>
              <w:rPr>
                <w:rFonts w:ascii="宋体" w:hAnsi="宋体" w:eastAsia="宋体"/>
                <w:sz w:val="24"/>
                <w:szCs w:val="24"/>
              </w:rPr>
            </w:pPr>
            <w:r>
              <w:rPr>
                <w:rFonts w:hint="eastAsia" w:ascii="宋体" w:hAnsi="宋体" w:eastAsia="宋体"/>
                <w:sz w:val="24"/>
                <w:szCs w:val="24"/>
              </w:rPr>
              <w:t>联系</w:t>
            </w:r>
            <w:r>
              <w:rPr>
                <w:rFonts w:ascii="宋体" w:hAnsi="宋体" w:eastAsia="宋体"/>
                <w:sz w:val="24"/>
                <w:szCs w:val="24"/>
              </w:rPr>
              <w:t>电话</w:t>
            </w:r>
            <w:r>
              <w:rPr>
                <w:rFonts w:hint="eastAsia" w:ascii="宋体" w:hAnsi="宋体" w:eastAsia="宋体"/>
                <w:sz w:val="24"/>
                <w:szCs w:val="24"/>
              </w:rPr>
              <w:t>：</w:t>
            </w:r>
          </w:p>
        </w:tc>
      </w:tr>
      <w:tr w14:paraId="60C23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1242" w:type="dxa"/>
            <w:vMerge w:val="continue"/>
          </w:tcPr>
          <w:p w14:paraId="00A1C4E3">
            <w:pPr>
              <w:spacing w:line="420" w:lineRule="exact"/>
              <w:rPr>
                <w:rFonts w:ascii="仿宋_GB2312"/>
                <w:sz w:val="24"/>
                <w:szCs w:val="24"/>
              </w:rPr>
            </w:pPr>
          </w:p>
        </w:tc>
        <w:tc>
          <w:tcPr>
            <w:tcW w:w="1985" w:type="dxa"/>
            <w:vAlign w:val="center"/>
          </w:tcPr>
          <w:p w14:paraId="31393209">
            <w:pPr>
              <w:spacing w:line="420" w:lineRule="exact"/>
              <w:rPr>
                <w:rFonts w:ascii="宋体" w:hAnsi="宋体" w:eastAsia="宋体"/>
                <w:sz w:val="24"/>
                <w:szCs w:val="24"/>
              </w:rPr>
            </w:pPr>
            <w:r>
              <w:rPr>
                <w:rFonts w:hint="eastAsia" w:ascii="宋体" w:hAnsi="宋体" w:eastAsia="宋体"/>
                <w:sz w:val="24"/>
                <w:szCs w:val="24"/>
              </w:rPr>
              <w:t>经办人</w:t>
            </w:r>
          </w:p>
        </w:tc>
        <w:tc>
          <w:tcPr>
            <w:tcW w:w="2753" w:type="dxa"/>
            <w:vAlign w:val="center"/>
          </w:tcPr>
          <w:p w14:paraId="6BDB36CB">
            <w:pPr>
              <w:spacing w:line="420" w:lineRule="exact"/>
              <w:rPr>
                <w:rFonts w:ascii="宋体" w:hAnsi="宋体" w:eastAsia="宋体"/>
                <w:sz w:val="24"/>
                <w:szCs w:val="24"/>
              </w:rPr>
            </w:pPr>
          </w:p>
        </w:tc>
        <w:tc>
          <w:tcPr>
            <w:tcW w:w="3544" w:type="dxa"/>
            <w:vAlign w:val="center"/>
          </w:tcPr>
          <w:p w14:paraId="12176A2E">
            <w:pPr>
              <w:spacing w:line="420" w:lineRule="exact"/>
              <w:rPr>
                <w:rFonts w:ascii="宋体" w:hAnsi="宋体" w:eastAsia="宋体"/>
                <w:sz w:val="24"/>
                <w:szCs w:val="24"/>
              </w:rPr>
            </w:pPr>
            <w:r>
              <w:rPr>
                <w:rFonts w:hint="eastAsia" w:ascii="宋体" w:hAnsi="宋体" w:eastAsia="宋体"/>
                <w:sz w:val="24"/>
                <w:szCs w:val="24"/>
              </w:rPr>
              <w:t>联系</w:t>
            </w:r>
            <w:r>
              <w:rPr>
                <w:rFonts w:ascii="宋体" w:hAnsi="宋体" w:eastAsia="宋体"/>
                <w:sz w:val="24"/>
                <w:szCs w:val="24"/>
              </w:rPr>
              <w:t>电话</w:t>
            </w:r>
            <w:r>
              <w:rPr>
                <w:rFonts w:hint="eastAsia" w:ascii="宋体" w:hAnsi="宋体" w:eastAsia="宋体"/>
                <w:sz w:val="24"/>
                <w:szCs w:val="24"/>
              </w:rPr>
              <w:t>：</w:t>
            </w:r>
          </w:p>
        </w:tc>
      </w:tr>
      <w:tr w14:paraId="1C023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1242" w:type="dxa"/>
            <w:vMerge w:val="continue"/>
            <w:vAlign w:val="center"/>
          </w:tcPr>
          <w:p w14:paraId="305EDB80">
            <w:pPr>
              <w:spacing w:line="420" w:lineRule="exact"/>
              <w:jc w:val="center"/>
              <w:rPr>
                <w:rFonts w:ascii="黑体" w:hAnsi="黑体" w:eastAsia="黑体"/>
                <w:sz w:val="24"/>
                <w:szCs w:val="24"/>
              </w:rPr>
            </w:pPr>
          </w:p>
        </w:tc>
        <w:tc>
          <w:tcPr>
            <w:tcW w:w="1985" w:type="dxa"/>
            <w:vAlign w:val="center"/>
          </w:tcPr>
          <w:p w14:paraId="737C9877">
            <w:pPr>
              <w:spacing w:line="420" w:lineRule="exact"/>
              <w:jc w:val="center"/>
              <w:rPr>
                <w:rFonts w:ascii="黑体" w:hAnsi="黑体" w:eastAsia="黑体"/>
                <w:sz w:val="24"/>
                <w:szCs w:val="24"/>
              </w:rPr>
            </w:pPr>
            <w:r>
              <w:rPr>
                <w:rFonts w:hint="eastAsia" w:ascii="黑体" w:hAnsi="黑体" w:eastAsia="黑体"/>
                <w:sz w:val="24"/>
                <w:szCs w:val="24"/>
              </w:rPr>
              <w:t>区域</w:t>
            </w:r>
            <w:r>
              <w:rPr>
                <w:rFonts w:ascii="黑体" w:hAnsi="黑体" w:eastAsia="黑体"/>
                <w:sz w:val="24"/>
                <w:szCs w:val="24"/>
              </w:rPr>
              <w:t>类别</w:t>
            </w:r>
          </w:p>
        </w:tc>
        <w:tc>
          <w:tcPr>
            <w:tcW w:w="6297" w:type="dxa"/>
            <w:gridSpan w:val="2"/>
            <w:vAlign w:val="center"/>
          </w:tcPr>
          <w:p w14:paraId="02B979D4">
            <w:pPr>
              <w:spacing w:line="420" w:lineRule="exact"/>
              <w:jc w:val="center"/>
              <w:rPr>
                <w:rFonts w:ascii="宋体" w:hAnsi="宋体" w:eastAsia="宋体"/>
                <w:sz w:val="24"/>
                <w:szCs w:val="24"/>
              </w:rPr>
            </w:pPr>
            <w:r>
              <w:rPr>
                <w:rFonts w:hint="eastAsia" w:ascii="宋体" w:hAnsi="宋体" w:eastAsia="宋体"/>
                <w:sz w:val="24"/>
              </w:rPr>
              <w:t>一类</w:t>
            </w:r>
            <w:r>
              <w:rPr>
                <w:rFonts w:hint="eastAsia" w:ascii="宋体" w:hAnsi="宋体" w:eastAsia="宋体"/>
                <w:sz w:val="24"/>
              </w:rPr>
              <w:sym w:font="Wingdings" w:char="00A8"/>
            </w:r>
            <w:r>
              <w:rPr>
                <w:rFonts w:hint="eastAsia" w:ascii="宋体" w:hAnsi="宋体" w:eastAsia="宋体"/>
                <w:sz w:val="24"/>
              </w:rPr>
              <w:t xml:space="preserve">   </w:t>
            </w:r>
            <w:r>
              <w:rPr>
                <w:rFonts w:ascii="宋体" w:hAnsi="宋体" w:eastAsia="宋体"/>
                <w:sz w:val="24"/>
              </w:rPr>
              <w:t xml:space="preserve">      </w:t>
            </w:r>
            <w:r>
              <w:rPr>
                <w:rFonts w:hint="eastAsia" w:ascii="宋体" w:hAnsi="宋体" w:eastAsia="宋体"/>
                <w:sz w:val="24"/>
              </w:rPr>
              <w:t>二类</w:t>
            </w:r>
            <w:r>
              <w:rPr>
                <w:rFonts w:hint="eastAsia" w:ascii="宋体" w:hAnsi="宋体" w:eastAsia="宋体"/>
                <w:sz w:val="24"/>
              </w:rPr>
              <w:sym w:font="Wingdings" w:char="00A8"/>
            </w:r>
            <w:r>
              <w:rPr>
                <w:rFonts w:hint="eastAsia" w:ascii="宋体" w:hAnsi="宋体" w:eastAsia="宋体"/>
                <w:sz w:val="24"/>
              </w:rPr>
              <w:t xml:space="preserve">   </w:t>
            </w:r>
            <w:r>
              <w:rPr>
                <w:rFonts w:ascii="宋体" w:hAnsi="宋体" w:eastAsia="宋体"/>
                <w:sz w:val="24"/>
              </w:rPr>
              <w:t xml:space="preserve">      </w:t>
            </w:r>
            <w:r>
              <w:rPr>
                <w:rFonts w:hint="eastAsia" w:ascii="宋体" w:hAnsi="宋体" w:eastAsia="宋体"/>
                <w:sz w:val="24"/>
              </w:rPr>
              <w:t>三类</w:t>
            </w:r>
            <w:r>
              <w:rPr>
                <w:rFonts w:hint="eastAsia" w:ascii="宋体" w:hAnsi="宋体" w:eastAsia="宋体"/>
                <w:sz w:val="24"/>
              </w:rPr>
              <w:sym w:font="Wingdings" w:char="00A8"/>
            </w:r>
          </w:p>
        </w:tc>
      </w:tr>
      <w:tr w14:paraId="7A708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jc w:val="center"/>
        </w:trPr>
        <w:tc>
          <w:tcPr>
            <w:tcW w:w="1242" w:type="dxa"/>
            <w:vMerge w:val="continue"/>
          </w:tcPr>
          <w:p w14:paraId="15E4E0F4">
            <w:pPr>
              <w:spacing w:line="420" w:lineRule="exact"/>
              <w:rPr>
                <w:rFonts w:ascii="宋体" w:hAnsi="宋体" w:eastAsia="宋体"/>
                <w:sz w:val="24"/>
                <w:szCs w:val="24"/>
              </w:rPr>
            </w:pPr>
          </w:p>
        </w:tc>
        <w:tc>
          <w:tcPr>
            <w:tcW w:w="1985" w:type="dxa"/>
            <w:vAlign w:val="center"/>
          </w:tcPr>
          <w:p w14:paraId="44620CE3">
            <w:pPr>
              <w:spacing w:line="420" w:lineRule="exact"/>
              <w:jc w:val="center"/>
              <w:rPr>
                <w:rFonts w:ascii="宋体" w:hAnsi="宋体" w:eastAsia="宋体"/>
                <w:sz w:val="24"/>
                <w:szCs w:val="24"/>
              </w:rPr>
            </w:pPr>
            <w:r>
              <w:rPr>
                <w:rFonts w:hint="eastAsia" w:ascii="黑体" w:hAnsi="黑体" w:eastAsia="黑体"/>
                <w:sz w:val="24"/>
                <w:szCs w:val="24"/>
              </w:rPr>
              <w:t>道路</w:t>
            </w:r>
            <w:r>
              <w:rPr>
                <w:rFonts w:ascii="黑体" w:hAnsi="黑体" w:eastAsia="黑体"/>
                <w:sz w:val="24"/>
                <w:szCs w:val="24"/>
              </w:rPr>
              <w:t>泊位</w:t>
            </w:r>
          </w:p>
        </w:tc>
        <w:tc>
          <w:tcPr>
            <w:tcW w:w="6297" w:type="dxa"/>
            <w:gridSpan w:val="2"/>
            <w:vAlign w:val="center"/>
          </w:tcPr>
          <w:p w14:paraId="300F9E99">
            <w:pPr>
              <w:spacing w:line="420" w:lineRule="exact"/>
              <w:rPr>
                <w:rFonts w:ascii="宋体" w:hAnsi="宋体" w:eastAsia="宋体"/>
                <w:sz w:val="24"/>
                <w:szCs w:val="24"/>
              </w:rPr>
            </w:pPr>
            <w:r>
              <w:rPr>
                <w:rFonts w:hint="eastAsia" w:ascii="宋体" w:hAnsi="宋体" w:eastAsia="宋体"/>
                <w:sz w:val="24"/>
                <w:szCs w:val="24"/>
              </w:rPr>
              <w:t>示例</w:t>
            </w:r>
            <w:r>
              <w:rPr>
                <w:rFonts w:ascii="宋体" w:hAnsi="宋体" w:eastAsia="宋体"/>
                <w:sz w:val="24"/>
                <w:szCs w:val="24"/>
              </w:rPr>
              <w:t>：</w:t>
            </w:r>
            <w:r>
              <w:rPr>
                <w:rFonts w:hint="eastAsia" w:ascii="宋体" w:hAnsi="宋体" w:eastAsia="宋体"/>
                <w:sz w:val="24"/>
                <w:szCs w:val="24"/>
              </w:rPr>
              <w:t>1.</w:t>
            </w:r>
            <w:r>
              <w:rPr>
                <w:rFonts w:ascii="宋体" w:hAnsi="宋体" w:eastAsia="宋体"/>
                <w:sz w:val="24"/>
                <w:szCs w:val="24"/>
              </w:rPr>
              <w:t>文阳路（</w:t>
            </w:r>
            <w:r>
              <w:rPr>
                <w:rFonts w:hint="eastAsia" w:ascii="宋体" w:hAnsi="宋体" w:eastAsia="宋体"/>
                <w:sz w:val="24"/>
                <w:szCs w:val="24"/>
              </w:rPr>
              <w:t>中城</w:t>
            </w:r>
            <w:r>
              <w:rPr>
                <w:rFonts w:ascii="宋体" w:hAnsi="宋体" w:eastAsia="宋体"/>
                <w:sz w:val="24"/>
                <w:szCs w:val="24"/>
              </w:rPr>
              <w:t>路—</w:t>
            </w:r>
            <w:r>
              <w:rPr>
                <w:rFonts w:hint="eastAsia" w:ascii="宋体" w:hAnsi="宋体" w:eastAsia="宋体"/>
                <w:sz w:val="24"/>
                <w:szCs w:val="24"/>
              </w:rPr>
              <w:t>长城路</w:t>
            </w:r>
            <w:r>
              <w:rPr>
                <w:rFonts w:ascii="宋体" w:hAnsi="宋体" w:eastAsia="宋体"/>
                <w:sz w:val="24"/>
                <w:szCs w:val="24"/>
              </w:rPr>
              <w:t>）</w:t>
            </w:r>
            <w:r>
              <w:rPr>
                <w:rFonts w:hint="eastAsia" w:ascii="宋体" w:hAnsi="宋体" w:eastAsia="宋体"/>
                <w:sz w:val="24"/>
                <w:szCs w:val="24"/>
              </w:rPr>
              <w:t>，</w:t>
            </w:r>
            <w:r>
              <w:rPr>
                <w:rFonts w:ascii="宋体" w:hAnsi="宋体" w:eastAsia="宋体"/>
                <w:sz w:val="24"/>
                <w:szCs w:val="24"/>
              </w:rPr>
              <w:t>泊位数量</w:t>
            </w:r>
            <w:r>
              <w:rPr>
                <w:rFonts w:hint="eastAsia" w:ascii="宋体" w:hAnsi="宋体" w:eastAsia="宋体"/>
                <w:sz w:val="24"/>
                <w:szCs w:val="24"/>
              </w:rPr>
              <w:t>60个；</w:t>
            </w:r>
          </w:p>
          <w:p w14:paraId="5D4784CC">
            <w:pPr>
              <w:spacing w:line="420" w:lineRule="exact"/>
              <w:rPr>
                <w:rFonts w:ascii="宋体" w:hAnsi="宋体" w:eastAsia="宋体"/>
                <w:sz w:val="24"/>
                <w:szCs w:val="24"/>
              </w:rPr>
            </w:pPr>
            <w:r>
              <w:rPr>
                <w:rFonts w:hint="eastAsia" w:ascii="宋体" w:hAnsi="宋体" w:eastAsia="宋体"/>
                <w:sz w:val="24"/>
                <w:szCs w:val="24"/>
              </w:rPr>
              <w:t xml:space="preserve">      2.兴阳路</w:t>
            </w:r>
            <w:r>
              <w:rPr>
                <w:rFonts w:ascii="宋体" w:hAnsi="宋体" w:eastAsia="宋体"/>
                <w:sz w:val="24"/>
                <w:szCs w:val="24"/>
              </w:rPr>
              <w:t>（</w:t>
            </w:r>
            <w:r>
              <w:rPr>
                <w:rFonts w:hint="eastAsia" w:ascii="宋体" w:hAnsi="宋体" w:eastAsia="宋体"/>
                <w:sz w:val="24"/>
                <w:szCs w:val="24"/>
              </w:rPr>
              <w:t>中城</w:t>
            </w:r>
            <w:r>
              <w:rPr>
                <w:rFonts w:ascii="宋体" w:hAnsi="宋体" w:eastAsia="宋体"/>
                <w:sz w:val="24"/>
                <w:szCs w:val="24"/>
              </w:rPr>
              <w:t>路—</w:t>
            </w:r>
            <w:r>
              <w:rPr>
                <w:rFonts w:hint="eastAsia" w:ascii="宋体" w:hAnsi="宋体" w:eastAsia="宋体"/>
                <w:sz w:val="24"/>
                <w:szCs w:val="24"/>
              </w:rPr>
              <w:t>长城路</w:t>
            </w:r>
            <w:r>
              <w:rPr>
                <w:rFonts w:ascii="宋体" w:hAnsi="宋体" w:eastAsia="宋体"/>
                <w:sz w:val="24"/>
                <w:szCs w:val="24"/>
              </w:rPr>
              <w:t>）</w:t>
            </w:r>
            <w:r>
              <w:rPr>
                <w:rFonts w:hint="eastAsia" w:ascii="宋体" w:hAnsi="宋体" w:eastAsia="宋体"/>
                <w:sz w:val="24"/>
                <w:szCs w:val="24"/>
              </w:rPr>
              <w:t>，</w:t>
            </w:r>
            <w:r>
              <w:rPr>
                <w:rFonts w:ascii="宋体" w:hAnsi="宋体" w:eastAsia="宋体"/>
                <w:sz w:val="24"/>
                <w:szCs w:val="24"/>
              </w:rPr>
              <w:t>泊位数量7</w:t>
            </w:r>
            <w:r>
              <w:rPr>
                <w:rFonts w:hint="eastAsia" w:ascii="宋体" w:hAnsi="宋体" w:eastAsia="宋体"/>
                <w:sz w:val="24"/>
                <w:szCs w:val="24"/>
              </w:rPr>
              <w:t>0个；</w:t>
            </w:r>
          </w:p>
          <w:p w14:paraId="405FB8E1">
            <w:pPr>
              <w:spacing w:line="420" w:lineRule="exact"/>
              <w:rPr>
                <w:rFonts w:ascii="宋体" w:hAnsi="宋体" w:eastAsia="宋体"/>
                <w:sz w:val="24"/>
                <w:szCs w:val="24"/>
              </w:rPr>
            </w:pPr>
            <w:r>
              <w:rPr>
                <w:rFonts w:hint="eastAsia" w:ascii="宋体" w:hAnsi="宋体" w:eastAsia="宋体"/>
                <w:sz w:val="24"/>
                <w:szCs w:val="24"/>
              </w:rPr>
              <w:t>共  计：   个。</w:t>
            </w:r>
          </w:p>
        </w:tc>
      </w:tr>
      <w:tr w14:paraId="615CE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5" w:hRule="atLeast"/>
          <w:jc w:val="center"/>
        </w:trPr>
        <w:tc>
          <w:tcPr>
            <w:tcW w:w="1242" w:type="dxa"/>
            <w:vMerge w:val="continue"/>
          </w:tcPr>
          <w:p w14:paraId="045B2A6B">
            <w:pPr>
              <w:spacing w:line="420" w:lineRule="exact"/>
              <w:rPr>
                <w:rFonts w:ascii="宋体" w:hAnsi="宋体" w:eastAsia="宋体"/>
                <w:sz w:val="24"/>
                <w:szCs w:val="24"/>
              </w:rPr>
            </w:pPr>
          </w:p>
        </w:tc>
        <w:tc>
          <w:tcPr>
            <w:tcW w:w="1985" w:type="dxa"/>
            <w:vAlign w:val="center"/>
          </w:tcPr>
          <w:p w14:paraId="5F788ACF">
            <w:pPr>
              <w:spacing w:line="420" w:lineRule="exact"/>
              <w:jc w:val="center"/>
              <w:rPr>
                <w:rFonts w:ascii="宋体" w:hAnsi="宋体" w:eastAsia="宋体"/>
                <w:sz w:val="24"/>
                <w:szCs w:val="24"/>
              </w:rPr>
            </w:pPr>
            <w:r>
              <w:rPr>
                <w:rFonts w:hint="eastAsia" w:ascii="黑体" w:hAnsi="黑体" w:eastAsia="黑体"/>
                <w:sz w:val="24"/>
                <w:szCs w:val="24"/>
              </w:rPr>
              <w:t>公共</w:t>
            </w:r>
            <w:r>
              <w:rPr>
                <w:rFonts w:ascii="黑体" w:hAnsi="黑体" w:eastAsia="黑体"/>
                <w:sz w:val="24"/>
                <w:szCs w:val="24"/>
              </w:rPr>
              <w:t>停车场</w:t>
            </w:r>
          </w:p>
        </w:tc>
        <w:tc>
          <w:tcPr>
            <w:tcW w:w="6297" w:type="dxa"/>
            <w:gridSpan w:val="2"/>
            <w:vAlign w:val="center"/>
          </w:tcPr>
          <w:p w14:paraId="033A868A">
            <w:pPr>
              <w:spacing w:line="420" w:lineRule="exact"/>
              <w:jc w:val="center"/>
              <w:rPr>
                <w:rFonts w:ascii="宋体" w:hAnsi="宋体" w:eastAsia="宋体"/>
                <w:sz w:val="24"/>
              </w:rPr>
            </w:pPr>
            <w:r>
              <w:rPr>
                <w:rFonts w:hint="eastAsia" w:ascii="宋体" w:hAnsi="宋体" w:eastAsia="宋体"/>
                <w:sz w:val="24"/>
              </w:rPr>
              <w:t>地面</w:t>
            </w:r>
            <w:r>
              <w:rPr>
                <w:rFonts w:hint="eastAsia" w:ascii="宋体" w:hAnsi="宋体" w:eastAsia="宋体"/>
                <w:sz w:val="24"/>
              </w:rPr>
              <w:sym w:font="Wingdings" w:char="00A8"/>
            </w:r>
            <w:r>
              <w:rPr>
                <w:rFonts w:hint="eastAsia" w:ascii="宋体" w:hAnsi="宋体" w:eastAsia="宋体"/>
                <w:sz w:val="24"/>
              </w:rPr>
              <w:t xml:space="preserve">   </w:t>
            </w:r>
            <w:r>
              <w:rPr>
                <w:rFonts w:ascii="宋体" w:hAnsi="宋体" w:eastAsia="宋体"/>
                <w:sz w:val="24"/>
              </w:rPr>
              <w:t xml:space="preserve">      </w:t>
            </w:r>
            <w:r>
              <w:rPr>
                <w:rFonts w:hint="eastAsia" w:ascii="宋体" w:hAnsi="宋体" w:eastAsia="宋体"/>
                <w:sz w:val="24"/>
              </w:rPr>
              <w:t>立体</w:t>
            </w:r>
            <w:r>
              <w:rPr>
                <w:rFonts w:hint="eastAsia" w:ascii="宋体" w:hAnsi="宋体" w:eastAsia="宋体"/>
                <w:sz w:val="24"/>
              </w:rPr>
              <w:sym w:font="Wingdings" w:char="00A8"/>
            </w:r>
            <w:r>
              <w:rPr>
                <w:rFonts w:hint="eastAsia" w:ascii="宋体" w:hAnsi="宋体" w:eastAsia="宋体"/>
                <w:sz w:val="24"/>
              </w:rPr>
              <w:t xml:space="preserve">   </w:t>
            </w:r>
            <w:r>
              <w:rPr>
                <w:rFonts w:ascii="宋体" w:hAnsi="宋体" w:eastAsia="宋体"/>
                <w:sz w:val="24"/>
              </w:rPr>
              <w:t xml:space="preserve">      </w:t>
            </w:r>
            <w:r>
              <w:rPr>
                <w:rFonts w:hint="eastAsia" w:ascii="宋体" w:hAnsi="宋体" w:eastAsia="宋体"/>
                <w:sz w:val="24"/>
              </w:rPr>
              <w:t>地下</w:t>
            </w:r>
            <w:r>
              <w:rPr>
                <w:rFonts w:hint="eastAsia" w:ascii="宋体" w:hAnsi="宋体" w:eastAsia="宋体"/>
                <w:sz w:val="24"/>
              </w:rPr>
              <w:sym w:font="Wingdings" w:char="00A8"/>
            </w:r>
          </w:p>
          <w:p w14:paraId="27526AAA">
            <w:pPr>
              <w:spacing w:line="420" w:lineRule="exact"/>
              <w:rPr>
                <w:rFonts w:ascii="宋体" w:hAnsi="宋体" w:eastAsia="宋体"/>
                <w:sz w:val="24"/>
                <w:szCs w:val="24"/>
              </w:rPr>
            </w:pPr>
            <w:r>
              <w:rPr>
                <w:rFonts w:hint="eastAsia" w:ascii="宋体" w:hAnsi="宋体" w:eastAsia="宋体"/>
                <w:sz w:val="24"/>
                <w:szCs w:val="24"/>
              </w:rPr>
              <w:t>示例</w:t>
            </w:r>
            <w:r>
              <w:rPr>
                <w:rFonts w:ascii="宋体" w:hAnsi="宋体" w:eastAsia="宋体"/>
                <w:sz w:val="24"/>
                <w:szCs w:val="24"/>
              </w:rPr>
              <w:t>：</w:t>
            </w:r>
            <w:r>
              <w:rPr>
                <w:rFonts w:hint="eastAsia" w:ascii="宋体" w:hAnsi="宋体" w:eastAsia="宋体"/>
                <w:sz w:val="24"/>
                <w:szCs w:val="24"/>
              </w:rPr>
              <w:t>世纪公园</w:t>
            </w:r>
            <w:r>
              <w:rPr>
                <w:rFonts w:ascii="宋体" w:hAnsi="宋体" w:eastAsia="宋体"/>
                <w:sz w:val="24"/>
                <w:szCs w:val="24"/>
              </w:rPr>
              <w:t>北门停车场（</w:t>
            </w:r>
            <w:r>
              <w:rPr>
                <w:rFonts w:hint="eastAsia" w:ascii="宋体" w:hAnsi="宋体" w:eastAsia="宋体"/>
                <w:sz w:val="24"/>
                <w:szCs w:val="24"/>
              </w:rPr>
              <w:t>兴阳路</w:t>
            </w:r>
            <w:r>
              <w:rPr>
                <w:rFonts w:ascii="宋体" w:hAnsi="宋体" w:eastAsia="宋体"/>
                <w:sz w:val="24"/>
                <w:szCs w:val="24"/>
              </w:rPr>
              <w:t>南</w:t>
            </w:r>
            <w:r>
              <w:rPr>
                <w:rFonts w:hint="eastAsia" w:ascii="宋体" w:hAnsi="宋体" w:eastAsia="宋体"/>
                <w:sz w:val="24"/>
                <w:szCs w:val="24"/>
              </w:rPr>
              <w:t>、</w:t>
            </w:r>
            <w:r>
              <w:rPr>
                <w:rFonts w:ascii="宋体" w:hAnsi="宋体" w:eastAsia="宋体"/>
                <w:sz w:val="24"/>
                <w:szCs w:val="24"/>
              </w:rPr>
              <w:t>世纪公园北门西）</w:t>
            </w:r>
            <w:r>
              <w:rPr>
                <w:rFonts w:hint="eastAsia" w:ascii="宋体" w:hAnsi="宋体" w:eastAsia="宋体"/>
                <w:sz w:val="24"/>
                <w:szCs w:val="24"/>
              </w:rPr>
              <w:t>，</w:t>
            </w:r>
            <w:r>
              <w:rPr>
                <w:rFonts w:ascii="宋体" w:hAnsi="宋体" w:eastAsia="宋体"/>
                <w:sz w:val="24"/>
                <w:szCs w:val="24"/>
              </w:rPr>
              <w:t>泊位数量</w:t>
            </w:r>
            <w:r>
              <w:rPr>
                <w:rFonts w:hint="eastAsia" w:ascii="宋体" w:hAnsi="宋体" w:eastAsia="宋体"/>
                <w:sz w:val="24"/>
                <w:szCs w:val="24"/>
              </w:rPr>
              <w:t>60个</w:t>
            </w:r>
            <w:r>
              <w:rPr>
                <w:rFonts w:ascii="宋体" w:hAnsi="宋体" w:eastAsia="宋体"/>
                <w:sz w:val="24"/>
                <w:szCs w:val="24"/>
              </w:rPr>
              <w:t>。</w:t>
            </w:r>
          </w:p>
        </w:tc>
      </w:tr>
      <w:tr w14:paraId="2FA00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242" w:type="dxa"/>
            <w:vMerge w:val="continue"/>
          </w:tcPr>
          <w:p w14:paraId="21550D41">
            <w:pPr>
              <w:spacing w:line="420" w:lineRule="exact"/>
              <w:rPr>
                <w:rFonts w:ascii="宋体" w:hAnsi="宋体" w:eastAsia="宋体"/>
                <w:sz w:val="24"/>
                <w:szCs w:val="24"/>
              </w:rPr>
            </w:pPr>
          </w:p>
        </w:tc>
        <w:tc>
          <w:tcPr>
            <w:tcW w:w="1985" w:type="dxa"/>
            <w:vAlign w:val="center"/>
          </w:tcPr>
          <w:p w14:paraId="02192D62">
            <w:pPr>
              <w:spacing w:line="420" w:lineRule="exact"/>
              <w:jc w:val="center"/>
              <w:rPr>
                <w:rFonts w:ascii="宋体" w:hAnsi="宋体" w:eastAsia="宋体"/>
                <w:sz w:val="24"/>
                <w:szCs w:val="24"/>
              </w:rPr>
            </w:pPr>
            <w:r>
              <w:rPr>
                <w:rFonts w:hint="eastAsia" w:ascii="黑体" w:hAnsi="黑体" w:eastAsia="黑体"/>
                <w:sz w:val="24"/>
                <w:szCs w:val="24"/>
              </w:rPr>
              <w:t>其他</w:t>
            </w:r>
            <w:r>
              <w:rPr>
                <w:rFonts w:ascii="黑体" w:hAnsi="黑体" w:eastAsia="黑体"/>
                <w:sz w:val="24"/>
                <w:szCs w:val="24"/>
              </w:rPr>
              <w:t>情况说明</w:t>
            </w:r>
          </w:p>
        </w:tc>
        <w:tc>
          <w:tcPr>
            <w:tcW w:w="6297" w:type="dxa"/>
            <w:gridSpan w:val="2"/>
            <w:vAlign w:val="center"/>
          </w:tcPr>
          <w:p w14:paraId="73647424">
            <w:pPr>
              <w:spacing w:line="420" w:lineRule="exact"/>
              <w:rPr>
                <w:rFonts w:ascii="宋体" w:hAnsi="宋体" w:eastAsia="宋体"/>
                <w:sz w:val="24"/>
                <w:szCs w:val="24"/>
              </w:rPr>
            </w:pPr>
          </w:p>
        </w:tc>
      </w:tr>
      <w:tr w14:paraId="13C7B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jc w:val="center"/>
        </w:trPr>
        <w:tc>
          <w:tcPr>
            <w:tcW w:w="1242" w:type="dxa"/>
            <w:vAlign w:val="center"/>
          </w:tcPr>
          <w:p w14:paraId="3A63F11A">
            <w:pPr>
              <w:spacing w:line="420" w:lineRule="exact"/>
              <w:jc w:val="center"/>
              <w:rPr>
                <w:rFonts w:ascii="黑体" w:hAnsi="黑体" w:eastAsia="黑体"/>
                <w:sz w:val="24"/>
                <w:szCs w:val="24"/>
              </w:rPr>
            </w:pPr>
            <w:r>
              <w:rPr>
                <w:rFonts w:hint="eastAsia" w:ascii="黑体" w:hAnsi="黑体" w:eastAsia="黑体"/>
                <w:sz w:val="24"/>
                <w:szCs w:val="24"/>
              </w:rPr>
              <w:t>经营</w:t>
            </w:r>
            <w:r>
              <w:rPr>
                <w:rFonts w:ascii="黑体" w:hAnsi="黑体" w:eastAsia="黑体"/>
                <w:sz w:val="24"/>
                <w:szCs w:val="24"/>
              </w:rPr>
              <w:t>者</w:t>
            </w:r>
          </w:p>
          <w:p w14:paraId="70882295">
            <w:pPr>
              <w:spacing w:line="420" w:lineRule="exact"/>
              <w:jc w:val="center"/>
              <w:rPr>
                <w:rFonts w:ascii="黑体" w:hAnsi="黑体" w:eastAsia="黑体"/>
                <w:sz w:val="24"/>
                <w:szCs w:val="24"/>
              </w:rPr>
            </w:pPr>
            <w:r>
              <w:rPr>
                <w:rFonts w:ascii="黑体" w:hAnsi="黑体" w:eastAsia="黑体"/>
                <w:sz w:val="24"/>
                <w:szCs w:val="24"/>
              </w:rPr>
              <w:t>承诺</w:t>
            </w:r>
          </w:p>
        </w:tc>
        <w:tc>
          <w:tcPr>
            <w:tcW w:w="8282" w:type="dxa"/>
            <w:gridSpan w:val="3"/>
            <w:vAlign w:val="center"/>
          </w:tcPr>
          <w:p w14:paraId="0863AE69">
            <w:pPr>
              <w:adjustRightInd w:val="0"/>
              <w:snapToGrid w:val="0"/>
              <w:spacing w:line="420" w:lineRule="exact"/>
              <w:ind w:firstLine="480" w:firstLineChars="200"/>
              <w:jc w:val="left"/>
              <w:rPr>
                <w:rFonts w:ascii="宋体" w:hAnsi="宋体" w:eastAsia="宋体"/>
                <w:sz w:val="24"/>
                <w:szCs w:val="24"/>
              </w:rPr>
            </w:pPr>
            <w:r>
              <w:rPr>
                <w:rFonts w:hint="eastAsia" w:ascii="宋体" w:hAnsi="宋体" w:eastAsia="宋体"/>
                <w:sz w:val="24"/>
              </w:rPr>
              <w:t>严格遵守《价格法》等法律法规和政策规定，依法诚信经营，加强价格自律，提供质价相符停车服务，勇于承担社会责任，接受监督。</w:t>
            </w:r>
          </w:p>
        </w:tc>
      </w:tr>
      <w:tr w14:paraId="38E79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5" w:hRule="atLeast"/>
          <w:jc w:val="center"/>
        </w:trPr>
        <w:tc>
          <w:tcPr>
            <w:tcW w:w="1242" w:type="dxa"/>
            <w:vMerge w:val="restart"/>
            <w:vAlign w:val="center"/>
          </w:tcPr>
          <w:p w14:paraId="186BEB31">
            <w:pPr>
              <w:spacing w:line="420" w:lineRule="exact"/>
              <w:jc w:val="center"/>
              <w:rPr>
                <w:rFonts w:ascii="黑体" w:hAnsi="黑体" w:eastAsia="黑体"/>
                <w:sz w:val="24"/>
                <w:szCs w:val="24"/>
              </w:rPr>
            </w:pPr>
            <w:r>
              <w:rPr>
                <w:rFonts w:hint="eastAsia" w:ascii="黑体" w:hAnsi="黑体" w:eastAsia="黑体"/>
                <w:sz w:val="24"/>
                <w:szCs w:val="24"/>
              </w:rPr>
              <w:t>价格</w:t>
            </w:r>
            <w:r>
              <w:rPr>
                <w:rFonts w:ascii="黑体" w:hAnsi="黑体" w:eastAsia="黑体"/>
                <w:sz w:val="24"/>
                <w:szCs w:val="24"/>
              </w:rPr>
              <w:t>主管部门审核</w:t>
            </w:r>
          </w:p>
        </w:tc>
        <w:tc>
          <w:tcPr>
            <w:tcW w:w="8282" w:type="dxa"/>
            <w:gridSpan w:val="3"/>
          </w:tcPr>
          <w:p w14:paraId="7023EDF1">
            <w:pPr>
              <w:spacing w:line="420" w:lineRule="exact"/>
              <w:ind w:firstLine="480" w:firstLineChars="200"/>
              <w:rPr>
                <w:rFonts w:ascii="宋体" w:hAnsi="宋体" w:eastAsia="宋体"/>
                <w:sz w:val="24"/>
                <w:szCs w:val="24"/>
              </w:rPr>
            </w:pPr>
            <w:r>
              <w:rPr>
                <w:rFonts w:hint="eastAsia" w:ascii="宋体" w:hAnsi="宋体" w:eastAsia="宋体"/>
                <w:sz w:val="24"/>
                <w:szCs w:val="24"/>
              </w:rPr>
              <w:t>经</w:t>
            </w:r>
            <w:r>
              <w:rPr>
                <w:rFonts w:ascii="宋体" w:hAnsi="宋体" w:eastAsia="宋体"/>
                <w:sz w:val="24"/>
                <w:szCs w:val="24"/>
              </w:rPr>
              <w:t>审核，上述</w:t>
            </w:r>
            <w:r>
              <w:rPr>
                <w:rFonts w:hint="eastAsia" w:ascii="宋体" w:hAnsi="宋体" w:eastAsia="宋体"/>
                <w:sz w:val="24"/>
                <w:szCs w:val="24"/>
              </w:rPr>
              <w:t>公共</w:t>
            </w:r>
            <w:r>
              <w:rPr>
                <w:rFonts w:ascii="宋体" w:hAnsi="宋体" w:eastAsia="宋体"/>
                <w:sz w:val="24"/>
                <w:szCs w:val="24"/>
              </w:rPr>
              <w:t>停车场（</w:t>
            </w:r>
            <w:r>
              <w:rPr>
                <w:rFonts w:hint="eastAsia" w:ascii="宋体" w:hAnsi="宋体" w:eastAsia="宋体"/>
                <w:sz w:val="24"/>
                <w:szCs w:val="24"/>
              </w:rPr>
              <w:t>道路</w:t>
            </w:r>
            <w:r>
              <w:rPr>
                <w:rFonts w:ascii="宋体" w:hAnsi="宋体" w:eastAsia="宋体"/>
                <w:sz w:val="24"/>
                <w:szCs w:val="24"/>
              </w:rPr>
              <w:t>泊位）</w:t>
            </w:r>
            <w:r>
              <w:rPr>
                <w:rFonts w:hint="eastAsia" w:ascii="宋体" w:hAnsi="宋体" w:eastAsia="宋体"/>
                <w:sz w:val="24"/>
                <w:szCs w:val="24"/>
              </w:rPr>
              <w:t>提交</w:t>
            </w:r>
            <w:r>
              <w:rPr>
                <w:rFonts w:ascii="宋体" w:hAnsi="宋体" w:eastAsia="宋体"/>
                <w:sz w:val="24"/>
                <w:szCs w:val="24"/>
              </w:rPr>
              <w:t>材料</w:t>
            </w:r>
            <w:r>
              <w:rPr>
                <w:rFonts w:hint="eastAsia" w:ascii="宋体" w:hAnsi="宋体" w:eastAsia="宋体"/>
                <w:sz w:val="24"/>
                <w:szCs w:val="24"/>
              </w:rPr>
              <w:t>符合</w:t>
            </w:r>
            <w:r>
              <w:rPr>
                <w:rFonts w:ascii="宋体" w:hAnsi="宋体" w:eastAsia="宋体"/>
                <w:sz w:val="24"/>
                <w:szCs w:val="24"/>
              </w:rPr>
              <w:t>有关规定，</w:t>
            </w:r>
            <w:r>
              <w:rPr>
                <w:rFonts w:hint="eastAsia" w:ascii="宋体" w:hAnsi="宋体" w:eastAsia="宋体"/>
                <w:sz w:val="24"/>
                <w:szCs w:val="24"/>
              </w:rPr>
              <w:t>停车</w:t>
            </w:r>
            <w:r>
              <w:rPr>
                <w:rFonts w:ascii="宋体" w:hAnsi="宋体" w:eastAsia="宋体"/>
                <w:sz w:val="24"/>
                <w:szCs w:val="24"/>
              </w:rPr>
              <w:t>收费标准按照</w:t>
            </w:r>
            <w:r>
              <w:rPr>
                <w:rFonts w:hint="eastAsia" w:ascii="宋体" w:hAnsi="宋体" w:eastAsia="宋体"/>
                <w:sz w:val="24"/>
                <w:szCs w:val="24"/>
                <w:u w:val="single"/>
              </w:rPr>
              <w:t xml:space="preserve">   </w:t>
            </w:r>
            <w:r>
              <w:rPr>
                <w:rFonts w:hint="eastAsia" w:ascii="宋体" w:hAnsi="宋体" w:eastAsia="宋体"/>
                <w:sz w:val="24"/>
                <w:szCs w:val="24"/>
              </w:rPr>
              <w:t>类区域停车场收费标准执行，</w:t>
            </w:r>
            <w:r>
              <w:rPr>
                <w:rFonts w:ascii="宋体" w:hAnsi="宋体" w:eastAsia="宋体"/>
                <w:sz w:val="24"/>
                <w:szCs w:val="24"/>
              </w:rPr>
              <w:t>有效期至</w:t>
            </w:r>
            <w:r>
              <w:rPr>
                <w:rFonts w:hint="eastAsia" w:ascii="宋体" w:hAnsi="宋体" w:eastAsia="宋体"/>
                <w:sz w:val="24"/>
                <w:szCs w:val="24"/>
                <w:u w:val="single"/>
              </w:rPr>
              <w:t xml:space="preserve">  </w:t>
            </w:r>
            <w:r>
              <w:rPr>
                <w:rFonts w:ascii="宋体" w:hAnsi="宋体" w:eastAsia="宋体"/>
                <w:sz w:val="24"/>
                <w:szCs w:val="24"/>
                <w:u w:val="single"/>
              </w:rPr>
              <w:t xml:space="preserve"> </w:t>
            </w:r>
            <w:r>
              <w:rPr>
                <w:rFonts w:hint="eastAsia" w:ascii="宋体" w:hAnsi="宋体" w:eastAsia="宋体"/>
                <w:sz w:val="24"/>
                <w:szCs w:val="24"/>
                <w:u w:val="single"/>
              </w:rPr>
              <w:t xml:space="preserve">  </w:t>
            </w:r>
            <w:r>
              <w:rPr>
                <w:rFonts w:ascii="宋体" w:hAnsi="宋体" w:eastAsia="宋体"/>
                <w:sz w:val="24"/>
                <w:szCs w:val="24"/>
                <w:u w:val="single"/>
              </w:rPr>
              <w:t xml:space="preserve"> </w:t>
            </w:r>
            <w:r>
              <w:rPr>
                <w:rFonts w:hint="eastAsia" w:ascii="宋体" w:hAnsi="宋体" w:eastAsia="宋体"/>
                <w:sz w:val="24"/>
                <w:szCs w:val="24"/>
              </w:rPr>
              <w:t>年</w:t>
            </w:r>
            <w:r>
              <w:rPr>
                <w:rFonts w:hint="eastAsia" w:ascii="宋体" w:hAnsi="宋体" w:eastAsia="宋体"/>
                <w:sz w:val="24"/>
                <w:szCs w:val="24"/>
                <w:u w:val="single"/>
              </w:rPr>
              <w:t xml:space="preserve"> </w:t>
            </w:r>
            <w:r>
              <w:rPr>
                <w:rFonts w:ascii="宋体" w:hAnsi="宋体" w:eastAsia="宋体"/>
                <w:sz w:val="24"/>
                <w:szCs w:val="24"/>
                <w:u w:val="single"/>
              </w:rPr>
              <w:t xml:space="preserve"> </w:t>
            </w:r>
            <w:r>
              <w:rPr>
                <w:rFonts w:hint="eastAsia" w:ascii="宋体" w:hAnsi="宋体" w:eastAsia="宋体"/>
                <w:sz w:val="24"/>
                <w:szCs w:val="24"/>
                <w:u w:val="single"/>
              </w:rPr>
              <w:t xml:space="preserve"> </w:t>
            </w:r>
            <w:r>
              <w:rPr>
                <w:rFonts w:hint="eastAsia" w:ascii="宋体" w:hAnsi="宋体" w:eastAsia="宋体"/>
                <w:sz w:val="24"/>
                <w:szCs w:val="24"/>
              </w:rPr>
              <w:t>月</w:t>
            </w:r>
            <w:r>
              <w:rPr>
                <w:rFonts w:hint="eastAsia" w:ascii="宋体" w:hAnsi="宋体" w:eastAsia="宋体"/>
                <w:sz w:val="24"/>
                <w:szCs w:val="24"/>
                <w:u w:val="single"/>
              </w:rPr>
              <w:t xml:space="preserve"> </w:t>
            </w:r>
            <w:r>
              <w:rPr>
                <w:rFonts w:ascii="宋体" w:hAnsi="宋体" w:eastAsia="宋体"/>
                <w:sz w:val="24"/>
                <w:szCs w:val="24"/>
                <w:u w:val="single"/>
              </w:rPr>
              <w:t xml:space="preserve"> </w:t>
            </w:r>
            <w:r>
              <w:rPr>
                <w:rFonts w:hint="eastAsia" w:ascii="宋体" w:hAnsi="宋体" w:eastAsia="宋体"/>
                <w:sz w:val="24"/>
                <w:szCs w:val="24"/>
                <w:u w:val="single"/>
              </w:rPr>
              <w:t xml:space="preserve"> </w:t>
            </w:r>
            <w:r>
              <w:rPr>
                <w:rFonts w:ascii="宋体" w:hAnsi="宋体" w:eastAsia="宋体"/>
                <w:sz w:val="24"/>
                <w:szCs w:val="24"/>
              </w:rPr>
              <w:t>日。</w:t>
            </w:r>
          </w:p>
          <w:p w14:paraId="4147C74B">
            <w:pPr>
              <w:spacing w:line="420" w:lineRule="exact"/>
              <w:rPr>
                <w:rFonts w:ascii="宋体" w:hAnsi="宋体" w:eastAsia="宋体"/>
                <w:sz w:val="24"/>
                <w:szCs w:val="24"/>
              </w:rPr>
            </w:pPr>
            <w:r>
              <w:rPr>
                <w:rFonts w:hint="eastAsia" w:ascii="宋体" w:hAnsi="宋体" w:eastAsia="宋体"/>
                <w:sz w:val="24"/>
                <w:szCs w:val="24"/>
              </w:rPr>
              <w:t>经办人</w:t>
            </w:r>
            <w:r>
              <w:rPr>
                <w:rFonts w:ascii="宋体" w:hAnsi="宋体" w:eastAsia="宋体"/>
                <w:sz w:val="24"/>
                <w:szCs w:val="24"/>
              </w:rPr>
              <w:t>：</w:t>
            </w:r>
          </w:p>
          <w:p w14:paraId="181AF75E">
            <w:pPr>
              <w:spacing w:line="420" w:lineRule="exact"/>
              <w:rPr>
                <w:rFonts w:ascii="宋体" w:hAnsi="宋体" w:eastAsia="宋体"/>
                <w:sz w:val="24"/>
                <w:szCs w:val="24"/>
              </w:rPr>
            </w:pPr>
            <w:r>
              <w:rPr>
                <w:rFonts w:hint="eastAsia" w:ascii="宋体" w:hAnsi="宋体" w:eastAsia="宋体"/>
                <w:sz w:val="24"/>
                <w:szCs w:val="24"/>
              </w:rPr>
              <w:t xml:space="preserve">审核人：                   </w:t>
            </w:r>
          </w:p>
          <w:p w14:paraId="7E9876BF">
            <w:pPr>
              <w:spacing w:line="420" w:lineRule="exact"/>
              <w:rPr>
                <w:rFonts w:ascii="宋体" w:hAnsi="宋体" w:eastAsia="宋体"/>
                <w:sz w:val="24"/>
                <w:szCs w:val="24"/>
              </w:rPr>
            </w:pPr>
            <w:r>
              <w:rPr>
                <w:rFonts w:hint="eastAsia" w:ascii="宋体" w:hAnsi="宋体" w:eastAsia="宋体"/>
                <w:sz w:val="24"/>
                <w:szCs w:val="24"/>
              </w:rPr>
              <w:t>签批人</w:t>
            </w:r>
            <w:r>
              <w:rPr>
                <w:rFonts w:ascii="宋体" w:hAnsi="宋体" w:eastAsia="宋体"/>
                <w:sz w:val="24"/>
                <w:szCs w:val="24"/>
              </w:rPr>
              <w:t>：</w:t>
            </w:r>
            <w:r>
              <w:rPr>
                <w:rFonts w:hint="eastAsia" w:ascii="宋体" w:hAnsi="宋体" w:eastAsia="宋体"/>
                <w:sz w:val="24"/>
                <w:szCs w:val="24"/>
              </w:rPr>
              <w:t xml:space="preserve">                            日期：    年     月     日</w:t>
            </w:r>
          </w:p>
        </w:tc>
      </w:tr>
      <w:tr w14:paraId="51C75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1242" w:type="dxa"/>
            <w:vMerge w:val="continue"/>
          </w:tcPr>
          <w:p w14:paraId="6A7544FF">
            <w:pPr>
              <w:spacing w:line="420" w:lineRule="exact"/>
              <w:rPr>
                <w:rFonts w:ascii="仿宋_GB2312"/>
                <w:sz w:val="24"/>
                <w:szCs w:val="24"/>
              </w:rPr>
            </w:pPr>
          </w:p>
        </w:tc>
        <w:tc>
          <w:tcPr>
            <w:tcW w:w="8282" w:type="dxa"/>
            <w:gridSpan w:val="3"/>
          </w:tcPr>
          <w:p w14:paraId="63B7568E">
            <w:pPr>
              <w:spacing w:line="420" w:lineRule="exact"/>
              <w:rPr>
                <w:rFonts w:ascii="宋体" w:hAnsi="宋体" w:eastAsia="宋体"/>
                <w:sz w:val="24"/>
                <w:szCs w:val="24"/>
              </w:rPr>
            </w:pPr>
            <w:r>
              <w:rPr>
                <w:rFonts w:hint="eastAsia" w:ascii="宋体" w:hAnsi="宋体" w:eastAsia="宋体"/>
                <w:sz w:val="24"/>
                <w:szCs w:val="24"/>
              </w:rPr>
              <w:t>停车场收费</w:t>
            </w:r>
            <w:r>
              <w:rPr>
                <w:rFonts w:ascii="宋体" w:hAnsi="宋体" w:eastAsia="宋体"/>
                <w:sz w:val="24"/>
                <w:szCs w:val="24"/>
              </w:rPr>
              <w:t>类别证</w:t>
            </w:r>
            <w:r>
              <w:rPr>
                <w:rFonts w:hint="eastAsia" w:ascii="宋体" w:hAnsi="宋体" w:eastAsia="宋体"/>
                <w:sz w:val="24"/>
                <w:szCs w:val="24"/>
              </w:rPr>
              <w:t>编号</w:t>
            </w:r>
            <w:r>
              <w:rPr>
                <w:rFonts w:ascii="宋体" w:hAnsi="宋体" w:eastAsia="宋体"/>
                <w:sz w:val="24"/>
                <w:szCs w:val="24"/>
              </w:rPr>
              <w:t>：</w:t>
            </w:r>
          </w:p>
        </w:tc>
      </w:tr>
    </w:tbl>
    <w:p w14:paraId="54D7EE73">
      <w:pPr>
        <w:adjustRightInd w:val="0"/>
        <w:snapToGrid w:val="0"/>
        <w:spacing w:line="420" w:lineRule="exact"/>
        <w:jc w:val="center"/>
        <w:rPr>
          <w:rFonts w:ascii="黑体" w:hAnsi="黑体" w:eastAsia="黑体"/>
          <w:spacing w:val="-6"/>
          <w:sz w:val="24"/>
        </w:rPr>
      </w:pPr>
      <w:r>
        <w:rPr>
          <w:rFonts w:hint="eastAsia" w:ascii="黑体" w:hAnsi="黑体" w:eastAsia="黑体"/>
          <w:spacing w:val="-6"/>
          <w:sz w:val="24"/>
        </w:rPr>
        <w:t>注：本表内容变动的应重新申请确认；经营者因注销等资质变更的，本表同时失效。</w:t>
      </w:r>
    </w:p>
    <w:p w14:paraId="6E6BE091"/>
    <w:p w14:paraId="681E02D7"/>
    <w:p w14:paraId="47306959"/>
    <w:p w14:paraId="754DDBAB"/>
    <w:p w14:paraId="119FF708"/>
    <w:p w14:paraId="1EEC2637"/>
    <w:p w14:paraId="1B76BD20"/>
    <w:p w14:paraId="035FC037"/>
    <w:p w14:paraId="459DD5A1"/>
    <w:p w14:paraId="431292F5"/>
    <w:p w14:paraId="6BC53D91"/>
    <w:p w14:paraId="3F913AB7"/>
    <w:p w14:paraId="12A71A5D"/>
    <w:p w14:paraId="130D817E"/>
    <w:p w14:paraId="4707E8C0"/>
    <w:p w14:paraId="12A69689"/>
    <w:p w14:paraId="020019F4"/>
    <w:p w14:paraId="2EEBA790"/>
    <w:p w14:paraId="3766FE6F">
      <w:pPr>
        <w:spacing w:line="560" w:lineRule="exact"/>
        <w:rPr>
          <w:rFonts w:ascii="仿宋_GB2312"/>
          <w:sz w:val="28"/>
          <w:szCs w:val="28"/>
        </w:rPr>
      </w:pPr>
      <w:r>
        <w:rPr>
          <w:rFonts w:ascii="仿宋_GB2312"/>
          <w:sz w:val="28"/>
          <w:szCs w:val="28"/>
        </w:rPr>
        <mc:AlternateContent>
          <mc:Choice Requires="wps">
            <w:drawing>
              <wp:anchor distT="0" distB="0" distL="114300" distR="114300" simplePos="0" relativeHeight="251665408" behindDoc="0" locked="0" layoutInCell="1" allowOverlap="1">
                <wp:simplePos x="0" y="0"/>
                <wp:positionH relativeFrom="column">
                  <wp:posOffset>-17145</wp:posOffset>
                </wp:positionH>
                <wp:positionV relativeFrom="paragraph">
                  <wp:posOffset>325755</wp:posOffset>
                </wp:positionV>
                <wp:extent cx="5600700" cy="0"/>
                <wp:effectExtent l="0" t="9525" r="0" b="9525"/>
                <wp:wrapNone/>
                <wp:docPr id="7" name="直线 10"/>
                <wp:cNvGraphicFramePr/>
                <a:graphic xmlns:a="http://schemas.openxmlformats.org/drawingml/2006/main">
                  <a:graphicData uri="http://schemas.microsoft.com/office/word/2010/wordprocessingShape">
                    <wps:wsp>
                      <wps:cNvSpPr/>
                      <wps:spPr>
                        <a:xfrm>
                          <a:off x="0" y="0"/>
                          <a:ext cx="5600700" cy="0"/>
                        </a:xfrm>
                        <a:prstGeom prst="line">
                          <a:avLst/>
                        </a:prstGeom>
                        <a:ln w="19050" cap="flat" cmpd="sng">
                          <a:solidFill>
                            <a:srgbClr val="000000"/>
                          </a:solidFill>
                          <a:prstDash val="solid"/>
                          <a:headEnd type="none" w="med" len="med"/>
                          <a:tailEnd type="none" w="med" len="med"/>
                        </a:ln>
                      </wps:spPr>
                      <wps:bodyPr upright="1"/>
                    </wps:wsp>
                  </a:graphicData>
                </a:graphic>
              </wp:anchor>
            </w:drawing>
          </mc:Choice>
          <mc:Fallback>
            <w:pict>
              <v:line id="直线 10" o:spid="_x0000_s1026" o:spt="20" style="position:absolute;left:0pt;margin-left:-1.35pt;margin-top:25.65pt;height:0pt;width:441pt;z-index:251665408;mso-width-relative:page;mso-height-relative:page;" filled="f" stroked="t" coordsize="21600,21600" o:gfxdata="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Bvq7XLWAAAA&#10;CAEAAA8AAAAAAAAAAQAgAAAAIgAAAGRycy9kb3ducmV2LnhtbFBLAQIUABQAAAAIAIdO4kBHeZAD&#10;5gEAAN0DAAAOAAAAAAAAAAEAIAAAACUBAABkcnMvZTJvRG9jLnhtbFBLBQYAAAAABgAGAFkBAAB9&#10;BQAAAAA=&#10;">
                <v:fill on="f" focussize="0,0"/>
                <v:stroke weight="1.5pt" color="#000000" joinstyle="round"/>
                <v:imagedata o:title=""/>
                <o:lock v:ext="edit" aspectratio="f"/>
              </v:line>
            </w:pict>
          </mc:Fallback>
        </mc:AlternateContent>
      </w:r>
    </w:p>
    <w:p w14:paraId="125C9102">
      <w:pPr>
        <w:spacing w:line="560" w:lineRule="exact"/>
        <w:ind w:left="1000" w:leftChars="50" w:hanging="840" w:hangingChars="300"/>
        <w:rPr>
          <w:rFonts w:ascii="仿宋_GB2312"/>
          <w:sz w:val="28"/>
          <w:szCs w:val="28"/>
        </w:rPr>
      </w:pPr>
      <w:r>
        <w:rPr>
          <w:rFonts w:hint="eastAsia" w:ascii="仿宋_GB2312"/>
          <w:sz w:val="28"/>
          <w:szCs w:val="28"/>
        </w:rPr>
        <w:t>抄送：</w:t>
      </w:r>
      <w:r>
        <w:rPr>
          <w:rFonts w:ascii="仿宋_GB2312"/>
          <w:sz w:val="28"/>
          <w:szCs w:val="28"/>
        </w:rPr>
        <w:t>区市场监管局</w:t>
      </w:r>
      <w:r>
        <w:rPr>
          <w:rFonts w:hint="eastAsia" w:ascii="仿宋_GB2312"/>
          <w:sz w:val="28"/>
          <w:szCs w:val="28"/>
        </w:rPr>
        <w:t>、</w:t>
      </w:r>
      <w:r>
        <w:rPr>
          <w:rFonts w:ascii="仿宋_GB2312"/>
          <w:sz w:val="28"/>
          <w:szCs w:val="28"/>
        </w:rPr>
        <w:t>区高新便民</w:t>
      </w:r>
      <w:r>
        <w:rPr>
          <w:rFonts w:hint="eastAsia" w:ascii="仿宋_GB2312"/>
          <w:sz w:val="28"/>
          <w:szCs w:val="28"/>
        </w:rPr>
        <w:t>服务</w:t>
      </w:r>
      <w:r>
        <w:rPr>
          <w:rFonts w:ascii="仿宋_GB2312"/>
          <w:sz w:val="28"/>
          <w:szCs w:val="28"/>
        </w:rPr>
        <w:t>中心</w:t>
      </w:r>
      <w:r>
        <w:rPr>
          <w:rFonts w:hint="eastAsia" w:ascii="仿宋_GB2312"/>
          <w:sz w:val="28"/>
          <w:szCs w:val="28"/>
        </w:rPr>
        <w:t>。</w:t>
      </w:r>
    </w:p>
    <w:p w14:paraId="38486A99">
      <w:pPr>
        <w:adjustRightInd w:val="0"/>
        <w:snapToGrid w:val="0"/>
        <w:spacing w:line="720" w:lineRule="exact"/>
        <w:ind w:firstLine="140" w:firstLineChars="50"/>
        <w:rPr>
          <w:rFonts w:ascii="仿宋_GB2312"/>
        </w:rPr>
      </w:pPr>
      <w:r>
        <w:rPr>
          <w:rFonts w:ascii="仿宋_GB2312"/>
          <w:sz w:val="28"/>
          <w:szCs w:val="28"/>
        </w:rPr>
        <mc:AlternateContent>
          <mc:Choice Requires="wps">
            <w:drawing>
              <wp:anchor distT="0" distB="0" distL="114300" distR="114300" simplePos="0" relativeHeight="251663360" behindDoc="0" locked="0" layoutInCell="1" allowOverlap="1">
                <wp:simplePos x="0" y="0"/>
                <wp:positionH relativeFrom="column">
                  <wp:posOffset>0</wp:posOffset>
                </wp:positionH>
                <wp:positionV relativeFrom="paragraph">
                  <wp:posOffset>76200</wp:posOffset>
                </wp:positionV>
                <wp:extent cx="5600700" cy="0"/>
                <wp:effectExtent l="0" t="9525" r="0" b="9525"/>
                <wp:wrapNone/>
                <wp:docPr id="3" name="直线 8"/>
                <wp:cNvGraphicFramePr/>
                <a:graphic xmlns:a="http://schemas.openxmlformats.org/drawingml/2006/main">
                  <a:graphicData uri="http://schemas.microsoft.com/office/word/2010/wordprocessingShape">
                    <wps:wsp>
                      <wps:cNvSpPr/>
                      <wps:spPr>
                        <a:xfrm>
                          <a:off x="0" y="0"/>
                          <a:ext cx="5600700" cy="0"/>
                        </a:xfrm>
                        <a:prstGeom prst="line">
                          <a:avLst/>
                        </a:prstGeom>
                        <a:ln w="19050" cap="flat" cmpd="sng">
                          <a:solidFill>
                            <a:srgbClr val="000000"/>
                          </a:solidFill>
                          <a:prstDash val="solid"/>
                          <a:headEnd type="none" w="med" len="med"/>
                          <a:tailEnd type="none" w="med" len="med"/>
                        </a:ln>
                      </wps:spPr>
                      <wps:bodyPr upright="1"/>
                    </wps:wsp>
                  </a:graphicData>
                </a:graphic>
              </wp:anchor>
            </w:drawing>
          </mc:Choice>
          <mc:Fallback>
            <w:pict>
              <v:line id="直线 8" o:spid="_x0000_s1026" o:spt="20" style="position:absolute;left:0pt;margin-left:0pt;margin-top:6pt;height:0pt;width:441pt;z-index:251663360;mso-width-relative:page;mso-height-relative:page;" filled="f" stroked="t" coordsize="21600,21600" o:gfxdata="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ZNs0EdEAAAAGAQAA&#10;DwAAAAAAAAABACAAAAAiAAAAZHJzL2Rvd25yZXYueG1sUEsBAhQAFAAAAAgAh07iQEOdhbrnAQAA&#10;3AMAAA4AAAAAAAAAAQAgAAAAIAEAAGRycy9lMm9Eb2MueG1sUEsFBgAAAAAGAAYAWQEAAHkFAAAA&#10;AA==&#10;">
                <v:fill on="f" focussize="0,0"/>
                <v:stroke weight="1.5pt" color="#000000" joinstyle="round"/>
                <v:imagedata o:title=""/>
                <o:lock v:ext="edit" aspectratio="f"/>
              </v:line>
            </w:pict>
          </mc:Fallback>
        </mc:AlternateContent>
      </w:r>
      <w:r>
        <w:rPr>
          <w:rFonts w:ascii="仿宋_GB2312"/>
          <w:sz w:val="28"/>
          <w:szCs w:val="28"/>
        </w:rPr>
        <mc:AlternateContent>
          <mc:Choice Requires="wps">
            <w:drawing>
              <wp:anchor distT="0" distB="0" distL="114300" distR="114300" simplePos="0" relativeHeight="251664384" behindDoc="0" locked="0" layoutInCell="1" allowOverlap="1">
                <wp:simplePos x="0" y="0"/>
                <wp:positionH relativeFrom="column">
                  <wp:posOffset>0</wp:posOffset>
                </wp:positionH>
                <wp:positionV relativeFrom="paragraph">
                  <wp:posOffset>454660</wp:posOffset>
                </wp:positionV>
                <wp:extent cx="5600700" cy="0"/>
                <wp:effectExtent l="0" t="9525" r="0" b="9525"/>
                <wp:wrapNone/>
                <wp:docPr id="6" name="直线 9"/>
                <wp:cNvGraphicFramePr/>
                <a:graphic xmlns:a="http://schemas.openxmlformats.org/drawingml/2006/main">
                  <a:graphicData uri="http://schemas.microsoft.com/office/word/2010/wordprocessingShape">
                    <wps:wsp>
                      <wps:cNvSpPr/>
                      <wps:spPr>
                        <a:xfrm>
                          <a:off x="0" y="0"/>
                          <a:ext cx="5600700" cy="0"/>
                        </a:xfrm>
                        <a:prstGeom prst="line">
                          <a:avLst/>
                        </a:prstGeom>
                        <a:ln w="19050" cap="flat" cmpd="sng">
                          <a:solidFill>
                            <a:srgbClr val="000000"/>
                          </a:solidFill>
                          <a:prstDash val="solid"/>
                          <a:headEnd type="none" w="med" len="med"/>
                          <a:tailEnd type="none" w="med" len="med"/>
                        </a:ln>
                      </wps:spPr>
                      <wps:bodyPr upright="1"/>
                    </wps:wsp>
                  </a:graphicData>
                </a:graphic>
              </wp:anchor>
            </w:drawing>
          </mc:Choice>
          <mc:Fallback>
            <w:pict>
              <v:line id="直线 9" o:spid="_x0000_s1026" o:spt="20" style="position:absolute;left:0pt;margin-left:0pt;margin-top:35.8pt;height:0pt;width:441pt;z-index:251664384;mso-width-relative:page;mso-height-relative:page;" filled="f" stroked="t" coordsize="21600,21600" o:gfxdata="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ClQDd3SAAAABgEA&#10;AA8AAAAAAAAAAQAgAAAAIgAAAGRycy9kb3ducmV2LnhtbFBLAQIUABQAAAAIAIdO4kCg87JN5wEA&#10;ANwDAAAOAAAAAAAAAAEAIAAAACEBAABkcnMvZTJvRG9jLnhtbFBLBQYAAAAABgAGAFkBAAB6BQAA&#10;AAA=&#10;">
                <v:fill on="f" focussize="0,0"/>
                <v:stroke weight="1.5pt" color="#000000" joinstyle="round"/>
                <v:imagedata o:title=""/>
                <o:lock v:ext="edit" aspectratio="f"/>
              </v:line>
            </w:pict>
          </mc:Fallback>
        </mc:AlternateContent>
      </w:r>
      <w:r>
        <w:rPr>
          <w:rFonts w:hint="eastAsia" w:ascii="仿宋_GB2312"/>
          <w:sz w:val="28"/>
          <w:szCs w:val="28"/>
        </w:rPr>
        <w:t>青岛市城阳区发展和改革局办公室         2025年6月6日印发</w:t>
      </w:r>
    </w:p>
    <w:p w14:paraId="3D600CFF"/>
    <w:sectPr>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美黑简体">
    <w:altName w:val="宋体"/>
    <w:panose1 w:val="00000000000000000000"/>
    <w:charset w:val="86"/>
    <w:family w:val="auto"/>
    <w:pitch w:val="default"/>
    <w:sig w:usb0="00000000" w:usb1="00000000" w:usb2="00000010" w:usb3="00000000" w:csb0="00040000" w:csb1="00000000"/>
  </w:font>
  <w:font w:name="文星简美黑">
    <w:altName w:val="黑体"/>
    <w:panose1 w:val="00000000000000000000"/>
    <w:charset w:val="86"/>
    <w:family w:val="modern"/>
    <w:pitch w:val="default"/>
    <w:sig w:usb0="00000000" w:usb1="00000000" w:usb2="00000010" w:usb3="00000000" w:csb0="00040000" w:csb1="00000000"/>
  </w:font>
  <w:font w:name="方正小标宋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66813193"/>
      <w:docPartObj>
        <w:docPartGallery w:val="AutoText"/>
      </w:docPartObj>
    </w:sdtPr>
    <w:sdtEndPr>
      <w:rPr>
        <w:rFonts w:ascii="宋体" w:hAnsi="宋体" w:eastAsia="宋体"/>
        <w:sz w:val="28"/>
        <w:szCs w:val="28"/>
      </w:rPr>
    </w:sdtEndPr>
    <w:sdtContent>
      <w:p w14:paraId="463198B1">
        <w:pPr>
          <w:pStyle w:val="2"/>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 PAGE   \* MERGEFORMAT </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1 -</w:t>
        </w:r>
        <w:r>
          <w:rPr>
            <w:rFonts w:ascii="宋体" w:hAnsi="宋体" w:eastAsia="宋体"/>
            <w:sz w:val="28"/>
            <w:szCs w:val="28"/>
          </w:rPr>
          <w:fldChar w:fldCharType="end"/>
        </w:r>
      </w:p>
    </w:sdtContent>
  </w:sdt>
  <w:p w14:paraId="6F2916AF">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66813200"/>
      <w:docPartObj>
        <w:docPartGallery w:val="AutoText"/>
      </w:docPartObj>
    </w:sdtPr>
    <w:sdtContent>
      <w:p w14:paraId="7DB1E8F3">
        <w:pPr>
          <w:pStyle w:val="2"/>
        </w:pPr>
        <w:r>
          <w:rPr>
            <w:rFonts w:asciiTheme="majorEastAsia" w:hAnsiTheme="majorEastAsia" w:eastAsiaTheme="majorEastAsia"/>
            <w:sz w:val="28"/>
            <w:szCs w:val="28"/>
          </w:rPr>
          <w:fldChar w:fldCharType="begin"/>
        </w:r>
        <w:r>
          <w:rPr>
            <w:rFonts w:asciiTheme="majorEastAsia" w:hAnsiTheme="majorEastAsia" w:eastAsiaTheme="majorEastAsia"/>
            <w:sz w:val="28"/>
            <w:szCs w:val="28"/>
          </w:rPr>
          <w:instrText xml:space="preserve"> PAGE   \* MERGEFORMAT </w:instrText>
        </w:r>
        <w:r>
          <w:rPr>
            <w:rFonts w:asciiTheme="majorEastAsia" w:hAnsiTheme="majorEastAsia" w:eastAsiaTheme="majorEastAsia"/>
            <w:sz w:val="28"/>
            <w:szCs w:val="28"/>
          </w:rPr>
          <w:fldChar w:fldCharType="separate"/>
        </w:r>
        <w:r>
          <w:rPr>
            <w:rFonts w:asciiTheme="majorEastAsia" w:hAnsiTheme="majorEastAsia" w:eastAsiaTheme="majorEastAsia"/>
            <w:sz w:val="28"/>
            <w:szCs w:val="28"/>
            <w:lang w:val="zh-CN"/>
          </w:rPr>
          <w:t>-</w:t>
        </w:r>
        <w:r>
          <w:rPr>
            <w:rFonts w:asciiTheme="majorEastAsia" w:hAnsiTheme="majorEastAsia" w:eastAsiaTheme="majorEastAsia"/>
            <w:sz w:val="28"/>
            <w:szCs w:val="28"/>
          </w:rPr>
          <w:t xml:space="preserve"> 2 -</w:t>
        </w:r>
        <w:r>
          <w:rPr>
            <w:rFonts w:asciiTheme="majorEastAsia" w:hAnsiTheme="majorEastAsia" w:eastAsiaTheme="majorEastAsia"/>
            <w:sz w:val="28"/>
            <w:szCs w:val="28"/>
          </w:rPr>
          <w:fldChar w:fldCharType="end"/>
        </w:r>
      </w:p>
    </w:sdtContent>
  </w:sdt>
  <w:p w14:paraId="588EE84B">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evenAndOddHeaders w:val="1"/>
  <w:drawingGridHorizontalSpacing w:val="160"/>
  <w:drawingGridVerticalSpacing w:val="435"/>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629D"/>
    <w:rsid w:val="00007D76"/>
    <w:rsid w:val="0008625D"/>
    <w:rsid w:val="00096F07"/>
    <w:rsid w:val="000C032B"/>
    <w:rsid w:val="000E6DF2"/>
    <w:rsid w:val="00134614"/>
    <w:rsid w:val="001646F3"/>
    <w:rsid w:val="001735F9"/>
    <w:rsid w:val="00176E25"/>
    <w:rsid w:val="001D7C0B"/>
    <w:rsid w:val="001F64E0"/>
    <w:rsid w:val="00226D2C"/>
    <w:rsid w:val="00292371"/>
    <w:rsid w:val="002B07B4"/>
    <w:rsid w:val="002E55A0"/>
    <w:rsid w:val="0033055E"/>
    <w:rsid w:val="0035251F"/>
    <w:rsid w:val="003779BF"/>
    <w:rsid w:val="003D2A25"/>
    <w:rsid w:val="003E07AB"/>
    <w:rsid w:val="003F1459"/>
    <w:rsid w:val="004324BD"/>
    <w:rsid w:val="0049753E"/>
    <w:rsid w:val="004B372E"/>
    <w:rsid w:val="0051159E"/>
    <w:rsid w:val="0051165A"/>
    <w:rsid w:val="00511F7A"/>
    <w:rsid w:val="005967C9"/>
    <w:rsid w:val="005C4E31"/>
    <w:rsid w:val="005D2DC5"/>
    <w:rsid w:val="005D66B5"/>
    <w:rsid w:val="006154E5"/>
    <w:rsid w:val="006414D4"/>
    <w:rsid w:val="0065377C"/>
    <w:rsid w:val="00682408"/>
    <w:rsid w:val="006B31B8"/>
    <w:rsid w:val="006D619F"/>
    <w:rsid w:val="006E5CD3"/>
    <w:rsid w:val="006F2549"/>
    <w:rsid w:val="00735A94"/>
    <w:rsid w:val="00763D60"/>
    <w:rsid w:val="00784AA2"/>
    <w:rsid w:val="00795AC9"/>
    <w:rsid w:val="0085269C"/>
    <w:rsid w:val="008700DF"/>
    <w:rsid w:val="00875821"/>
    <w:rsid w:val="008C3740"/>
    <w:rsid w:val="008F58D2"/>
    <w:rsid w:val="00902205"/>
    <w:rsid w:val="00912270"/>
    <w:rsid w:val="00950A59"/>
    <w:rsid w:val="0097629D"/>
    <w:rsid w:val="009953E3"/>
    <w:rsid w:val="009C65E1"/>
    <w:rsid w:val="009D2AE8"/>
    <w:rsid w:val="009E0EE2"/>
    <w:rsid w:val="00A31B9C"/>
    <w:rsid w:val="00AA0D4A"/>
    <w:rsid w:val="00B73B94"/>
    <w:rsid w:val="00B76CC2"/>
    <w:rsid w:val="00BC6D24"/>
    <w:rsid w:val="00BD4E62"/>
    <w:rsid w:val="00CB35FF"/>
    <w:rsid w:val="00CC51BB"/>
    <w:rsid w:val="00D166E9"/>
    <w:rsid w:val="00D44B8C"/>
    <w:rsid w:val="00D51AD9"/>
    <w:rsid w:val="00D724F9"/>
    <w:rsid w:val="00D923CA"/>
    <w:rsid w:val="00D94E03"/>
    <w:rsid w:val="00DC2BF9"/>
    <w:rsid w:val="00DD0740"/>
    <w:rsid w:val="00DD09AE"/>
    <w:rsid w:val="00E13FB3"/>
    <w:rsid w:val="00E24331"/>
    <w:rsid w:val="00E430D7"/>
    <w:rsid w:val="00E46E3F"/>
    <w:rsid w:val="00EA0230"/>
    <w:rsid w:val="00EC2FD6"/>
    <w:rsid w:val="00EF10EA"/>
    <w:rsid w:val="00F0324A"/>
    <w:rsid w:val="00F04ADC"/>
    <w:rsid w:val="00F9068D"/>
    <w:rsid w:val="00FB0813"/>
    <w:rsid w:val="00FD3FE9"/>
    <w:rsid w:val="00FE22B7"/>
    <w:rsid w:val="26DC4BF0"/>
    <w:rsid w:val="766569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heme="minorBidi"/>
      <w:kern w:val="2"/>
      <w:sz w:val="32"/>
      <w:szCs w:val="20"/>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99"/>
    <w:pPr>
      <w:tabs>
        <w:tab w:val="center" w:pos="4153"/>
        <w:tab w:val="right" w:pos="8306"/>
      </w:tabs>
      <w:snapToGrid w:val="0"/>
      <w:jc w:val="left"/>
    </w:pPr>
    <w:rPr>
      <w:sz w:val="18"/>
      <w:szCs w:val="18"/>
    </w:rPr>
  </w:style>
  <w:style w:type="paragraph" w:styleId="3">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jc w:val="left"/>
    </w:pPr>
    <w:rPr>
      <w:rFonts w:cs="Times New Roman"/>
      <w:kern w:val="0"/>
      <w:sz w:val="24"/>
    </w:rPr>
  </w:style>
  <w:style w:type="character" w:customStyle="1" w:styleId="7">
    <w:name w:val="页脚 Char"/>
    <w:basedOn w:val="6"/>
    <w:link w:val="2"/>
    <w:qFormat/>
    <w:uiPriority w:val="99"/>
    <w:rPr>
      <w:rFonts w:ascii="Times New Roman" w:hAnsi="Times New Roman" w:eastAsia="仿宋_GB2312"/>
      <w:sz w:val="18"/>
      <w:szCs w:val="18"/>
    </w:rPr>
  </w:style>
  <w:style w:type="character" w:customStyle="1" w:styleId="8">
    <w:name w:val="font41"/>
    <w:basedOn w:val="6"/>
    <w:qFormat/>
    <w:uiPriority w:val="0"/>
    <w:rPr>
      <w:rFonts w:hint="eastAsia" w:ascii="黑体" w:hAnsi="宋体" w:eastAsia="黑体" w:cs="黑体"/>
      <w:color w:val="000000"/>
      <w:sz w:val="22"/>
      <w:szCs w:val="22"/>
      <w:u w:val="none"/>
    </w:rPr>
  </w:style>
  <w:style w:type="character" w:customStyle="1" w:styleId="9">
    <w:name w:val="font21"/>
    <w:basedOn w:val="6"/>
    <w:qFormat/>
    <w:uiPriority w:val="0"/>
    <w:rPr>
      <w:rFonts w:hint="eastAsia" w:ascii="黑体" w:hAnsi="宋体" w:eastAsia="黑体" w:cs="黑体"/>
      <w:color w:val="000000"/>
      <w:sz w:val="24"/>
      <w:szCs w:val="24"/>
      <w:u w:val="none"/>
    </w:rPr>
  </w:style>
  <w:style w:type="character" w:customStyle="1" w:styleId="10">
    <w:name w:val="font51"/>
    <w:basedOn w:val="6"/>
    <w:qFormat/>
    <w:uiPriority w:val="0"/>
    <w:rPr>
      <w:rFonts w:hint="eastAsia" w:ascii="黑体" w:hAnsi="宋体" w:eastAsia="黑体" w:cs="黑体"/>
      <w:color w:val="000000"/>
      <w:sz w:val="20"/>
      <w:szCs w:val="20"/>
      <w:u w:val="none"/>
    </w:rPr>
  </w:style>
  <w:style w:type="character" w:customStyle="1" w:styleId="11">
    <w:name w:val="font31"/>
    <w:basedOn w:val="6"/>
    <w:qFormat/>
    <w:uiPriority w:val="0"/>
    <w:rPr>
      <w:rFonts w:hint="eastAsia" w:ascii="黑体" w:hAnsi="宋体" w:eastAsia="黑体" w:cs="黑体"/>
      <w:color w:val="000000"/>
      <w:sz w:val="24"/>
      <w:szCs w:val="24"/>
      <w:u w:val="none"/>
    </w:rPr>
  </w:style>
  <w:style w:type="character" w:customStyle="1" w:styleId="12">
    <w:name w:val="font71"/>
    <w:basedOn w:val="6"/>
    <w:qFormat/>
    <w:uiPriority w:val="0"/>
    <w:rPr>
      <w:rFonts w:hint="eastAsia" w:ascii="黑体" w:hAnsi="宋体" w:eastAsia="黑体" w:cs="黑体"/>
      <w:color w:val="000000"/>
      <w:sz w:val="20"/>
      <w:szCs w:val="20"/>
      <w:u w:val="none"/>
    </w:rPr>
  </w:style>
  <w:style w:type="character" w:customStyle="1" w:styleId="13">
    <w:name w:val="页眉 Char"/>
    <w:basedOn w:val="6"/>
    <w:link w:val="3"/>
    <w:semiHidden/>
    <w:qFormat/>
    <w:uiPriority w:val="99"/>
    <w:rPr>
      <w:rFonts w:ascii="Times New Roman" w:hAnsi="Times New Roman" w:eastAsia="仿宋_GB231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8E672BD-E982-427D-AE88-DE76B21DDF65}">
  <ds:schemaRefs/>
</ds:datastoreItem>
</file>

<file path=docProps/app.xml><?xml version="1.0" encoding="utf-8"?>
<Properties xmlns="http://schemas.openxmlformats.org/officeDocument/2006/extended-properties" xmlns:vt="http://schemas.openxmlformats.org/officeDocument/2006/docPropsVTypes">
  <Template>Normal.dotm</Template>
  <Pages>14</Pages>
  <Words>5298</Words>
  <Characters>5551</Characters>
  <Lines>45</Lines>
  <Paragraphs>12</Paragraphs>
  <TotalTime>10</TotalTime>
  <ScaleCrop>false</ScaleCrop>
  <LinksUpToDate>false</LinksUpToDate>
  <CharactersWithSpaces>5852</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2025-06-06T06:31:00Z</dcterms:created>
  <dc:creator>Windows 用户</dc:creator>
  <cp:lastModifiedBy>宝财</cp:lastModifiedBy>
  <cp:lastPrinted>2025-06-09T06:00:00Z</cp:lastPrinted>
  <dcterms:modified xsi:type="dcterms:W3CDTF">2025-06-19T07:52:35Z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eyJoZGlkIjoiOTA0NjM5MDUyYWM2NGQzMjgzODQ0YzZkNGQ2ZGI5NzkiLCJ1c2VySWQiOiIzMTkyNzc3NTQifQ==</vt:lpwstr>
  </property>
  <property fmtid="{D5CDD505-2E9C-101B-9397-08002B2CF9AE}" pid="3" name="KSOProductBuildVer">
    <vt:lpwstr>2052-12.1.0.21541</vt:lpwstr>
  </property>
  <property fmtid="{D5CDD505-2E9C-101B-9397-08002B2CF9AE}" pid="4" name="ICV">
    <vt:lpwstr>9E0EFF06F2AD41D6B0C945C964C008CD_12</vt:lpwstr>
  </property>
</Properties>
</file>