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after="0" w:line="240" w:lineRule="auto"/>
        <w:ind w:firstLine="0"/>
        <w:jc w:val="center"/>
        <w:outlineLvl w:val="9"/>
      </w:pPr>
      <w:r>
        <w:rPr>
          <w:rFonts w:ascii="方正小标宋_GBK" w:hAnsi="方正小标宋_GBK" w:eastAsia="方正小标宋_GBK" w:cs="方正小标宋_GBK"/>
          <w:color w:val="000000"/>
          <w:sz w:val="52"/>
        </w:rPr>
        <w:t xml:space="preserve"> </w:t>
      </w:r>
    </w:p>
    <w:p>
      <w:pPr>
        <w:spacing w:before="0" w:after="0" w:line="240" w:lineRule="auto"/>
        <w:ind w:firstLine="0"/>
        <w:jc w:val="center"/>
        <w:outlineLvl w:val="9"/>
      </w:pPr>
      <w:r>
        <w:rPr>
          <w:rFonts w:ascii="方正小标宋_GBK" w:hAnsi="方正小标宋_GBK" w:eastAsia="方正小标宋_GBK" w:cs="方正小标宋_GBK"/>
          <w:color w:val="000000"/>
          <w:sz w:val="52"/>
        </w:rPr>
        <w:t xml:space="preserve"> </w:t>
      </w:r>
    </w:p>
    <w:p>
      <w:pPr>
        <w:spacing w:before="0" w:after="0" w:line="240" w:lineRule="auto"/>
        <w:ind w:firstLine="0"/>
        <w:jc w:val="center"/>
        <w:outlineLvl w:val="9"/>
      </w:pPr>
      <w:r>
        <w:rPr>
          <w:rFonts w:ascii="方正小标宋_GBK" w:hAnsi="方正小标宋_GBK" w:eastAsia="方正小标宋_GBK" w:cs="方正小标宋_GBK"/>
          <w:color w:val="000000"/>
          <w:sz w:val="52"/>
        </w:rPr>
        <w:t xml:space="preserve"> </w:t>
      </w:r>
    </w:p>
    <w:p>
      <w:pPr>
        <w:spacing w:before="0" w:after="0" w:line="240" w:lineRule="auto"/>
        <w:ind w:firstLine="0"/>
        <w:jc w:val="center"/>
        <w:outlineLvl w:val="9"/>
      </w:pPr>
      <w:r>
        <w:rPr>
          <w:rFonts w:ascii="方正小标宋_GBK" w:hAnsi="方正小标宋_GBK" w:eastAsia="方正小标宋_GBK" w:cs="方正小标宋_GBK"/>
          <w:color w:val="000000"/>
          <w:sz w:val="72"/>
        </w:rPr>
        <w:t>青岛市工业和信息化局(系统)</w:t>
      </w:r>
    </w:p>
    <w:p>
      <w:pPr>
        <w:spacing w:before="0" w:after="0" w:line="240" w:lineRule="auto"/>
        <w:ind w:firstLine="0"/>
        <w:jc w:val="center"/>
        <w:outlineLvl w:val="9"/>
      </w:pPr>
      <w:r>
        <w:rPr>
          <w:rFonts w:ascii="方正小标宋_GBK" w:hAnsi="方正小标宋_GBK" w:eastAsia="方正小标宋_GBK" w:cs="方正小标宋_GBK"/>
          <w:color w:val="000000"/>
          <w:sz w:val="72"/>
        </w:rPr>
        <w:t>2023年单位预算绩效目标</w:t>
      </w:r>
    </w:p>
    <w:p>
      <w:pPr>
        <w:spacing w:before="0" w:after="0" w:line="240" w:lineRule="auto"/>
        <w:ind w:firstLine="0"/>
        <w:jc w:val="center"/>
        <w:outlineLvl w:val="9"/>
      </w:pPr>
      <w:r>
        <w:rPr>
          <w:rFonts w:ascii="宋体" w:hAnsi="宋体" w:eastAsia="宋体" w:cs="宋体"/>
          <w:color w:val="000000"/>
          <w:sz w:val="21"/>
        </w:rPr>
        <w:t xml:space="preserve"> </w:t>
      </w:r>
    </w:p>
    <w:p>
      <w:pPr>
        <w:spacing w:before="0" w:after="0" w:line="240" w:lineRule="auto"/>
        <w:ind w:firstLine="0"/>
        <w:jc w:val="center"/>
        <w:outlineLvl w:val="9"/>
      </w:pPr>
      <w:r>
        <w:rPr>
          <w:rFonts w:ascii="宋体" w:hAnsi="宋体" w:eastAsia="宋体" w:cs="宋体"/>
          <w:color w:val="000000"/>
          <w:sz w:val="21"/>
        </w:rPr>
        <w:t xml:space="preserve"> </w:t>
      </w:r>
    </w:p>
    <w:p>
      <w:pPr>
        <w:spacing w:before="0" w:after="0" w:line="240" w:lineRule="auto"/>
        <w:ind w:firstLine="0"/>
        <w:jc w:val="center"/>
        <w:outlineLvl w:val="9"/>
      </w:pPr>
      <w:r>
        <w:rPr>
          <w:rFonts w:ascii="宋体" w:hAnsi="宋体" w:eastAsia="宋体" w:cs="宋体"/>
          <w:color w:val="000000"/>
          <w:sz w:val="21"/>
        </w:rPr>
        <w:t xml:space="preserve"> </w:t>
      </w:r>
    </w:p>
    <w:p>
      <w:pPr>
        <w:spacing w:before="0" w:after="0" w:line="240" w:lineRule="auto"/>
        <w:ind w:firstLine="0"/>
        <w:jc w:val="center"/>
        <w:outlineLvl w:val="9"/>
      </w:pPr>
      <w:r>
        <w:rPr>
          <w:rFonts w:ascii="宋体" w:hAnsi="宋体" w:eastAsia="宋体" w:cs="宋体"/>
          <w:color w:val="000000"/>
          <w:sz w:val="21"/>
        </w:rPr>
        <w:t xml:space="preserve"> </w:t>
      </w:r>
    </w:p>
    <w:p>
      <w:pPr>
        <w:spacing w:before="0" w:after="0" w:line="240" w:lineRule="auto"/>
        <w:ind w:firstLine="0"/>
        <w:jc w:val="center"/>
        <w:outlineLvl w:val="9"/>
      </w:pPr>
      <w:r>
        <w:rPr>
          <w:rFonts w:ascii="宋体" w:hAnsi="宋体" w:eastAsia="宋体" w:cs="宋体"/>
          <w:color w:val="000000"/>
          <w:sz w:val="21"/>
        </w:rPr>
        <w:t xml:space="preserve"> </w:t>
      </w:r>
    </w:p>
    <w:p>
      <w:pPr>
        <w:spacing w:before="0" w:after="0" w:line="240" w:lineRule="auto"/>
        <w:ind w:firstLine="0"/>
        <w:jc w:val="center"/>
        <w:outlineLvl w:val="9"/>
      </w:pPr>
      <w:r>
        <w:rPr>
          <w:rFonts w:ascii="宋体" w:hAnsi="宋体" w:eastAsia="宋体" w:cs="宋体"/>
          <w:color w:val="000000"/>
          <w:sz w:val="21"/>
        </w:rPr>
        <w:t xml:space="preserve"> </w:t>
      </w:r>
    </w:p>
    <w:p>
      <w:pPr>
        <w:spacing w:before="0" w:after="0" w:line="240" w:lineRule="auto"/>
        <w:ind w:firstLine="0"/>
        <w:jc w:val="center"/>
        <w:outlineLvl w:val="9"/>
      </w:pPr>
      <w:r>
        <w:rPr>
          <w:rFonts w:ascii="宋体" w:hAnsi="宋体" w:eastAsia="宋体" w:cs="宋体"/>
          <w:color w:val="000000"/>
          <w:sz w:val="21"/>
        </w:rPr>
        <w:t xml:space="preserve"> </w:t>
      </w:r>
    </w:p>
    <w:p>
      <w:pPr>
        <w:spacing w:before="0" w:after="0" w:line="240" w:lineRule="auto"/>
        <w:ind w:firstLine="0"/>
        <w:jc w:val="center"/>
        <w:outlineLvl w:val="9"/>
      </w:pPr>
      <w:r>
        <w:rPr>
          <w:rFonts w:ascii="宋体" w:hAnsi="宋体" w:eastAsia="宋体" w:cs="宋体"/>
          <w:color w:val="000000"/>
          <w:sz w:val="21"/>
        </w:rPr>
        <w:t xml:space="preserve"> </w:t>
      </w:r>
    </w:p>
    <w:p>
      <w:pPr>
        <w:spacing w:before="0" w:after="0" w:line="240" w:lineRule="auto"/>
        <w:ind w:firstLine="0"/>
        <w:jc w:val="center"/>
        <w:outlineLvl w:val="9"/>
      </w:pPr>
      <w:r>
        <w:rPr>
          <w:rFonts w:ascii="宋体" w:hAnsi="宋体" w:eastAsia="宋体" w:cs="宋体"/>
          <w:color w:val="000000"/>
          <w:sz w:val="21"/>
        </w:rPr>
        <w:t xml:space="preserve"> </w:t>
      </w:r>
    </w:p>
    <w:p>
      <w:pPr>
        <w:spacing w:before="0" w:after="0" w:line="240" w:lineRule="auto"/>
        <w:ind w:firstLine="0"/>
        <w:jc w:val="center"/>
        <w:outlineLvl w:val="9"/>
      </w:pPr>
      <w:r>
        <w:rPr>
          <w:rFonts w:ascii="宋体" w:hAnsi="宋体" w:eastAsia="宋体" w:cs="宋体"/>
          <w:color w:val="000000"/>
          <w:sz w:val="21"/>
        </w:rPr>
        <w:t xml:space="preserve"> </w:t>
      </w:r>
    </w:p>
    <w:p>
      <w:pPr>
        <w:spacing w:before="0" w:after="0" w:line="240" w:lineRule="auto"/>
        <w:ind w:firstLine="0"/>
        <w:jc w:val="center"/>
        <w:outlineLvl w:val="9"/>
      </w:pPr>
      <w:r>
        <w:rPr>
          <w:rFonts w:ascii="宋体" w:hAnsi="宋体" w:eastAsia="宋体" w:cs="宋体"/>
          <w:color w:val="000000"/>
          <w:sz w:val="21"/>
        </w:rPr>
        <w:t xml:space="preserve"> </w:t>
      </w:r>
    </w:p>
    <w:p>
      <w:pPr>
        <w:spacing w:before="0" w:after="0" w:line="240" w:lineRule="auto"/>
        <w:ind w:firstLine="0"/>
        <w:jc w:val="center"/>
        <w:outlineLvl w:val="9"/>
      </w:pPr>
      <w:r>
        <w:rPr>
          <w:rFonts w:ascii="宋体" w:hAnsi="宋体" w:eastAsia="宋体" w:cs="宋体"/>
          <w:color w:val="000000"/>
          <w:sz w:val="21"/>
        </w:rPr>
        <w:t xml:space="preserve"> </w:t>
      </w:r>
    </w:p>
    <w:p>
      <w:pPr>
        <w:spacing w:before="0" w:after="0" w:line="240" w:lineRule="auto"/>
        <w:ind w:firstLine="0"/>
        <w:jc w:val="center"/>
        <w:outlineLvl w:val="9"/>
      </w:pPr>
      <w:r>
        <w:rPr>
          <w:rFonts w:ascii="宋体" w:hAnsi="宋体" w:eastAsia="宋体" w:cs="宋体"/>
          <w:color w:val="000000"/>
          <w:sz w:val="21"/>
        </w:rPr>
        <w:t xml:space="preserve"> </w:t>
      </w:r>
    </w:p>
    <w:p>
      <w:pPr>
        <w:spacing w:before="0" w:after="0" w:line="240" w:lineRule="auto"/>
        <w:ind w:firstLine="0"/>
        <w:jc w:val="center"/>
        <w:outlineLvl w:val="9"/>
      </w:pPr>
      <w:r>
        <w:rPr>
          <w:rFonts w:ascii="宋体" w:hAnsi="宋体" w:eastAsia="宋体" w:cs="宋体"/>
          <w:color w:val="000000"/>
          <w:sz w:val="21"/>
        </w:rPr>
        <w:t xml:space="preserve"> </w:t>
      </w:r>
    </w:p>
    <w:p>
      <w:pPr>
        <w:spacing w:before="0" w:after="0" w:line="240" w:lineRule="auto"/>
        <w:ind w:firstLine="0"/>
        <w:jc w:val="center"/>
        <w:outlineLvl w:val="9"/>
      </w:pPr>
      <w:r>
        <w:rPr>
          <w:rFonts w:ascii="宋体" w:hAnsi="宋体" w:eastAsia="宋体" w:cs="宋体"/>
          <w:color w:val="000000"/>
          <w:sz w:val="21"/>
        </w:rPr>
        <w:t xml:space="preserve"> </w:t>
      </w:r>
    </w:p>
    <w:p>
      <w:pPr>
        <w:spacing w:before="0" w:after="0" w:line="240" w:lineRule="auto"/>
        <w:ind w:firstLine="0"/>
        <w:jc w:val="center"/>
        <w:outlineLvl w:val="9"/>
      </w:pPr>
      <w:r>
        <w:rPr>
          <w:rFonts w:ascii="宋体" w:hAnsi="宋体" w:eastAsia="宋体" w:cs="宋体"/>
          <w:color w:val="000000"/>
          <w:sz w:val="21"/>
        </w:rPr>
        <w:t xml:space="preserve"> </w:t>
      </w:r>
    </w:p>
    <w:p>
      <w:pPr>
        <w:spacing w:before="0" w:after="0" w:line="240" w:lineRule="auto"/>
        <w:ind w:firstLine="0"/>
        <w:jc w:val="center"/>
        <w:outlineLvl w:val="9"/>
      </w:pPr>
      <w:r>
        <w:rPr>
          <w:rFonts w:ascii="宋体" w:hAnsi="宋体" w:eastAsia="宋体" w:cs="宋体"/>
          <w:color w:val="000000"/>
          <w:sz w:val="21"/>
        </w:rPr>
        <w:t xml:space="preserve"> </w:t>
      </w:r>
    </w:p>
    <w:p>
      <w:pPr>
        <w:spacing w:before="0" w:after="0" w:line="240" w:lineRule="auto"/>
        <w:ind w:firstLine="0"/>
        <w:jc w:val="center"/>
        <w:outlineLvl w:val="9"/>
        <w:sectPr>
          <w:pgSz w:w="11900" w:h="16840"/>
          <w:pgMar w:top="1984" w:right="1304" w:bottom="1134" w:left="1304" w:header="720" w:footer="720" w:gutter="0"/>
          <w:cols w:space="720" w:num="1"/>
          <w:titlePg/>
        </w:sectPr>
      </w:pPr>
      <w:r>
        <w:rPr>
          <w:rFonts w:ascii="宋体" w:hAnsi="宋体" w:eastAsia="宋体" w:cs="宋体"/>
          <w:color w:val="000000"/>
          <w:sz w:val="21"/>
        </w:rPr>
        <w:t xml:space="preserve"> </w:t>
      </w:r>
    </w:p>
    <w:p>
      <w:pPr>
        <w:spacing w:before="0" w:after="0" w:line="240" w:lineRule="auto"/>
        <w:ind w:firstLine="0"/>
        <w:jc w:val="center"/>
        <w:outlineLvl w:val="9"/>
        <w:sectPr>
          <w:pgSz w:w="11900" w:h="16840"/>
          <w:pgMar w:top="1984" w:right="1304" w:bottom="1134" w:left="1304" w:header="720" w:footer="720" w:gutter="0"/>
          <w:cols w:space="720" w:num="1"/>
          <w:titlePg/>
        </w:sectPr>
      </w:pPr>
    </w:p>
    <w:p>
      <w:pPr>
        <w:spacing w:before="0" w:after="0" w:line="240" w:lineRule="auto"/>
        <w:ind w:firstLine="0"/>
        <w:jc w:val="center"/>
        <w:outlineLvl w:val="9"/>
      </w:pPr>
      <w:r>
        <w:rPr>
          <w:rFonts w:ascii="方正小标宋_GBK" w:hAnsi="方正小标宋_GBK" w:eastAsia="方正小标宋_GBK" w:cs="方正小标宋_GBK"/>
          <w:color w:val="000000"/>
          <w:sz w:val="36"/>
        </w:rPr>
        <w:t xml:space="preserve"> </w:t>
      </w:r>
    </w:p>
    <w:p>
      <w:pPr>
        <w:spacing w:before="0" w:after="0" w:line="240" w:lineRule="auto"/>
        <w:ind w:firstLine="0"/>
        <w:jc w:val="center"/>
        <w:outlineLvl w:val="0"/>
      </w:pPr>
      <w:r>
        <w:rPr>
          <w:rFonts w:ascii="方正小标宋_GBK" w:hAnsi="方正小标宋_GBK" w:eastAsia="方正小标宋_GBK" w:cs="方正小标宋_GBK"/>
          <w:color w:val="000000"/>
          <w:sz w:val="36"/>
        </w:rPr>
        <w:t>目    录</w:t>
      </w:r>
    </w:p>
    <w:p>
      <w:pPr>
        <w:spacing w:before="0" w:after="0" w:line="240" w:lineRule="auto"/>
        <w:ind w:firstLine="0"/>
        <w:jc w:val="center"/>
        <w:outlineLvl w:val="9"/>
      </w:pPr>
      <w:r>
        <w:rPr>
          <w:rFonts w:ascii="方正小标宋_GBK" w:hAnsi="方正小标宋_GBK" w:eastAsia="方正小标宋_GBK" w:cs="方正小标宋_GBK"/>
          <w:color w:val="000000"/>
          <w:sz w:val="30"/>
        </w:rPr>
        <w:t xml:space="preserve"> </w:t>
      </w:r>
    </w:p>
    <w:p>
      <w:pPr>
        <w:pStyle w:val="2"/>
        <w:tabs>
          <w:tab w:val="right" w:leader="dot" w:pos="9282"/>
        </w:tabs>
      </w:pPr>
      <w:r>
        <w:fldChar w:fldCharType="begin"/>
      </w:r>
      <w:r>
        <w:instrText xml:space="preserve">TOC \o "4-4" \h \z \u</w:instrText>
      </w:r>
      <w:r>
        <w:fldChar w:fldCharType="separate"/>
      </w:r>
      <w:r>
        <w:fldChar w:fldCharType="begin"/>
      </w:r>
      <w:r>
        <w:instrText xml:space="preserve"> HYPERLINK \l "_Toc_4_4_0000000001" </w:instrText>
      </w:r>
      <w:r>
        <w:fldChar w:fldCharType="separate"/>
      </w:r>
      <w:r>
        <w:t>1.4K应用示范小区奖补资金绩效目标表</w:t>
      </w:r>
      <w:r>
        <w:tab/>
      </w:r>
      <w:r>
        <w:fldChar w:fldCharType="begin"/>
      </w:r>
      <w:r>
        <w:instrText xml:space="preserve">PAGEREF _Toc_4_4_0000000001 \h</w:instrText>
      </w:r>
      <w:r>
        <w:fldChar w:fldCharType="separate"/>
      </w:r>
      <w:r>
        <w:t>1</w:t>
      </w:r>
      <w:r>
        <w:fldChar w:fldCharType="end"/>
      </w:r>
      <w:r>
        <w:fldChar w:fldCharType="end"/>
      </w:r>
    </w:p>
    <w:p>
      <w:pPr>
        <w:pStyle w:val="2"/>
        <w:tabs>
          <w:tab w:val="right" w:leader="dot" w:pos="9282"/>
        </w:tabs>
      </w:pPr>
      <w:r>
        <w:fldChar w:fldCharType="begin"/>
      </w:r>
      <w:r>
        <w:instrText xml:space="preserve"> HYPERLINK \l "_Toc_4_4_0000000002" </w:instrText>
      </w:r>
      <w:r>
        <w:fldChar w:fldCharType="separate"/>
      </w:r>
      <w:r>
        <w:t>2.产业基础再造和制造业高质量发展专项资金绩效目标表</w:t>
      </w:r>
      <w:r>
        <w:tab/>
      </w:r>
      <w:r>
        <w:fldChar w:fldCharType="begin"/>
      </w:r>
      <w:r>
        <w:instrText xml:space="preserve">PAGEREF _Toc_4_4_0000000002 \h</w:instrText>
      </w:r>
      <w:r>
        <w:fldChar w:fldCharType="separate"/>
      </w:r>
      <w:r>
        <w:t>2</w:t>
      </w:r>
      <w:r>
        <w:fldChar w:fldCharType="end"/>
      </w:r>
      <w:r>
        <w:fldChar w:fldCharType="end"/>
      </w:r>
    </w:p>
    <w:p>
      <w:pPr>
        <w:pStyle w:val="2"/>
        <w:tabs>
          <w:tab w:val="right" w:leader="dot" w:pos="9282"/>
        </w:tabs>
      </w:pPr>
      <w:r>
        <w:fldChar w:fldCharType="begin"/>
      </w:r>
      <w:r>
        <w:instrText xml:space="preserve"> HYPERLINK \l "_Toc_4_4_0000000003" </w:instrText>
      </w:r>
      <w:r>
        <w:fldChar w:fldCharType="separate"/>
      </w:r>
      <w:r>
        <w:t>3.大数据产业奖补资金绩效目标表</w:t>
      </w:r>
      <w:r>
        <w:tab/>
      </w:r>
      <w:r>
        <w:fldChar w:fldCharType="begin"/>
      </w:r>
      <w:r>
        <w:instrText xml:space="preserve">PAGEREF _Toc_4_4_0000000003 \h</w:instrText>
      </w:r>
      <w:r>
        <w:fldChar w:fldCharType="separate"/>
      </w:r>
      <w:r>
        <w:t>3</w:t>
      </w:r>
      <w:r>
        <w:fldChar w:fldCharType="end"/>
      </w:r>
      <w:r>
        <w:fldChar w:fldCharType="end"/>
      </w:r>
    </w:p>
    <w:p>
      <w:pPr>
        <w:pStyle w:val="2"/>
        <w:tabs>
          <w:tab w:val="right" w:leader="dot" w:pos="9282"/>
        </w:tabs>
      </w:pPr>
      <w:r>
        <w:fldChar w:fldCharType="begin"/>
      </w:r>
      <w:r>
        <w:instrText xml:space="preserve"> HYPERLINK \l "_Toc_4_4_0000000004" </w:instrText>
      </w:r>
      <w:r>
        <w:fldChar w:fldCharType="separate"/>
      </w:r>
      <w:r>
        <w:t>4.服务型制造示范奖励资金绩效目标表</w:t>
      </w:r>
      <w:r>
        <w:tab/>
      </w:r>
      <w:r>
        <w:fldChar w:fldCharType="begin"/>
      </w:r>
      <w:r>
        <w:instrText xml:space="preserve">PAGEREF _Toc_4_4_0000000004 \h</w:instrText>
      </w:r>
      <w:r>
        <w:fldChar w:fldCharType="separate"/>
      </w:r>
      <w:r>
        <w:t>5</w:t>
      </w:r>
      <w:r>
        <w:fldChar w:fldCharType="end"/>
      </w:r>
      <w:r>
        <w:fldChar w:fldCharType="end"/>
      </w:r>
    </w:p>
    <w:p>
      <w:pPr>
        <w:pStyle w:val="2"/>
        <w:tabs>
          <w:tab w:val="right" w:leader="dot" w:pos="9282"/>
        </w:tabs>
      </w:pPr>
      <w:r>
        <w:fldChar w:fldCharType="begin"/>
      </w:r>
      <w:r>
        <w:instrText xml:space="preserve"> HYPERLINK \l "_Toc_4_4_0000000005" </w:instrText>
      </w:r>
      <w:r>
        <w:fldChar w:fldCharType="separate"/>
      </w:r>
      <w:r>
        <w:t>5.工联院山东分院分中心建设运维资金绩效目标表</w:t>
      </w:r>
      <w:r>
        <w:tab/>
      </w:r>
      <w:r>
        <w:fldChar w:fldCharType="begin"/>
      </w:r>
      <w:r>
        <w:instrText xml:space="preserve">PAGEREF _Toc_4_4_0000000005 \h</w:instrText>
      </w:r>
      <w:r>
        <w:fldChar w:fldCharType="separate"/>
      </w:r>
      <w:r>
        <w:t>6</w:t>
      </w:r>
      <w:r>
        <w:fldChar w:fldCharType="end"/>
      </w:r>
      <w:r>
        <w:fldChar w:fldCharType="end"/>
      </w:r>
    </w:p>
    <w:p>
      <w:pPr>
        <w:pStyle w:val="2"/>
        <w:tabs>
          <w:tab w:val="right" w:leader="dot" w:pos="9282"/>
        </w:tabs>
      </w:pPr>
      <w:r>
        <w:fldChar w:fldCharType="begin"/>
      </w:r>
      <w:r>
        <w:instrText xml:space="preserve"> HYPERLINK \l "_Toc_4_4_0000000006" </w:instrText>
      </w:r>
      <w:r>
        <w:fldChar w:fldCharType="separate"/>
      </w:r>
      <w:r>
        <w:t>6.购置工业机器人奖励资金绩效目标表</w:t>
      </w:r>
      <w:r>
        <w:tab/>
      </w:r>
      <w:r>
        <w:fldChar w:fldCharType="begin"/>
      </w:r>
      <w:r>
        <w:instrText xml:space="preserve">PAGEREF _Toc_4_4_0000000006 \h</w:instrText>
      </w:r>
      <w:r>
        <w:fldChar w:fldCharType="separate"/>
      </w:r>
      <w:r>
        <w:t>7</w:t>
      </w:r>
      <w:r>
        <w:fldChar w:fldCharType="end"/>
      </w:r>
      <w:r>
        <w:fldChar w:fldCharType="end"/>
      </w:r>
    </w:p>
    <w:p>
      <w:pPr>
        <w:pStyle w:val="2"/>
        <w:tabs>
          <w:tab w:val="right" w:leader="dot" w:pos="9282"/>
        </w:tabs>
      </w:pPr>
      <w:r>
        <w:fldChar w:fldCharType="begin"/>
      </w:r>
      <w:r>
        <w:instrText xml:space="preserve"> HYPERLINK \l "_Toc_4_4_0000000007" </w:instrText>
      </w:r>
      <w:r>
        <w:fldChar w:fldCharType="separate"/>
      </w:r>
      <w:r>
        <w:t>7.鼓励大企业提档升级奖励资金绩效目标表</w:t>
      </w:r>
      <w:r>
        <w:tab/>
      </w:r>
      <w:r>
        <w:fldChar w:fldCharType="begin"/>
      </w:r>
      <w:r>
        <w:instrText xml:space="preserve">PAGEREF _Toc_4_4_0000000007 \h</w:instrText>
      </w:r>
      <w:r>
        <w:fldChar w:fldCharType="separate"/>
      </w:r>
      <w:r>
        <w:t>8</w:t>
      </w:r>
      <w:r>
        <w:fldChar w:fldCharType="end"/>
      </w:r>
      <w:r>
        <w:fldChar w:fldCharType="end"/>
      </w:r>
    </w:p>
    <w:p>
      <w:pPr>
        <w:pStyle w:val="2"/>
        <w:tabs>
          <w:tab w:val="right" w:leader="dot" w:pos="9282"/>
        </w:tabs>
      </w:pPr>
      <w:r>
        <w:fldChar w:fldCharType="begin"/>
      </w:r>
      <w:r>
        <w:instrText xml:space="preserve"> HYPERLINK \l "_Toc_4_4_0000000008" </w:instrText>
      </w:r>
      <w:r>
        <w:fldChar w:fldCharType="separate"/>
      </w:r>
      <w:r>
        <w:t>8.节能减排补助资金绩效目标表</w:t>
      </w:r>
      <w:r>
        <w:tab/>
      </w:r>
      <w:r>
        <w:fldChar w:fldCharType="begin"/>
      </w:r>
      <w:r>
        <w:instrText xml:space="preserve">PAGEREF _Toc_4_4_0000000008 \h</w:instrText>
      </w:r>
      <w:r>
        <w:fldChar w:fldCharType="separate"/>
      </w:r>
      <w:r>
        <w:t>9</w:t>
      </w:r>
      <w:r>
        <w:fldChar w:fldCharType="end"/>
      </w:r>
      <w:r>
        <w:fldChar w:fldCharType="end"/>
      </w:r>
    </w:p>
    <w:p>
      <w:pPr>
        <w:pStyle w:val="2"/>
        <w:tabs>
          <w:tab w:val="right" w:leader="dot" w:pos="9282"/>
        </w:tabs>
      </w:pPr>
      <w:r>
        <w:fldChar w:fldCharType="begin"/>
      </w:r>
      <w:r>
        <w:instrText xml:space="preserve"> HYPERLINK \l "_Toc_4_4_0000000009" </w:instrText>
      </w:r>
      <w:r>
        <w:fldChar w:fldCharType="separate"/>
      </w:r>
      <w:r>
        <w:t>9.企业技术改造设备投资奖补资金绩效目标表</w:t>
      </w:r>
      <w:r>
        <w:tab/>
      </w:r>
      <w:r>
        <w:fldChar w:fldCharType="begin"/>
      </w:r>
      <w:r>
        <w:instrText xml:space="preserve">PAGEREF _Toc_4_4_0000000009 \h</w:instrText>
      </w:r>
      <w:r>
        <w:fldChar w:fldCharType="separate"/>
      </w:r>
      <w:r>
        <w:t>10</w:t>
      </w:r>
      <w:r>
        <w:fldChar w:fldCharType="end"/>
      </w:r>
      <w:r>
        <w:fldChar w:fldCharType="end"/>
      </w:r>
    </w:p>
    <w:p>
      <w:pPr>
        <w:pStyle w:val="2"/>
        <w:tabs>
          <w:tab w:val="right" w:leader="dot" w:pos="9282"/>
        </w:tabs>
      </w:pPr>
      <w:r>
        <w:fldChar w:fldCharType="begin"/>
      </w:r>
      <w:r>
        <w:instrText xml:space="preserve"> HYPERLINK \l "_Toc_4_4_0000000010" </w:instrText>
      </w:r>
      <w:r>
        <w:fldChar w:fldCharType="separate"/>
      </w:r>
      <w:r>
        <w:t>10.青岛绿色低碳新材料产业园（董家口园区）建设资金绩效目标表</w:t>
      </w:r>
      <w:r>
        <w:tab/>
      </w:r>
      <w:r>
        <w:fldChar w:fldCharType="begin"/>
      </w:r>
      <w:r>
        <w:instrText xml:space="preserve">PAGEREF _Toc_4_4_0000000010 \h</w:instrText>
      </w:r>
      <w:r>
        <w:fldChar w:fldCharType="separate"/>
      </w:r>
      <w:r>
        <w:t>11</w:t>
      </w:r>
      <w:r>
        <w:fldChar w:fldCharType="end"/>
      </w:r>
      <w:r>
        <w:fldChar w:fldCharType="end"/>
      </w:r>
    </w:p>
    <w:p>
      <w:pPr>
        <w:pStyle w:val="2"/>
        <w:tabs>
          <w:tab w:val="right" w:leader="dot" w:pos="9282"/>
        </w:tabs>
      </w:pPr>
      <w:r>
        <w:fldChar w:fldCharType="begin"/>
      </w:r>
      <w:r>
        <w:instrText xml:space="preserve"> HYPERLINK \l "_Toc_4_4_0000000011" </w:instrText>
      </w:r>
      <w:r>
        <w:fldChar w:fldCharType="separate"/>
      </w:r>
      <w:r>
        <w:t>11.青岛市虚拟现实产业园园区建设资金绩效目标表</w:t>
      </w:r>
      <w:r>
        <w:tab/>
      </w:r>
      <w:r>
        <w:fldChar w:fldCharType="begin"/>
      </w:r>
      <w:r>
        <w:instrText xml:space="preserve">PAGEREF _Toc_4_4_0000000011 \h</w:instrText>
      </w:r>
      <w:r>
        <w:fldChar w:fldCharType="separate"/>
      </w:r>
      <w:r>
        <w:t>12</w:t>
      </w:r>
      <w:r>
        <w:fldChar w:fldCharType="end"/>
      </w:r>
      <w:r>
        <w:fldChar w:fldCharType="end"/>
      </w:r>
    </w:p>
    <w:p>
      <w:pPr>
        <w:pStyle w:val="2"/>
        <w:tabs>
          <w:tab w:val="right" w:leader="dot" w:pos="9282"/>
        </w:tabs>
      </w:pPr>
      <w:r>
        <w:fldChar w:fldCharType="begin"/>
      </w:r>
      <w:r>
        <w:instrText xml:space="preserve"> HYPERLINK \l "_Toc_4_4_0000000012" </w:instrText>
      </w:r>
      <w:r>
        <w:fldChar w:fldCharType="separate"/>
      </w:r>
      <w:r>
        <w:t>12.软件与信息产业专项资金绩效目标表</w:t>
      </w:r>
      <w:r>
        <w:tab/>
      </w:r>
      <w:r>
        <w:fldChar w:fldCharType="begin"/>
      </w:r>
      <w:r>
        <w:instrText xml:space="preserve">PAGEREF _Toc_4_4_0000000012 \h</w:instrText>
      </w:r>
      <w:r>
        <w:fldChar w:fldCharType="separate"/>
      </w:r>
      <w:r>
        <w:t>13</w:t>
      </w:r>
      <w:r>
        <w:fldChar w:fldCharType="end"/>
      </w:r>
      <w:r>
        <w:fldChar w:fldCharType="end"/>
      </w:r>
    </w:p>
    <w:p>
      <w:pPr>
        <w:pStyle w:val="2"/>
        <w:tabs>
          <w:tab w:val="right" w:leader="dot" w:pos="9282"/>
        </w:tabs>
      </w:pPr>
      <w:r>
        <w:fldChar w:fldCharType="begin"/>
      </w:r>
      <w:r>
        <w:instrText xml:space="preserve"> HYPERLINK \l "_Toc_4_4_0000000013" </w:instrText>
      </w:r>
      <w:r>
        <w:fldChar w:fldCharType="separate"/>
      </w:r>
      <w:r>
        <w:t>13.山东省新一代信息技术领域有关项目配套资金绩效目标表</w:t>
      </w:r>
      <w:r>
        <w:tab/>
      </w:r>
      <w:r>
        <w:fldChar w:fldCharType="begin"/>
      </w:r>
      <w:r>
        <w:instrText xml:space="preserve">PAGEREF _Toc_4_4_0000000013 \h</w:instrText>
      </w:r>
      <w:r>
        <w:fldChar w:fldCharType="separate"/>
      </w:r>
      <w:r>
        <w:t>15</w:t>
      </w:r>
      <w:r>
        <w:fldChar w:fldCharType="end"/>
      </w:r>
      <w:r>
        <w:fldChar w:fldCharType="end"/>
      </w:r>
    </w:p>
    <w:p>
      <w:pPr>
        <w:pStyle w:val="2"/>
        <w:tabs>
          <w:tab w:val="right" w:leader="dot" w:pos="9282"/>
        </w:tabs>
      </w:pPr>
      <w:r>
        <w:fldChar w:fldCharType="begin"/>
      </w:r>
      <w:r>
        <w:instrText xml:space="preserve"> HYPERLINK \l "_Toc_4_4_0000000014" </w:instrText>
      </w:r>
      <w:r>
        <w:fldChar w:fldCharType="separate"/>
      </w:r>
      <w:r>
        <w:t>14.设计创新奖补资金绩效目标表</w:t>
      </w:r>
      <w:r>
        <w:tab/>
      </w:r>
      <w:r>
        <w:fldChar w:fldCharType="begin"/>
      </w:r>
      <w:r>
        <w:instrText xml:space="preserve">PAGEREF _Toc_4_4_0000000014 \h</w:instrText>
      </w:r>
      <w:r>
        <w:fldChar w:fldCharType="separate"/>
      </w:r>
      <w:r>
        <w:t>16</w:t>
      </w:r>
      <w:r>
        <w:fldChar w:fldCharType="end"/>
      </w:r>
      <w:r>
        <w:fldChar w:fldCharType="end"/>
      </w:r>
    </w:p>
    <w:p>
      <w:pPr>
        <w:pStyle w:val="2"/>
        <w:tabs>
          <w:tab w:val="right" w:leader="dot" w:pos="9282"/>
        </w:tabs>
      </w:pPr>
      <w:r>
        <w:fldChar w:fldCharType="begin"/>
      </w:r>
      <w:r>
        <w:instrText xml:space="preserve"> HYPERLINK \l "_Toc_4_4_0000000015" </w:instrText>
      </w:r>
      <w:r>
        <w:fldChar w:fldCharType="separate"/>
      </w:r>
      <w:r>
        <w:t>15.市级重点工业产业集聚区奖补资金绩效目标表</w:t>
      </w:r>
      <w:r>
        <w:tab/>
      </w:r>
      <w:r>
        <w:fldChar w:fldCharType="begin"/>
      </w:r>
      <w:r>
        <w:instrText xml:space="preserve">PAGEREF _Toc_4_4_0000000015 \h</w:instrText>
      </w:r>
      <w:r>
        <w:fldChar w:fldCharType="separate"/>
      </w:r>
      <w:r>
        <w:t>18</w:t>
      </w:r>
      <w:r>
        <w:fldChar w:fldCharType="end"/>
      </w:r>
      <w:r>
        <w:fldChar w:fldCharType="end"/>
      </w:r>
    </w:p>
    <w:p>
      <w:pPr>
        <w:pStyle w:val="2"/>
        <w:tabs>
          <w:tab w:val="right" w:leader="dot" w:pos="9282"/>
        </w:tabs>
      </w:pPr>
      <w:r>
        <w:fldChar w:fldCharType="begin"/>
      </w:r>
      <w:r>
        <w:instrText xml:space="preserve"> HYPERLINK \l "_Toc_4_4_0000000016" </w:instrText>
      </w:r>
      <w:r>
        <w:fldChar w:fldCharType="separate"/>
      </w:r>
      <w:r>
        <w:t>16.首台（套）技术装备奖补资金绩效目标表</w:t>
      </w:r>
      <w:r>
        <w:tab/>
      </w:r>
      <w:r>
        <w:fldChar w:fldCharType="begin"/>
      </w:r>
      <w:r>
        <w:instrText xml:space="preserve">PAGEREF _Toc_4_4_0000000016 \h</w:instrText>
      </w:r>
      <w:r>
        <w:fldChar w:fldCharType="separate"/>
      </w:r>
      <w:r>
        <w:t>19</w:t>
      </w:r>
      <w:r>
        <w:fldChar w:fldCharType="end"/>
      </w:r>
      <w:r>
        <w:fldChar w:fldCharType="end"/>
      </w:r>
    </w:p>
    <w:p>
      <w:pPr>
        <w:pStyle w:val="2"/>
        <w:tabs>
          <w:tab w:val="right" w:leader="dot" w:pos="9282"/>
        </w:tabs>
      </w:pPr>
      <w:r>
        <w:fldChar w:fldCharType="begin"/>
      </w:r>
      <w:r>
        <w:instrText xml:space="preserve"> HYPERLINK \l "_Toc_4_4_0000000017" </w:instrText>
      </w:r>
      <w:r>
        <w:fldChar w:fldCharType="separate"/>
      </w:r>
      <w:r>
        <w:t>17.推动传统产业高质量发展资金绩效目标表</w:t>
      </w:r>
      <w:r>
        <w:tab/>
      </w:r>
      <w:r>
        <w:fldChar w:fldCharType="begin"/>
      </w:r>
      <w:r>
        <w:instrText xml:space="preserve">PAGEREF _Toc_4_4_0000000017 \h</w:instrText>
      </w:r>
      <w:r>
        <w:fldChar w:fldCharType="separate"/>
      </w:r>
      <w:r>
        <w:t>20</w:t>
      </w:r>
      <w:r>
        <w:fldChar w:fldCharType="end"/>
      </w:r>
      <w:r>
        <w:fldChar w:fldCharType="end"/>
      </w:r>
    </w:p>
    <w:p>
      <w:pPr>
        <w:pStyle w:val="2"/>
        <w:tabs>
          <w:tab w:val="right" w:leader="dot" w:pos="9282"/>
        </w:tabs>
      </w:pPr>
      <w:r>
        <w:fldChar w:fldCharType="begin"/>
      </w:r>
      <w:r>
        <w:instrText xml:space="preserve"> HYPERLINK \l "_Toc_4_4_0000000018" </w:instrText>
      </w:r>
      <w:r>
        <w:fldChar w:fldCharType="separate"/>
      </w:r>
      <w:r>
        <w:t>18.无线电管理经费绩效目标表</w:t>
      </w:r>
      <w:r>
        <w:tab/>
      </w:r>
      <w:r>
        <w:fldChar w:fldCharType="begin"/>
      </w:r>
      <w:r>
        <w:instrText xml:space="preserve">PAGEREF _Toc_4_4_0000000018 \h</w:instrText>
      </w:r>
      <w:r>
        <w:fldChar w:fldCharType="separate"/>
      </w:r>
      <w:r>
        <w:t>21</w:t>
      </w:r>
      <w:r>
        <w:fldChar w:fldCharType="end"/>
      </w:r>
      <w:r>
        <w:fldChar w:fldCharType="end"/>
      </w:r>
    </w:p>
    <w:p>
      <w:pPr>
        <w:pStyle w:val="2"/>
        <w:tabs>
          <w:tab w:val="right" w:leader="dot" w:pos="9282"/>
        </w:tabs>
      </w:pPr>
      <w:r>
        <w:fldChar w:fldCharType="begin"/>
      </w:r>
      <w:r>
        <w:instrText xml:space="preserve"> HYPERLINK \l "_Toc_4_4_0000000019" </w:instrText>
      </w:r>
      <w:r>
        <w:fldChar w:fldCharType="separate"/>
      </w:r>
      <w:r>
        <w:t>19.新一代信息技术重点项目扶持资金绩效目标表</w:t>
      </w:r>
      <w:r>
        <w:tab/>
      </w:r>
      <w:r>
        <w:fldChar w:fldCharType="begin"/>
      </w:r>
      <w:r>
        <w:instrText xml:space="preserve">PAGEREF _Toc_4_4_0000000019 \h</w:instrText>
      </w:r>
      <w:r>
        <w:fldChar w:fldCharType="separate"/>
      </w:r>
      <w:r>
        <w:t>22</w:t>
      </w:r>
      <w:r>
        <w:fldChar w:fldCharType="end"/>
      </w:r>
      <w:r>
        <w:fldChar w:fldCharType="end"/>
      </w:r>
    </w:p>
    <w:p>
      <w:pPr>
        <w:pStyle w:val="2"/>
        <w:tabs>
          <w:tab w:val="right" w:leader="dot" w:pos="9282"/>
        </w:tabs>
      </w:pPr>
      <w:r>
        <w:fldChar w:fldCharType="begin"/>
      </w:r>
      <w:r>
        <w:instrText xml:space="preserve"> HYPERLINK \l "_Toc_4_4_0000000020" </w:instrText>
      </w:r>
      <w:r>
        <w:fldChar w:fldCharType="separate"/>
      </w:r>
      <w:r>
        <w:t>20.支持工业互联网高质量发展资金绩效目标表</w:t>
      </w:r>
      <w:r>
        <w:tab/>
      </w:r>
      <w:r>
        <w:fldChar w:fldCharType="begin"/>
      </w:r>
      <w:r>
        <w:instrText xml:space="preserve">PAGEREF _Toc_4_4_0000000020 \h</w:instrText>
      </w:r>
      <w:r>
        <w:fldChar w:fldCharType="separate"/>
      </w:r>
      <w:r>
        <w:t>23</w:t>
      </w:r>
      <w:r>
        <w:fldChar w:fldCharType="end"/>
      </w:r>
      <w:r>
        <w:fldChar w:fldCharType="end"/>
      </w:r>
    </w:p>
    <w:p>
      <w:pPr>
        <w:pStyle w:val="2"/>
        <w:tabs>
          <w:tab w:val="right" w:leader="dot" w:pos="9282"/>
        </w:tabs>
      </w:pPr>
      <w:r>
        <w:fldChar w:fldCharType="begin"/>
      </w:r>
      <w:r>
        <w:instrText xml:space="preserve"> HYPERLINK \l "_Toc_4_4_0000000021" </w:instrText>
      </w:r>
      <w:r>
        <w:fldChar w:fldCharType="separate"/>
      </w:r>
      <w:r>
        <w:t>21.支持机器人产业发展资金绩效目标表</w:t>
      </w:r>
      <w:r>
        <w:tab/>
      </w:r>
      <w:r>
        <w:fldChar w:fldCharType="begin"/>
      </w:r>
      <w:r>
        <w:instrText xml:space="preserve">PAGEREF _Toc_4_4_0000000021 \h</w:instrText>
      </w:r>
      <w:r>
        <w:fldChar w:fldCharType="separate"/>
      </w:r>
      <w:r>
        <w:t>24</w:t>
      </w:r>
      <w:r>
        <w:fldChar w:fldCharType="end"/>
      </w:r>
      <w:r>
        <w:fldChar w:fldCharType="end"/>
      </w:r>
    </w:p>
    <w:p>
      <w:pPr>
        <w:pStyle w:val="2"/>
        <w:tabs>
          <w:tab w:val="right" w:leader="dot" w:pos="9282"/>
        </w:tabs>
      </w:pPr>
      <w:r>
        <w:fldChar w:fldCharType="begin"/>
      </w:r>
      <w:r>
        <w:instrText xml:space="preserve"> HYPERLINK \l "_Toc_4_4_0000000022" </w:instrText>
      </w:r>
      <w:r>
        <w:fldChar w:fldCharType="separate"/>
      </w:r>
      <w:r>
        <w:t>22.支持绿色制造补助资金绩效目标表</w:t>
      </w:r>
      <w:r>
        <w:tab/>
      </w:r>
      <w:r>
        <w:fldChar w:fldCharType="begin"/>
      </w:r>
      <w:r>
        <w:instrText xml:space="preserve">PAGEREF _Toc_4_4_0000000022 \h</w:instrText>
      </w:r>
      <w:r>
        <w:fldChar w:fldCharType="separate"/>
      </w:r>
      <w:r>
        <w:t>25</w:t>
      </w:r>
      <w:r>
        <w:fldChar w:fldCharType="end"/>
      </w:r>
      <w:r>
        <w:fldChar w:fldCharType="end"/>
      </w:r>
    </w:p>
    <w:p>
      <w:pPr>
        <w:pStyle w:val="2"/>
        <w:tabs>
          <w:tab w:val="right" w:leader="dot" w:pos="9282"/>
        </w:tabs>
      </w:pPr>
      <w:r>
        <w:fldChar w:fldCharType="begin"/>
      </w:r>
      <w:r>
        <w:instrText xml:space="preserve"> HYPERLINK \l "_Toc_4_4_0000000023" </w:instrText>
      </w:r>
      <w:r>
        <w:fldChar w:fldCharType="separate"/>
      </w:r>
      <w:r>
        <w:t>23.支持生物医药高质量发展资金绩效目标表</w:t>
      </w:r>
      <w:r>
        <w:tab/>
      </w:r>
      <w:r>
        <w:fldChar w:fldCharType="begin"/>
      </w:r>
      <w:r>
        <w:instrText xml:space="preserve">PAGEREF _Toc_4_4_0000000023 \h</w:instrText>
      </w:r>
      <w:r>
        <w:fldChar w:fldCharType="separate"/>
      </w:r>
      <w:r>
        <w:t>26</w:t>
      </w:r>
      <w:r>
        <w:fldChar w:fldCharType="end"/>
      </w:r>
      <w:r>
        <w:fldChar w:fldCharType="end"/>
      </w:r>
    </w:p>
    <w:p>
      <w:pPr>
        <w:pStyle w:val="2"/>
        <w:tabs>
          <w:tab w:val="right" w:leader="dot" w:pos="9282"/>
        </w:tabs>
      </w:pPr>
      <w:r>
        <w:fldChar w:fldCharType="begin"/>
      </w:r>
      <w:r>
        <w:instrText xml:space="preserve"> HYPERLINK \l "_Toc_4_4_0000000024" </w:instrText>
      </w:r>
      <w:r>
        <w:fldChar w:fldCharType="separate"/>
      </w:r>
      <w:r>
        <w:t>24.支持新能源汽车产业发展资金绩效目标表</w:t>
      </w:r>
      <w:r>
        <w:tab/>
      </w:r>
      <w:r>
        <w:fldChar w:fldCharType="begin"/>
      </w:r>
      <w:r>
        <w:instrText xml:space="preserve">PAGEREF _Toc_4_4_0000000024 \h</w:instrText>
      </w:r>
      <w:r>
        <w:fldChar w:fldCharType="separate"/>
      </w:r>
      <w:r>
        <w:t>27</w:t>
      </w:r>
      <w:r>
        <w:fldChar w:fldCharType="end"/>
      </w:r>
      <w:r>
        <w:fldChar w:fldCharType="end"/>
      </w:r>
    </w:p>
    <w:p>
      <w:pPr>
        <w:pStyle w:val="2"/>
        <w:tabs>
          <w:tab w:val="right" w:leader="dot" w:pos="9282"/>
        </w:tabs>
      </w:pPr>
      <w:r>
        <w:fldChar w:fldCharType="begin"/>
      </w:r>
      <w:r>
        <w:instrText xml:space="preserve"> HYPERLINK \l "_Toc_4_4_0000000025" </w:instrText>
      </w:r>
      <w:r>
        <w:fldChar w:fldCharType="separate"/>
      </w:r>
      <w:r>
        <w:t>25.制造业单项冠军奖励资金绩效目标表</w:t>
      </w:r>
      <w:r>
        <w:tab/>
      </w:r>
      <w:r>
        <w:fldChar w:fldCharType="begin"/>
      </w:r>
      <w:r>
        <w:instrText xml:space="preserve">PAGEREF _Toc_4_4_0000000025 \h</w:instrText>
      </w:r>
      <w:r>
        <w:fldChar w:fldCharType="separate"/>
      </w:r>
      <w:r>
        <w:t>28</w:t>
      </w:r>
      <w:r>
        <w:fldChar w:fldCharType="end"/>
      </w:r>
      <w:r>
        <w:fldChar w:fldCharType="end"/>
      </w:r>
    </w:p>
    <w:p>
      <w:pPr>
        <w:pStyle w:val="2"/>
        <w:tabs>
          <w:tab w:val="right" w:leader="dot" w:pos="9282"/>
        </w:tabs>
      </w:pPr>
      <w:r>
        <w:fldChar w:fldCharType="begin"/>
      </w:r>
      <w:r>
        <w:instrText xml:space="preserve"> HYPERLINK \l "_Toc_4_4_0000000026" </w:instrText>
      </w:r>
      <w:r>
        <w:fldChar w:fldCharType="separate"/>
      </w:r>
      <w:r>
        <w:t>26.智能制造标杆企业奖励资金绩效目标表</w:t>
      </w:r>
      <w:r>
        <w:tab/>
      </w:r>
      <w:r>
        <w:fldChar w:fldCharType="begin"/>
      </w:r>
      <w:r>
        <w:instrText xml:space="preserve">PAGEREF _Toc_4_4_0000000026 \h</w:instrText>
      </w:r>
      <w:r>
        <w:fldChar w:fldCharType="separate"/>
      </w:r>
      <w:r>
        <w:t>29</w:t>
      </w:r>
      <w:r>
        <w:fldChar w:fldCharType="end"/>
      </w:r>
      <w:r>
        <w:fldChar w:fldCharType="end"/>
      </w:r>
    </w:p>
    <w:p>
      <w:pPr>
        <w:pStyle w:val="2"/>
        <w:tabs>
          <w:tab w:val="right" w:leader="dot" w:pos="9282"/>
        </w:tabs>
      </w:pPr>
      <w:r>
        <w:fldChar w:fldCharType="begin"/>
      </w:r>
      <w:r>
        <w:instrText xml:space="preserve"> HYPERLINK \l "_Toc_4_4_0000000027" </w:instrText>
      </w:r>
      <w:r>
        <w:fldChar w:fldCharType="separate"/>
      </w:r>
      <w:r>
        <w:t>27.重点人才工程奖励资金（区市）绩效目标表</w:t>
      </w:r>
      <w:r>
        <w:tab/>
      </w:r>
      <w:r>
        <w:fldChar w:fldCharType="begin"/>
      </w:r>
      <w:r>
        <w:instrText xml:space="preserve">PAGEREF _Toc_4_4_0000000027 \h</w:instrText>
      </w:r>
      <w:r>
        <w:fldChar w:fldCharType="separate"/>
      </w:r>
      <w:r>
        <w:t>30</w:t>
      </w:r>
      <w:r>
        <w:fldChar w:fldCharType="end"/>
      </w:r>
      <w:r>
        <w:fldChar w:fldCharType="end"/>
      </w:r>
    </w:p>
    <w:p>
      <w:pPr>
        <w:sectPr>
          <w:footerReference r:id="rId3" w:type="default"/>
          <w:footerReference r:id="rId4" w:type="even"/>
          <w:pgSz w:w="11900" w:h="16840"/>
          <w:pgMar w:top="1984" w:right="1304" w:bottom="1134" w:left="1304" w:header="720" w:footer="720" w:gutter="0"/>
          <w:pgNumType w:start="1"/>
          <w:cols w:space="720" w:num="1"/>
        </w:sectPr>
      </w:pPr>
      <w:r>
        <w:fldChar w:fldCharType="end"/>
      </w: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0" w:name="_Toc_4_4_0000000001"/>
      <w:r>
        <w:rPr>
          <w:rFonts w:ascii="方正仿宋_GBK" w:hAnsi="方正仿宋_GBK" w:eastAsia="方正仿宋_GBK" w:cs="方正仿宋_GBK"/>
          <w:color w:val="000000"/>
          <w:sz w:val="28"/>
        </w:rPr>
        <w:t>1.4K应用示范小区奖补资金绩效目标表</w:t>
      </w:r>
      <w:bookmarkEnd w:id="0"/>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502000青岛市工业和信息化局(系统)</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37020023P130001100228</w:t>
            </w:r>
          </w:p>
        </w:tc>
        <w:tc>
          <w:tcPr>
            <w:tcW w:w="1587" w:type="dxa"/>
            <w:vAlign w:val="center"/>
          </w:tcPr>
          <w:p>
            <w:pPr>
              <w:pStyle w:val="10"/>
            </w:pPr>
            <w:r>
              <w:t>项目名称</w:t>
            </w:r>
          </w:p>
        </w:tc>
        <w:tc>
          <w:tcPr>
            <w:tcW w:w="4422" w:type="dxa"/>
            <w:gridSpan w:val="3"/>
            <w:vAlign w:val="center"/>
          </w:tcPr>
          <w:p>
            <w:pPr>
              <w:pStyle w:val="9"/>
            </w:pPr>
            <w:r>
              <w:t>4K应用示范小区奖补资金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71.30</w:t>
            </w:r>
          </w:p>
        </w:tc>
        <w:tc>
          <w:tcPr>
            <w:tcW w:w="1587" w:type="dxa"/>
            <w:vAlign w:val="center"/>
          </w:tcPr>
          <w:p>
            <w:pPr>
              <w:pStyle w:val="10"/>
            </w:pPr>
            <w:r>
              <w:t>其中：财政    资金</w:t>
            </w:r>
          </w:p>
        </w:tc>
        <w:tc>
          <w:tcPr>
            <w:tcW w:w="1304" w:type="dxa"/>
            <w:vAlign w:val="center"/>
          </w:tcPr>
          <w:p>
            <w:pPr>
              <w:pStyle w:val="9"/>
            </w:pPr>
            <w:r>
              <w:t>71.30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充分调动电信及广电运营商加快推进“双千兆”传输网络建设及超高清节目内容储备的积极性，年度建设4K应用示范小区3个以上。</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71.30</w:t>
            </w:r>
          </w:p>
        </w:tc>
        <w:tc>
          <w:tcPr>
            <w:tcW w:w="1304" w:type="dxa"/>
            <w:vAlign w:val="center"/>
          </w:tcPr>
          <w:p>
            <w:pPr>
              <w:pStyle w:val="11"/>
            </w:pPr>
            <w:r>
              <w:t xml:space="preserve"> </w:t>
            </w:r>
          </w:p>
        </w:tc>
        <w:tc>
          <w:tcPr>
            <w:tcW w:w="3118" w:type="dxa"/>
            <w:gridSpan w:val="2"/>
            <w:vAlign w:val="center"/>
          </w:tcPr>
          <w:p>
            <w:pPr>
              <w:pStyle w:val="11"/>
            </w:pPr>
            <w:r>
              <w:t>71.30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6.充分调动电信及广电运营商加快推进“双千兆”传输网络建设及超高清节目内容储备的积极性，年度建设4K应用示范小区3个以上。</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奖补资金额度</w:t>
            </w:r>
          </w:p>
        </w:tc>
        <w:tc>
          <w:tcPr>
            <w:tcW w:w="2891" w:type="dxa"/>
            <w:vAlign w:val="center"/>
          </w:tcPr>
          <w:p>
            <w:pPr>
              <w:pStyle w:val="9"/>
            </w:pPr>
            <w:r>
              <w:t>考察4K应用示范小区奖补资金额度</w:t>
            </w:r>
          </w:p>
        </w:tc>
        <w:tc>
          <w:tcPr>
            <w:tcW w:w="1276" w:type="dxa"/>
            <w:vAlign w:val="center"/>
          </w:tcPr>
          <w:p>
            <w:pPr>
              <w:pStyle w:val="9"/>
            </w:pPr>
            <w:r>
              <w:t>≤71.3万元</w:t>
            </w:r>
          </w:p>
        </w:tc>
        <w:tc>
          <w:tcPr>
            <w:tcW w:w="1843" w:type="dxa"/>
            <w:vAlign w:val="center"/>
          </w:tcPr>
          <w:p>
            <w:pPr>
              <w:pStyle w:val="9"/>
            </w:pPr>
            <w:r>
              <w:t>计划标准（青工信规〔2022〕2号文件）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奖补4K应用示范小区数量</w:t>
            </w:r>
          </w:p>
        </w:tc>
        <w:tc>
          <w:tcPr>
            <w:tcW w:w="2891" w:type="dxa"/>
            <w:vAlign w:val="center"/>
          </w:tcPr>
          <w:p>
            <w:pPr>
              <w:pStyle w:val="9"/>
            </w:pPr>
            <w:r>
              <w:t>考察奖补4K应用示范小区数量</w:t>
            </w:r>
          </w:p>
        </w:tc>
        <w:tc>
          <w:tcPr>
            <w:tcW w:w="1276" w:type="dxa"/>
            <w:vAlign w:val="center"/>
          </w:tcPr>
          <w:p>
            <w:pPr>
              <w:pStyle w:val="9"/>
            </w:pPr>
            <w:r>
              <w:t>4个</w:t>
            </w:r>
          </w:p>
        </w:tc>
        <w:tc>
          <w:tcPr>
            <w:tcW w:w="1843" w:type="dxa"/>
            <w:vAlign w:val="center"/>
          </w:tcPr>
          <w:p>
            <w:pPr>
              <w:pStyle w:val="9"/>
            </w:pPr>
            <w:r>
              <w:t>计划标准（青工信规〔2022〕2号文件）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奖励企业数量</w:t>
            </w:r>
          </w:p>
        </w:tc>
        <w:tc>
          <w:tcPr>
            <w:tcW w:w="2891" w:type="dxa"/>
            <w:vAlign w:val="center"/>
          </w:tcPr>
          <w:p>
            <w:pPr>
              <w:pStyle w:val="9"/>
            </w:pPr>
            <w:r>
              <w:t>考察奖励企业数量</w:t>
            </w:r>
          </w:p>
        </w:tc>
        <w:tc>
          <w:tcPr>
            <w:tcW w:w="1276" w:type="dxa"/>
            <w:vAlign w:val="center"/>
          </w:tcPr>
          <w:p>
            <w:pPr>
              <w:pStyle w:val="9"/>
            </w:pPr>
            <w:r>
              <w:t>2家</w:t>
            </w:r>
          </w:p>
        </w:tc>
        <w:tc>
          <w:tcPr>
            <w:tcW w:w="1843" w:type="dxa"/>
            <w:vAlign w:val="center"/>
          </w:tcPr>
          <w:p>
            <w:pPr>
              <w:pStyle w:val="9"/>
            </w:pPr>
            <w:r>
              <w:t>计划标准（青工信规〔2022〕2号文件）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奖励企业政策符合度</w:t>
            </w:r>
          </w:p>
        </w:tc>
        <w:tc>
          <w:tcPr>
            <w:tcW w:w="2891" w:type="dxa"/>
            <w:vAlign w:val="center"/>
          </w:tcPr>
          <w:p>
            <w:pPr>
              <w:pStyle w:val="9"/>
            </w:pPr>
            <w:r>
              <w:t>考察奖励企业政策符合度</w:t>
            </w:r>
          </w:p>
        </w:tc>
        <w:tc>
          <w:tcPr>
            <w:tcW w:w="1276" w:type="dxa"/>
            <w:vAlign w:val="center"/>
          </w:tcPr>
          <w:p>
            <w:pPr>
              <w:pStyle w:val="9"/>
            </w:pPr>
            <w:r>
              <w:t>100%</w:t>
            </w:r>
          </w:p>
        </w:tc>
        <w:tc>
          <w:tcPr>
            <w:tcW w:w="1843" w:type="dxa"/>
            <w:vAlign w:val="center"/>
          </w:tcPr>
          <w:p>
            <w:pPr>
              <w:pStyle w:val="9"/>
            </w:pPr>
            <w:r>
              <w:t>计划标准（青工信规〔2022〕2号文件）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资金使用合规性</w:t>
            </w:r>
          </w:p>
        </w:tc>
        <w:tc>
          <w:tcPr>
            <w:tcW w:w="2891" w:type="dxa"/>
            <w:vAlign w:val="center"/>
          </w:tcPr>
          <w:p>
            <w:pPr>
              <w:pStyle w:val="9"/>
            </w:pPr>
            <w:r>
              <w:t>资金主管部门在资金使用过程中合法合规性</w:t>
            </w:r>
          </w:p>
        </w:tc>
        <w:tc>
          <w:tcPr>
            <w:tcW w:w="1276" w:type="dxa"/>
            <w:vAlign w:val="center"/>
          </w:tcPr>
          <w:p>
            <w:pPr>
              <w:pStyle w:val="9"/>
            </w:pPr>
            <w:r>
              <w:t>100%</w:t>
            </w:r>
          </w:p>
        </w:tc>
        <w:tc>
          <w:tcPr>
            <w:tcW w:w="1843" w:type="dxa"/>
            <w:vAlign w:val="center"/>
          </w:tcPr>
          <w:p>
            <w:pPr>
              <w:pStyle w:val="9"/>
            </w:pPr>
            <w:r>
              <w:t>计划标准（青工信字〔2022〕59号文件）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奖补资金发放时间</w:t>
            </w:r>
          </w:p>
        </w:tc>
        <w:tc>
          <w:tcPr>
            <w:tcW w:w="2891" w:type="dxa"/>
            <w:vAlign w:val="center"/>
          </w:tcPr>
          <w:p>
            <w:pPr>
              <w:pStyle w:val="9"/>
            </w:pPr>
            <w:r>
              <w:t>考察奖补资金发放的时间</w:t>
            </w:r>
          </w:p>
        </w:tc>
        <w:tc>
          <w:tcPr>
            <w:tcW w:w="1276" w:type="dxa"/>
            <w:vAlign w:val="center"/>
          </w:tcPr>
          <w:p>
            <w:pPr>
              <w:pStyle w:val="9"/>
            </w:pPr>
            <w:r>
              <w:t>≤6月</w:t>
            </w:r>
          </w:p>
        </w:tc>
        <w:tc>
          <w:tcPr>
            <w:tcW w:w="1843" w:type="dxa"/>
            <w:vAlign w:val="center"/>
          </w:tcPr>
          <w:p>
            <w:pPr>
              <w:pStyle w:val="9"/>
            </w:pPr>
            <w:r>
              <w:t>计划标准（青工信规〔2022〕2号文件）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效益指标</w:t>
            </w:r>
          </w:p>
        </w:tc>
        <w:tc>
          <w:tcPr>
            <w:tcW w:w="1276" w:type="dxa"/>
            <w:vAlign w:val="center"/>
          </w:tcPr>
          <w:p>
            <w:pPr>
              <w:pStyle w:val="9"/>
            </w:pPr>
            <w:r>
              <w:t>社会效益指标</w:t>
            </w:r>
          </w:p>
        </w:tc>
        <w:tc>
          <w:tcPr>
            <w:tcW w:w="1332" w:type="dxa"/>
            <w:vAlign w:val="center"/>
          </w:tcPr>
          <w:p>
            <w:pPr>
              <w:pStyle w:val="9"/>
            </w:pPr>
            <w:r>
              <w:t>超高清视频示范应用普及率</w:t>
            </w:r>
          </w:p>
        </w:tc>
        <w:tc>
          <w:tcPr>
            <w:tcW w:w="2891" w:type="dxa"/>
            <w:vAlign w:val="center"/>
          </w:tcPr>
          <w:p>
            <w:pPr>
              <w:pStyle w:val="9"/>
            </w:pPr>
            <w:r>
              <w:t>反映示范小区建设对群众消费超高清视频内容等带动作用</w:t>
            </w:r>
          </w:p>
        </w:tc>
        <w:tc>
          <w:tcPr>
            <w:tcW w:w="1276" w:type="dxa"/>
            <w:vAlign w:val="center"/>
          </w:tcPr>
          <w:p>
            <w:pPr>
              <w:pStyle w:val="9"/>
            </w:pPr>
            <w:r>
              <w:t>提升</w:t>
            </w:r>
          </w:p>
        </w:tc>
        <w:tc>
          <w:tcPr>
            <w:tcW w:w="1843" w:type="dxa"/>
            <w:vAlign w:val="center"/>
          </w:tcPr>
          <w:p>
            <w:pPr>
              <w:pStyle w:val="9"/>
            </w:pPr>
            <w:r>
              <w:t>其他标准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受奖励企业满意度</w:t>
            </w:r>
          </w:p>
        </w:tc>
        <w:tc>
          <w:tcPr>
            <w:tcW w:w="2891" w:type="dxa"/>
            <w:vAlign w:val="center"/>
          </w:tcPr>
          <w:p>
            <w:pPr>
              <w:pStyle w:val="9"/>
            </w:pPr>
            <w:r>
              <w:t>考察奖励企业对项目实施效果的满意程度</w:t>
            </w:r>
          </w:p>
        </w:tc>
        <w:tc>
          <w:tcPr>
            <w:tcW w:w="1276" w:type="dxa"/>
            <w:vAlign w:val="center"/>
          </w:tcPr>
          <w:p>
            <w:pPr>
              <w:pStyle w:val="9"/>
            </w:pPr>
            <w:r>
              <w:t>≥90%</w:t>
            </w:r>
          </w:p>
        </w:tc>
        <w:tc>
          <w:tcPr>
            <w:tcW w:w="1843" w:type="dxa"/>
            <w:vAlign w:val="center"/>
          </w:tcPr>
          <w:p>
            <w:pPr>
              <w:pStyle w:val="9"/>
            </w:pPr>
            <w:r>
              <w:t>其他标准</w:t>
            </w:r>
          </w:p>
        </w:tc>
      </w:tr>
    </w:tbl>
    <w:p>
      <w:pPr>
        <w:sectPr>
          <w:pgSz w:w="11900" w:h="16840"/>
          <w:pgMar w:top="1984" w:right="1304" w:bottom="1134" w:left="1304" w:header="720" w:footer="720" w:gutter="0"/>
          <w:pgNumType w:start="1"/>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numPr>
          <w:ilvl w:val="0"/>
          <w:numId w:val="1"/>
        </w:numPr>
        <w:spacing w:before="0" w:after="0"/>
        <w:ind w:firstLine="560"/>
        <w:jc w:val="left"/>
        <w:outlineLvl w:val="3"/>
        <w:rPr>
          <w:rFonts w:ascii="方正仿宋_GBK" w:hAnsi="方正仿宋_GBK" w:eastAsia="方正仿宋_GBK" w:cs="方正仿宋_GBK"/>
          <w:color w:val="000000"/>
          <w:sz w:val="28"/>
        </w:rPr>
      </w:pPr>
      <w:bookmarkStart w:id="1" w:name="_Toc_4_4_0000000002"/>
      <w:r>
        <w:rPr>
          <w:rFonts w:ascii="方正仿宋_GBK" w:hAnsi="方正仿宋_GBK" w:eastAsia="方正仿宋_GBK" w:cs="方正仿宋_GBK"/>
          <w:color w:val="000000"/>
          <w:sz w:val="28"/>
        </w:rPr>
        <w:t>产业基础再造和制造业高质量发展专项资金绩效目标表</w:t>
      </w:r>
      <w:bookmarkEnd w:id="1"/>
    </w:p>
    <w:p>
      <w:pPr>
        <w:numPr>
          <w:numId w:val="0"/>
        </w:numPr>
        <w:spacing w:before="0" w:after="0"/>
        <w:jc w:val="left"/>
        <w:outlineLvl w:val="3"/>
        <w:rPr>
          <w:rFonts w:hint="default" w:ascii="方正仿宋_GBK" w:hAnsi="方正仿宋_GBK" w:eastAsia="方正仿宋_GBK" w:cs="方正仿宋_GBK"/>
          <w:color w:val="000000"/>
          <w:sz w:val="28"/>
          <w:lang w:val="en-US" w:eastAsia="zh-CN"/>
        </w:rPr>
      </w:pPr>
      <w:r>
        <w:rPr>
          <w:rFonts w:hint="eastAsia" w:ascii="方正仿宋_GBK" w:hAnsi="方正仿宋_GBK" w:eastAsia="方正仿宋_GBK" w:cs="方正仿宋_GBK"/>
          <w:color w:val="000000"/>
          <w:sz w:val="28"/>
          <w:lang w:val="en-US" w:eastAsia="zh-CN"/>
        </w:rPr>
        <w:t xml:space="preserve">    略。</w:t>
      </w:r>
    </w:p>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2" w:name="_Toc_4_4_0000000003"/>
      <w:r>
        <w:rPr>
          <w:rFonts w:ascii="方正仿宋_GBK" w:hAnsi="方正仿宋_GBK" w:eastAsia="方正仿宋_GBK" w:cs="方正仿宋_GBK"/>
          <w:color w:val="000000"/>
          <w:sz w:val="28"/>
        </w:rPr>
        <w:t>3.大数据产业奖补资金绩效目标表</w:t>
      </w:r>
      <w:bookmarkEnd w:id="2"/>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502000青岛市工业和信息化局(系统)</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37020023P13000110028X</w:t>
            </w:r>
          </w:p>
        </w:tc>
        <w:tc>
          <w:tcPr>
            <w:tcW w:w="1587" w:type="dxa"/>
            <w:vAlign w:val="center"/>
          </w:tcPr>
          <w:p>
            <w:pPr>
              <w:pStyle w:val="10"/>
            </w:pPr>
            <w:r>
              <w:t>项目名称</w:t>
            </w:r>
          </w:p>
        </w:tc>
        <w:tc>
          <w:tcPr>
            <w:tcW w:w="4422" w:type="dxa"/>
            <w:gridSpan w:val="3"/>
            <w:vAlign w:val="center"/>
          </w:tcPr>
          <w:p>
            <w:pPr>
              <w:pStyle w:val="9"/>
            </w:pPr>
            <w:r>
              <w:t>大数据产业奖补资金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1050.00</w:t>
            </w:r>
          </w:p>
        </w:tc>
        <w:tc>
          <w:tcPr>
            <w:tcW w:w="1587" w:type="dxa"/>
            <w:vAlign w:val="center"/>
          </w:tcPr>
          <w:p>
            <w:pPr>
              <w:pStyle w:val="10"/>
            </w:pPr>
            <w:r>
              <w:t>其中：财政    资金</w:t>
            </w:r>
          </w:p>
        </w:tc>
        <w:tc>
          <w:tcPr>
            <w:tcW w:w="1304" w:type="dxa"/>
            <w:vAlign w:val="center"/>
          </w:tcPr>
          <w:p>
            <w:pPr>
              <w:pStyle w:val="9"/>
            </w:pPr>
            <w:r>
              <w:t>1050.00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2023年度大数据产业奖补资金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 xml:space="preserve"> </w:t>
            </w:r>
          </w:p>
        </w:tc>
        <w:tc>
          <w:tcPr>
            <w:tcW w:w="1304" w:type="dxa"/>
            <w:vAlign w:val="center"/>
          </w:tcPr>
          <w:p>
            <w:pPr>
              <w:pStyle w:val="11"/>
            </w:pPr>
            <w:r>
              <w:t xml:space="preserve"> </w:t>
            </w:r>
          </w:p>
        </w:tc>
        <w:tc>
          <w:tcPr>
            <w:tcW w:w="3118" w:type="dxa"/>
            <w:gridSpan w:val="2"/>
            <w:vAlign w:val="center"/>
          </w:tcPr>
          <w:p>
            <w:pPr>
              <w:pStyle w:val="11"/>
            </w:pPr>
            <w:r>
              <w:t>1050.00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6.建设省级示范数字经济园区（试点）2家、省级成长型数字经济园区（试点）5家。</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单个数字经济园区资金</w:t>
            </w:r>
          </w:p>
        </w:tc>
        <w:tc>
          <w:tcPr>
            <w:tcW w:w="2891" w:type="dxa"/>
            <w:vAlign w:val="center"/>
          </w:tcPr>
          <w:p>
            <w:pPr>
              <w:pStyle w:val="9"/>
            </w:pPr>
            <w:r>
              <w:t>单个省级数字经济园区资金不高于500万元</w:t>
            </w:r>
          </w:p>
        </w:tc>
        <w:tc>
          <w:tcPr>
            <w:tcW w:w="1276" w:type="dxa"/>
            <w:vAlign w:val="center"/>
          </w:tcPr>
          <w:p>
            <w:pPr>
              <w:pStyle w:val="9"/>
            </w:pPr>
            <w:r>
              <w:t>≤500万元</w:t>
            </w:r>
          </w:p>
        </w:tc>
        <w:tc>
          <w:tcPr>
            <w:tcW w:w="1843" w:type="dxa"/>
            <w:vAlign w:val="center"/>
          </w:tcPr>
          <w:p>
            <w:pPr>
              <w:pStyle w:val="9"/>
            </w:pPr>
            <w:r>
              <w:t>计划标准（关于印发青岛市2022年“稳中求进” 高质量发展政策清单（第一批）的通知、关于印发《青岛市支持省级数字经济园区建设等奖补政策实施细则》的通知）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省级示范数字经济园区（试点）</w:t>
            </w:r>
          </w:p>
        </w:tc>
        <w:tc>
          <w:tcPr>
            <w:tcW w:w="2891" w:type="dxa"/>
            <w:vAlign w:val="center"/>
          </w:tcPr>
          <w:p>
            <w:pPr>
              <w:pStyle w:val="9"/>
            </w:pPr>
            <w:r>
              <w:t>奖补省级示范数字经济园区（试点）2个</w:t>
            </w:r>
          </w:p>
        </w:tc>
        <w:tc>
          <w:tcPr>
            <w:tcW w:w="1276" w:type="dxa"/>
            <w:vAlign w:val="center"/>
          </w:tcPr>
          <w:p>
            <w:pPr>
              <w:pStyle w:val="9"/>
            </w:pPr>
            <w:r>
              <w:t>2个</w:t>
            </w:r>
          </w:p>
        </w:tc>
        <w:tc>
          <w:tcPr>
            <w:tcW w:w="1843" w:type="dxa"/>
            <w:vAlign w:val="center"/>
          </w:tcPr>
          <w:p>
            <w:pPr>
              <w:pStyle w:val="9"/>
            </w:pPr>
            <w:r>
              <w:t>计划标准（关于做好2021年省级数字经济园区奖补资金使用管理工作的通知、省工信厅关于省级数字经济园区（试点）评定结果的公示20220704）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省级成长型数字经济园区（试点）</w:t>
            </w:r>
          </w:p>
        </w:tc>
        <w:tc>
          <w:tcPr>
            <w:tcW w:w="2891" w:type="dxa"/>
            <w:vAlign w:val="center"/>
          </w:tcPr>
          <w:p>
            <w:pPr>
              <w:pStyle w:val="9"/>
            </w:pPr>
            <w:r>
              <w:t>奖补省级成长型数字经济园区（试点）5个</w:t>
            </w:r>
          </w:p>
        </w:tc>
        <w:tc>
          <w:tcPr>
            <w:tcW w:w="1276" w:type="dxa"/>
            <w:vAlign w:val="center"/>
          </w:tcPr>
          <w:p>
            <w:pPr>
              <w:pStyle w:val="9"/>
            </w:pPr>
            <w:r>
              <w:t>5个</w:t>
            </w:r>
          </w:p>
        </w:tc>
        <w:tc>
          <w:tcPr>
            <w:tcW w:w="1843" w:type="dxa"/>
            <w:vAlign w:val="center"/>
          </w:tcPr>
          <w:p>
            <w:pPr>
              <w:pStyle w:val="9"/>
            </w:pPr>
            <w:r>
              <w:t>计划标准（关于做好2021年省级数字经济园区奖补资金使用管理工作的通知、省工信厅关于省级数字经济园区（试点）评定结果的公示20220704）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奖励园区政策符合度</w:t>
            </w:r>
          </w:p>
        </w:tc>
        <w:tc>
          <w:tcPr>
            <w:tcW w:w="2891" w:type="dxa"/>
            <w:vAlign w:val="center"/>
          </w:tcPr>
          <w:p>
            <w:pPr>
              <w:pStyle w:val="9"/>
            </w:pPr>
            <w:r>
              <w:t>奖励园区完全符合政策</w:t>
            </w:r>
          </w:p>
        </w:tc>
        <w:tc>
          <w:tcPr>
            <w:tcW w:w="1276" w:type="dxa"/>
            <w:vAlign w:val="center"/>
          </w:tcPr>
          <w:p>
            <w:pPr>
              <w:pStyle w:val="9"/>
            </w:pPr>
            <w:r>
              <w:t>100%</w:t>
            </w:r>
          </w:p>
        </w:tc>
        <w:tc>
          <w:tcPr>
            <w:tcW w:w="1843" w:type="dxa"/>
            <w:vAlign w:val="center"/>
          </w:tcPr>
          <w:p>
            <w:pPr>
              <w:pStyle w:val="9"/>
            </w:pPr>
            <w:r>
              <w:t>计划标准（关于印发青岛市2022年“稳中求进” 高质量发展政策清单（第一批）的通知、关于印发《青岛市支持省级数字经济园区建设等奖补政策实施细则》的通知）</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园区通过评估的比例</w:t>
            </w:r>
          </w:p>
        </w:tc>
        <w:tc>
          <w:tcPr>
            <w:tcW w:w="2891" w:type="dxa"/>
            <w:vAlign w:val="center"/>
          </w:tcPr>
          <w:p>
            <w:pPr>
              <w:pStyle w:val="9"/>
            </w:pPr>
            <w:r>
              <w:t>园区通过评估情况</w:t>
            </w:r>
          </w:p>
        </w:tc>
        <w:tc>
          <w:tcPr>
            <w:tcW w:w="1276" w:type="dxa"/>
            <w:vAlign w:val="center"/>
          </w:tcPr>
          <w:p>
            <w:pPr>
              <w:pStyle w:val="9"/>
            </w:pPr>
            <w:r>
              <w:t>100%</w:t>
            </w:r>
          </w:p>
        </w:tc>
        <w:tc>
          <w:tcPr>
            <w:tcW w:w="1843" w:type="dxa"/>
            <w:vAlign w:val="center"/>
          </w:tcPr>
          <w:p>
            <w:pPr>
              <w:pStyle w:val="9"/>
            </w:pPr>
            <w:r>
              <w:t>计划标准（关于做好2021年省级数字经济园区奖补资金使用管理工作的通知、省工信厅关于省级数字经济园区（试点）评定结果的公示20220704）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奖补资金发放时间</w:t>
            </w:r>
          </w:p>
        </w:tc>
        <w:tc>
          <w:tcPr>
            <w:tcW w:w="2891" w:type="dxa"/>
            <w:vAlign w:val="center"/>
          </w:tcPr>
          <w:p>
            <w:pPr>
              <w:pStyle w:val="9"/>
            </w:pPr>
            <w:r>
              <w:t>考察奖补资金发放的时间</w:t>
            </w:r>
          </w:p>
        </w:tc>
        <w:tc>
          <w:tcPr>
            <w:tcW w:w="1276" w:type="dxa"/>
            <w:vAlign w:val="center"/>
          </w:tcPr>
          <w:p>
            <w:pPr>
              <w:pStyle w:val="9"/>
            </w:pPr>
            <w:r>
              <w:t>≤11月份</w:t>
            </w:r>
          </w:p>
        </w:tc>
        <w:tc>
          <w:tcPr>
            <w:tcW w:w="1843" w:type="dxa"/>
            <w:vAlign w:val="center"/>
          </w:tcPr>
          <w:p>
            <w:pPr>
              <w:pStyle w:val="9"/>
            </w:pPr>
            <w:r>
              <w:t>计划标准（市财政局拨付文件）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效益指标</w:t>
            </w:r>
          </w:p>
        </w:tc>
        <w:tc>
          <w:tcPr>
            <w:tcW w:w="1276" w:type="dxa"/>
            <w:vAlign w:val="center"/>
          </w:tcPr>
          <w:p>
            <w:pPr>
              <w:pStyle w:val="9"/>
            </w:pPr>
            <w:r>
              <w:t>经济效益指标</w:t>
            </w:r>
          </w:p>
        </w:tc>
        <w:tc>
          <w:tcPr>
            <w:tcW w:w="1332" w:type="dxa"/>
            <w:vAlign w:val="center"/>
          </w:tcPr>
          <w:p>
            <w:pPr>
              <w:pStyle w:val="9"/>
            </w:pPr>
            <w:r>
              <w:t>数字经济园区营业收入或</w:t>
            </w:r>
          </w:p>
          <w:p>
            <w:pPr>
              <w:pStyle w:val="9"/>
            </w:pPr>
            <w:r>
              <w:t>新增园区企业数</w:t>
            </w:r>
          </w:p>
        </w:tc>
        <w:tc>
          <w:tcPr>
            <w:tcW w:w="2891" w:type="dxa"/>
            <w:vAlign w:val="center"/>
          </w:tcPr>
          <w:p>
            <w:pPr>
              <w:pStyle w:val="9"/>
            </w:pPr>
            <w:r>
              <w:t>数字经济园区营业收入增速高于10%或</w:t>
            </w:r>
          </w:p>
          <w:p>
            <w:pPr>
              <w:pStyle w:val="9"/>
            </w:pPr>
            <w:r>
              <w:t>新增园区企业10家以上</w:t>
            </w:r>
          </w:p>
        </w:tc>
        <w:tc>
          <w:tcPr>
            <w:tcW w:w="1276" w:type="dxa"/>
            <w:vAlign w:val="center"/>
          </w:tcPr>
          <w:p>
            <w:pPr>
              <w:pStyle w:val="9"/>
            </w:pPr>
            <w:r>
              <w:t>≥10%\家</w:t>
            </w:r>
          </w:p>
        </w:tc>
        <w:tc>
          <w:tcPr>
            <w:tcW w:w="1843" w:type="dxa"/>
            <w:vAlign w:val="center"/>
          </w:tcPr>
          <w:p>
            <w:pPr>
              <w:pStyle w:val="9"/>
            </w:pPr>
            <w:r>
              <w:t>计划标准（鲁工信数据〔2021〕238 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受奖励园区满意度</w:t>
            </w:r>
          </w:p>
        </w:tc>
        <w:tc>
          <w:tcPr>
            <w:tcW w:w="2891" w:type="dxa"/>
            <w:vAlign w:val="center"/>
          </w:tcPr>
          <w:p>
            <w:pPr>
              <w:pStyle w:val="9"/>
            </w:pPr>
            <w:r>
              <w:t>受奖励园区对服务的满意程度</w:t>
            </w:r>
          </w:p>
        </w:tc>
        <w:tc>
          <w:tcPr>
            <w:tcW w:w="1276" w:type="dxa"/>
            <w:vAlign w:val="center"/>
          </w:tcPr>
          <w:p>
            <w:pPr>
              <w:pStyle w:val="9"/>
            </w:pPr>
            <w:r>
              <w:t>≥90%</w:t>
            </w:r>
          </w:p>
        </w:tc>
        <w:tc>
          <w:tcPr>
            <w:tcW w:w="1843" w:type="dxa"/>
            <w:vAlign w:val="center"/>
          </w:tcPr>
          <w:p>
            <w:pPr>
              <w:pStyle w:val="9"/>
            </w:pPr>
            <w:r>
              <w:t>计划标准（鲁数字〔2020〕6 号文件）</w:t>
            </w: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3" w:name="_Toc_4_4_0000000004"/>
      <w:r>
        <w:rPr>
          <w:rFonts w:ascii="方正仿宋_GBK" w:hAnsi="方正仿宋_GBK" w:eastAsia="方正仿宋_GBK" w:cs="方正仿宋_GBK"/>
          <w:color w:val="000000"/>
          <w:sz w:val="28"/>
        </w:rPr>
        <w:t>4.服务型制造示范奖励资金绩效目标表</w:t>
      </w:r>
      <w:bookmarkEnd w:id="3"/>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502000青岛市工业和信息化局(系统)</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37020023P13000210021A</w:t>
            </w:r>
          </w:p>
        </w:tc>
        <w:tc>
          <w:tcPr>
            <w:tcW w:w="1587" w:type="dxa"/>
            <w:vAlign w:val="center"/>
          </w:tcPr>
          <w:p>
            <w:pPr>
              <w:pStyle w:val="10"/>
            </w:pPr>
            <w:r>
              <w:t>项目名称</w:t>
            </w:r>
          </w:p>
        </w:tc>
        <w:tc>
          <w:tcPr>
            <w:tcW w:w="4422" w:type="dxa"/>
            <w:gridSpan w:val="3"/>
            <w:vAlign w:val="center"/>
          </w:tcPr>
          <w:p>
            <w:pPr>
              <w:pStyle w:val="9"/>
            </w:pPr>
            <w:r>
              <w:t>服务型制造示范奖励资金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1150.00</w:t>
            </w:r>
          </w:p>
        </w:tc>
        <w:tc>
          <w:tcPr>
            <w:tcW w:w="1587" w:type="dxa"/>
            <w:vAlign w:val="center"/>
          </w:tcPr>
          <w:p>
            <w:pPr>
              <w:pStyle w:val="10"/>
            </w:pPr>
            <w:r>
              <w:t>其中：财政    资金</w:t>
            </w:r>
          </w:p>
        </w:tc>
        <w:tc>
          <w:tcPr>
            <w:tcW w:w="1304" w:type="dxa"/>
            <w:vAlign w:val="center"/>
          </w:tcPr>
          <w:p>
            <w:pPr>
              <w:pStyle w:val="9"/>
            </w:pPr>
            <w:r>
              <w:t>1150.00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2023年度服务型制造示范奖励资金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1150.00</w:t>
            </w:r>
          </w:p>
        </w:tc>
        <w:tc>
          <w:tcPr>
            <w:tcW w:w="1304" w:type="dxa"/>
            <w:vAlign w:val="center"/>
          </w:tcPr>
          <w:p>
            <w:pPr>
              <w:pStyle w:val="11"/>
            </w:pPr>
            <w:r>
              <w:t xml:space="preserve"> </w:t>
            </w:r>
          </w:p>
        </w:tc>
        <w:tc>
          <w:tcPr>
            <w:tcW w:w="3118" w:type="dxa"/>
            <w:gridSpan w:val="2"/>
            <w:vAlign w:val="center"/>
          </w:tcPr>
          <w:p>
            <w:pPr>
              <w:pStyle w:val="11"/>
            </w:pPr>
            <w:r>
              <w:t>1150.00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6.鼓励受奖企业发挥服务型制造示范作用，年营业收入稳定增长，当年无环境违法行为，政策符合度达到100%，受奖企业满意度达到95%以上。</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单个国家级示范企业（项目、平台）拨付资金额度</w:t>
            </w:r>
          </w:p>
        </w:tc>
        <w:tc>
          <w:tcPr>
            <w:tcW w:w="2891" w:type="dxa"/>
            <w:vAlign w:val="center"/>
          </w:tcPr>
          <w:p>
            <w:pPr>
              <w:pStyle w:val="9"/>
            </w:pPr>
            <w:r>
              <w:t>根据青政发〔2021〕18号文件予以确定</w:t>
            </w:r>
          </w:p>
        </w:tc>
        <w:tc>
          <w:tcPr>
            <w:tcW w:w="1276" w:type="dxa"/>
            <w:vAlign w:val="center"/>
          </w:tcPr>
          <w:p>
            <w:pPr>
              <w:pStyle w:val="9"/>
            </w:pPr>
            <w:r>
              <w:t>≤100万元</w:t>
            </w:r>
          </w:p>
        </w:tc>
        <w:tc>
          <w:tcPr>
            <w:tcW w:w="1843" w:type="dxa"/>
            <w:vAlign w:val="center"/>
          </w:tcPr>
          <w:p>
            <w:pPr>
              <w:pStyle w:val="9"/>
            </w:pPr>
            <w:r>
              <w:t>计划标准（青政发〔2021〕18号文件）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经济成本指标</w:t>
            </w:r>
          </w:p>
        </w:tc>
        <w:tc>
          <w:tcPr>
            <w:tcW w:w="1332" w:type="dxa"/>
            <w:vAlign w:val="center"/>
          </w:tcPr>
          <w:p>
            <w:pPr>
              <w:pStyle w:val="9"/>
            </w:pPr>
            <w:r>
              <w:t>单个省级示范企业（项目、平台）拨付资金额度</w:t>
            </w:r>
          </w:p>
        </w:tc>
        <w:tc>
          <w:tcPr>
            <w:tcW w:w="2891" w:type="dxa"/>
            <w:vAlign w:val="center"/>
          </w:tcPr>
          <w:p>
            <w:pPr>
              <w:pStyle w:val="9"/>
            </w:pPr>
            <w:r>
              <w:t>根据青政发〔2021〕18号文件予以确定</w:t>
            </w:r>
          </w:p>
        </w:tc>
        <w:tc>
          <w:tcPr>
            <w:tcW w:w="1276" w:type="dxa"/>
            <w:vAlign w:val="center"/>
          </w:tcPr>
          <w:p>
            <w:pPr>
              <w:pStyle w:val="9"/>
            </w:pPr>
            <w:r>
              <w:t>≤50万元</w:t>
            </w:r>
          </w:p>
        </w:tc>
        <w:tc>
          <w:tcPr>
            <w:tcW w:w="1843" w:type="dxa"/>
            <w:vAlign w:val="center"/>
          </w:tcPr>
          <w:p>
            <w:pPr>
              <w:pStyle w:val="9"/>
            </w:pPr>
            <w:r>
              <w:t>计划标准（青政发〔2021〕18号文件）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 xml:space="preserve"> 国家级示范企业（项目、平台）数</w:t>
            </w:r>
          </w:p>
        </w:tc>
        <w:tc>
          <w:tcPr>
            <w:tcW w:w="2891" w:type="dxa"/>
            <w:vAlign w:val="center"/>
          </w:tcPr>
          <w:p>
            <w:pPr>
              <w:pStyle w:val="9"/>
            </w:pPr>
            <w:r>
              <w:t>2023年工信部认定</w:t>
            </w:r>
          </w:p>
        </w:tc>
        <w:tc>
          <w:tcPr>
            <w:tcW w:w="1276" w:type="dxa"/>
            <w:vAlign w:val="center"/>
          </w:tcPr>
          <w:p>
            <w:pPr>
              <w:pStyle w:val="9"/>
            </w:pPr>
            <w:r>
              <w:t>≤8个</w:t>
            </w:r>
          </w:p>
        </w:tc>
        <w:tc>
          <w:tcPr>
            <w:tcW w:w="1843" w:type="dxa"/>
            <w:vAlign w:val="center"/>
          </w:tcPr>
          <w:p>
            <w:pPr>
              <w:pStyle w:val="9"/>
            </w:pPr>
            <w:r>
              <w:t>行业标准（工信部公布文件）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 xml:space="preserve"> 省级示范企业（项目、平台）数</w:t>
            </w:r>
          </w:p>
        </w:tc>
        <w:tc>
          <w:tcPr>
            <w:tcW w:w="2891" w:type="dxa"/>
            <w:vAlign w:val="center"/>
          </w:tcPr>
          <w:p>
            <w:pPr>
              <w:pStyle w:val="9"/>
            </w:pPr>
            <w:r>
              <w:t>2023年省工信厅认定</w:t>
            </w:r>
          </w:p>
        </w:tc>
        <w:tc>
          <w:tcPr>
            <w:tcW w:w="1276" w:type="dxa"/>
            <w:vAlign w:val="center"/>
          </w:tcPr>
          <w:p>
            <w:pPr>
              <w:pStyle w:val="9"/>
            </w:pPr>
            <w:r>
              <w:t>≤6个</w:t>
            </w:r>
          </w:p>
        </w:tc>
        <w:tc>
          <w:tcPr>
            <w:tcW w:w="1843" w:type="dxa"/>
            <w:vAlign w:val="center"/>
          </w:tcPr>
          <w:p>
            <w:pPr>
              <w:pStyle w:val="9"/>
            </w:pPr>
            <w:r>
              <w:t>行业标准（省工信厅公布文件）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 xml:space="preserve"> 奖励企业政策符合度</w:t>
            </w:r>
          </w:p>
        </w:tc>
        <w:tc>
          <w:tcPr>
            <w:tcW w:w="2891" w:type="dxa"/>
            <w:vAlign w:val="center"/>
          </w:tcPr>
          <w:p>
            <w:pPr>
              <w:pStyle w:val="9"/>
            </w:pPr>
            <w:r>
              <w:t>根据青政发〔2021〕18号文件予以确定</w:t>
            </w:r>
          </w:p>
        </w:tc>
        <w:tc>
          <w:tcPr>
            <w:tcW w:w="1276" w:type="dxa"/>
            <w:vAlign w:val="center"/>
          </w:tcPr>
          <w:p>
            <w:pPr>
              <w:pStyle w:val="9"/>
            </w:pPr>
            <w:r>
              <w:t>100%</w:t>
            </w:r>
          </w:p>
        </w:tc>
        <w:tc>
          <w:tcPr>
            <w:tcW w:w="1843" w:type="dxa"/>
            <w:vAlign w:val="center"/>
          </w:tcPr>
          <w:p>
            <w:pPr>
              <w:pStyle w:val="9"/>
            </w:pPr>
            <w:r>
              <w:t>计划标准（青政发〔2021〕18号文件）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 xml:space="preserve"> 资金使用合规性</w:t>
            </w:r>
          </w:p>
        </w:tc>
        <w:tc>
          <w:tcPr>
            <w:tcW w:w="2891" w:type="dxa"/>
            <w:vAlign w:val="center"/>
          </w:tcPr>
          <w:p>
            <w:pPr>
              <w:pStyle w:val="9"/>
            </w:pPr>
            <w:r>
              <w:t>资金主管部门依据青工信规〔2022〕2号文件，合法合规拨付奖励资金</w:t>
            </w:r>
          </w:p>
        </w:tc>
        <w:tc>
          <w:tcPr>
            <w:tcW w:w="1276" w:type="dxa"/>
            <w:vAlign w:val="center"/>
          </w:tcPr>
          <w:p>
            <w:pPr>
              <w:pStyle w:val="9"/>
            </w:pPr>
            <w:r>
              <w:t>合规</w:t>
            </w:r>
          </w:p>
        </w:tc>
        <w:tc>
          <w:tcPr>
            <w:tcW w:w="1843" w:type="dxa"/>
            <w:vAlign w:val="center"/>
          </w:tcPr>
          <w:p>
            <w:pPr>
              <w:pStyle w:val="9"/>
            </w:pPr>
            <w:r>
              <w:t>计划标准（青工信规〔2022〕2号）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奖补资金发放时间</w:t>
            </w:r>
          </w:p>
        </w:tc>
        <w:tc>
          <w:tcPr>
            <w:tcW w:w="2891" w:type="dxa"/>
            <w:vAlign w:val="center"/>
          </w:tcPr>
          <w:p>
            <w:pPr>
              <w:pStyle w:val="9"/>
            </w:pPr>
            <w:r>
              <w:t>考察奖补资金发放的时间</w:t>
            </w:r>
          </w:p>
        </w:tc>
        <w:tc>
          <w:tcPr>
            <w:tcW w:w="1276" w:type="dxa"/>
            <w:vAlign w:val="center"/>
          </w:tcPr>
          <w:p>
            <w:pPr>
              <w:pStyle w:val="9"/>
            </w:pPr>
            <w:r>
              <w:t>≤6月份</w:t>
            </w:r>
          </w:p>
        </w:tc>
        <w:tc>
          <w:tcPr>
            <w:tcW w:w="1843" w:type="dxa"/>
            <w:vAlign w:val="center"/>
          </w:tcPr>
          <w:p>
            <w:pPr>
              <w:pStyle w:val="9"/>
            </w:pPr>
            <w:r>
              <w:t>计划标准（市财政预算下达文件）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效益指标</w:t>
            </w:r>
          </w:p>
        </w:tc>
        <w:tc>
          <w:tcPr>
            <w:tcW w:w="1276" w:type="dxa"/>
            <w:vAlign w:val="center"/>
          </w:tcPr>
          <w:p>
            <w:pPr>
              <w:pStyle w:val="9"/>
            </w:pPr>
            <w:r>
              <w:t>生态效益指标</w:t>
            </w:r>
          </w:p>
        </w:tc>
        <w:tc>
          <w:tcPr>
            <w:tcW w:w="1332" w:type="dxa"/>
            <w:vAlign w:val="center"/>
          </w:tcPr>
          <w:p>
            <w:pPr>
              <w:pStyle w:val="9"/>
            </w:pPr>
            <w:r>
              <w:t>环境违法行为发生数</w:t>
            </w:r>
          </w:p>
        </w:tc>
        <w:tc>
          <w:tcPr>
            <w:tcW w:w="2891" w:type="dxa"/>
            <w:vAlign w:val="center"/>
          </w:tcPr>
          <w:p>
            <w:pPr>
              <w:pStyle w:val="9"/>
            </w:pPr>
            <w:r>
              <w:t>2023年无环境违法记录</w:t>
            </w:r>
          </w:p>
        </w:tc>
        <w:tc>
          <w:tcPr>
            <w:tcW w:w="1276" w:type="dxa"/>
            <w:vAlign w:val="center"/>
          </w:tcPr>
          <w:p>
            <w:pPr>
              <w:pStyle w:val="9"/>
            </w:pPr>
            <w:r>
              <w:t>0次</w:t>
            </w:r>
          </w:p>
        </w:tc>
        <w:tc>
          <w:tcPr>
            <w:tcW w:w="1843" w:type="dxa"/>
            <w:vAlign w:val="center"/>
          </w:tcPr>
          <w:p>
            <w:pPr>
              <w:pStyle w:val="9"/>
            </w:pPr>
            <w:r>
              <w:t>计划标准（根据国家申报文件确定）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 xml:space="preserve"> 受奖励企业满意度</w:t>
            </w:r>
          </w:p>
        </w:tc>
        <w:tc>
          <w:tcPr>
            <w:tcW w:w="2891" w:type="dxa"/>
            <w:vAlign w:val="center"/>
          </w:tcPr>
          <w:p>
            <w:pPr>
              <w:pStyle w:val="9"/>
            </w:pPr>
            <w:r>
              <w:t>2023年受奖企业满意度</w:t>
            </w:r>
          </w:p>
        </w:tc>
        <w:tc>
          <w:tcPr>
            <w:tcW w:w="1276" w:type="dxa"/>
            <w:vAlign w:val="center"/>
          </w:tcPr>
          <w:p>
            <w:pPr>
              <w:pStyle w:val="9"/>
            </w:pPr>
            <w:r>
              <w:t>≥90%</w:t>
            </w:r>
          </w:p>
        </w:tc>
        <w:tc>
          <w:tcPr>
            <w:tcW w:w="1843" w:type="dxa"/>
            <w:vAlign w:val="center"/>
          </w:tcPr>
          <w:p>
            <w:pPr>
              <w:pStyle w:val="9"/>
            </w:pPr>
            <w:r>
              <w:t>历史标准（根据往年企业满意度测算）</w:t>
            </w: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4" w:name="_Toc_4_4_0000000005"/>
      <w:r>
        <w:rPr>
          <w:rFonts w:ascii="方正仿宋_GBK" w:hAnsi="方正仿宋_GBK" w:eastAsia="方正仿宋_GBK" w:cs="方正仿宋_GBK"/>
          <w:color w:val="000000"/>
          <w:sz w:val="28"/>
        </w:rPr>
        <w:t>5.工联院山东分院分中心建设运维资金绩效目标表</w:t>
      </w:r>
      <w:bookmarkEnd w:id="4"/>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502000青岛市工业和信息化局(系统)</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37020023P13000110027A</w:t>
            </w:r>
          </w:p>
        </w:tc>
        <w:tc>
          <w:tcPr>
            <w:tcW w:w="1587" w:type="dxa"/>
            <w:vAlign w:val="center"/>
          </w:tcPr>
          <w:p>
            <w:pPr>
              <w:pStyle w:val="10"/>
            </w:pPr>
            <w:r>
              <w:t>项目名称</w:t>
            </w:r>
          </w:p>
        </w:tc>
        <w:tc>
          <w:tcPr>
            <w:tcW w:w="4422" w:type="dxa"/>
            <w:gridSpan w:val="3"/>
            <w:vAlign w:val="center"/>
          </w:tcPr>
          <w:p>
            <w:pPr>
              <w:pStyle w:val="9"/>
            </w:pPr>
            <w:r>
              <w:t>工联院山东分院分中心建设运维资金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4000.00</w:t>
            </w:r>
          </w:p>
        </w:tc>
        <w:tc>
          <w:tcPr>
            <w:tcW w:w="1587" w:type="dxa"/>
            <w:vAlign w:val="center"/>
          </w:tcPr>
          <w:p>
            <w:pPr>
              <w:pStyle w:val="10"/>
            </w:pPr>
            <w:r>
              <w:t>其中：财政    资金</w:t>
            </w:r>
          </w:p>
        </w:tc>
        <w:tc>
          <w:tcPr>
            <w:tcW w:w="1304" w:type="dxa"/>
            <w:vAlign w:val="center"/>
          </w:tcPr>
          <w:p>
            <w:pPr>
              <w:pStyle w:val="9"/>
            </w:pPr>
            <w:r>
              <w:t>4000.00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2023年工联院山东分院分中心建设运维资金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 xml:space="preserve"> </w:t>
            </w:r>
          </w:p>
        </w:tc>
        <w:tc>
          <w:tcPr>
            <w:tcW w:w="1304" w:type="dxa"/>
            <w:vAlign w:val="center"/>
          </w:tcPr>
          <w:p>
            <w:pPr>
              <w:pStyle w:val="11"/>
            </w:pPr>
            <w:r>
              <w:t>4000.00</w:t>
            </w:r>
          </w:p>
        </w:tc>
        <w:tc>
          <w:tcPr>
            <w:tcW w:w="3118" w:type="dxa"/>
            <w:gridSpan w:val="2"/>
            <w:vAlign w:val="center"/>
          </w:tcPr>
          <w:p>
            <w:pPr>
              <w:pStyle w:val="11"/>
            </w:pPr>
            <w:r>
              <w:t>4000.00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本年度计划接入单位或企业不少于10家，汇聚数据规模不少于0.5PB，初步建成国家工业互联网大数据中心山东省分中心基础数据资源管理和云计算平台系统，政府监管支撑平台系统，企业赋能和技术创新服务平台系统，安全威胁监测和分析预警平台系统。</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分中心建设及运维费用</w:t>
            </w:r>
          </w:p>
        </w:tc>
        <w:tc>
          <w:tcPr>
            <w:tcW w:w="2891" w:type="dxa"/>
            <w:vAlign w:val="center"/>
          </w:tcPr>
          <w:p>
            <w:pPr>
              <w:pStyle w:val="9"/>
            </w:pPr>
            <w:r>
              <w:t>根据山东分中心建设方案确定</w:t>
            </w:r>
          </w:p>
        </w:tc>
        <w:tc>
          <w:tcPr>
            <w:tcW w:w="1276" w:type="dxa"/>
            <w:vAlign w:val="center"/>
          </w:tcPr>
          <w:p>
            <w:pPr>
              <w:pStyle w:val="9"/>
            </w:pPr>
            <w:r>
              <w:t>≤4000万元</w:t>
            </w:r>
          </w:p>
        </w:tc>
        <w:tc>
          <w:tcPr>
            <w:tcW w:w="1843" w:type="dxa"/>
            <w:vAlign w:val="center"/>
          </w:tcPr>
          <w:p>
            <w:pPr>
              <w:pStyle w:val="9"/>
            </w:pPr>
            <w:r>
              <w:t>计划标准（按照山东分中心建设方案测算）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接入数据量</w:t>
            </w:r>
          </w:p>
        </w:tc>
        <w:tc>
          <w:tcPr>
            <w:tcW w:w="2891" w:type="dxa"/>
            <w:vAlign w:val="center"/>
          </w:tcPr>
          <w:p>
            <w:pPr>
              <w:pStyle w:val="9"/>
            </w:pPr>
            <w:r>
              <w:t>分中心接入数据量</w:t>
            </w:r>
          </w:p>
        </w:tc>
        <w:tc>
          <w:tcPr>
            <w:tcW w:w="1276" w:type="dxa"/>
            <w:vAlign w:val="center"/>
          </w:tcPr>
          <w:p>
            <w:pPr>
              <w:pStyle w:val="9"/>
            </w:pPr>
            <w:r>
              <w:t>0.5PB</w:t>
            </w:r>
          </w:p>
        </w:tc>
        <w:tc>
          <w:tcPr>
            <w:tcW w:w="1843" w:type="dxa"/>
            <w:vAlign w:val="center"/>
          </w:tcPr>
          <w:p>
            <w:pPr>
              <w:pStyle w:val="9"/>
            </w:pPr>
            <w:r>
              <w:t>历史标准（按照往年历史数据测算）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分中心工业应用数量</w:t>
            </w:r>
          </w:p>
        </w:tc>
        <w:tc>
          <w:tcPr>
            <w:tcW w:w="2891" w:type="dxa"/>
            <w:vAlign w:val="center"/>
          </w:tcPr>
          <w:p>
            <w:pPr>
              <w:pStyle w:val="9"/>
            </w:pPr>
            <w:r>
              <w:t>分中心上线工业应用数量</w:t>
            </w:r>
          </w:p>
        </w:tc>
        <w:tc>
          <w:tcPr>
            <w:tcW w:w="1276" w:type="dxa"/>
            <w:vAlign w:val="center"/>
          </w:tcPr>
          <w:p>
            <w:pPr>
              <w:pStyle w:val="9"/>
            </w:pPr>
            <w:r>
              <w:t>10个</w:t>
            </w:r>
          </w:p>
        </w:tc>
        <w:tc>
          <w:tcPr>
            <w:tcW w:w="1843" w:type="dxa"/>
            <w:vAlign w:val="center"/>
          </w:tcPr>
          <w:p>
            <w:pPr>
              <w:pStyle w:val="9"/>
            </w:pPr>
            <w:r>
              <w:t>历史标准（按照往年历史数据测算）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分中心建设验收成功率</w:t>
            </w:r>
          </w:p>
        </w:tc>
        <w:tc>
          <w:tcPr>
            <w:tcW w:w="2891" w:type="dxa"/>
            <w:vAlign w:val="center"/>
          </w:tcPr>
          <w:p>
            <w:pPr>
              <w:pStyle w:val="9"/>
            </w:pPr>
            <w:r>
              <w:t>分中心成功通过验收</w:t>
            </w:r>
          </w:p>
        </w:tc>
        <w:tc>
          <w:tcPr>
            <w:tcW w:w="1276" w:type="dxa"/>
            <w:vAlign w:val="center"/>
          </w:tcPr>
          <w:p>
            <w:pPr>
              <w:pStyle w:val="9"/>
            </w:pPr>
            <w:r>
              <w:t>100%</w:t>
            </w:r>
          </w:p>
        </w:tc>
        <w:tc>
          <w:tcPr>
            <w:tcW w:w="1843" w:type="dxa"/>
            <w:vAlign w:val="center"/>
          </w:tcPr>
          <w:p>
            <w:pPr>
              <w:pStyle w:val="9"/>
            </w:pPr>
            <w:r>
              <w:t>其他标准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接入数据准确率</w:t>
            </w:r>
          </w:p>
        </w:tc>
        <w:tc>
          <w:tcPr>
            <w:tcW w:w="2891" w:type="dxa"/>
            <w:vAlign w:val="center"/>
          </w:tcPr>
          <w:p>
            <w:pPr>
              <w:pStyle w:val="9"/>
            </w:pPr>
            <w:r>
              <w:t>考察年度接入数据准确率</w:t>
            </w:r>
          </w:p>
        </w:tc>
        <w:tc>
          <w:tcPr>
            <w:tcW w:w="1276" w:type="dxa"/>
            <w:vAlign w:val="center"/>
          </w:tcPr>
          <w:p>
            <w:pPr>
              <w:pStyle w:val="9"/>
            </w:pPr>
            <w:r>
              <w:t>100%</w:t>
            </w:r>
          </w:p>
        </w:tc>
        <w:tc>
          <w:tcPr>
            <w:tcW w:w="1843" w:type="dxa"/>
            <w:vAlign w:val="center"/>
          </w:tcPr>
          <w:p>
            <w:pPr>
              <w:pStyle w:val="9"/>
            </w:pPr>
            <w:r>
              <w:t>其他标准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大数据分中心建设完成时间</w:t>
            </w:r>
          </w:p>
        </w:tc>
        <w:tc>
          <w:tcPr>
            <w:tcW w:w="2891" w:type="dxa"/>
            <w:vAlign w:val="center"/>
          </w:tcPr>
          <w:p>
            <w:pPr>
              <w:pStyle w:val="9"/>
            </w:pPr>
            <w:r>
              <w:t>分中心建设完成时间</w:t>
            </w:r>
          </w:p>
        </w:tc>
        <w:tc>
          <w:tcPr>
            <w:tcW w:w="1276" w:type="dxa"/>
            <w:vAlign w:val="center"/>
          </w:tcPr>
          <w:p>
            <w:pPr>
              <w:pStyle w:val="9"/>
            </w:pPr>
            <w:r>
              <w:t>≤10月份</w:t>
            </w:r>
          </w:p>
        </w:tc>
        <w:tc>
          <w:tcPr>
            <w:tcW w:w="1843" w:type="dxa"/>
            <w:vAlign w:val="center"/>
          </w:tcPr>
          <w:p>
            <w:pPr>
              <w:pStyle w:val="9"/>
            </w:pPr>
            <w:r>
              <w:t>计划标准（按照山东分中心建设方案）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效益指标</w:t>
            </w:r>
          </w:p>
        </w:tc>
        <w:tc>
          <w:tcPr>
            <w:tcW w:w="1276" w:type="dxa"/>
            <w:vAlign w:val="center"/>
          </w:tcPr>
          <w:p>
            <w:pPr>
              <w:pStyle w:val="9"/>
            </w:pPr>
            <w:r>
              <w:t>社会效益指标</w:t>
            </w:r>
          </w:p>
        </w:tc>
        <w:tc>
          <w:tcPr>
            <w:tcW w:w="1332" w:type="dxa"/>
            <w:vAlign w:val="center"/>
          </w:tcPr>
          <w:p>
            <w:pPr>
              <w:pStyle w:val="9"/>
            </w:pPr>
            <w:r>
              <w:t>数据接入单位或企业数量</w:t>
            </w:r>
          </w:p>
        </w:tc>
        <w:tc>
          <w:tcPr>
            <w:tcW w:w="2891" w:type="dxa"/>
            <w:vAlign w:val="center"/>
          </w:tcPr>
          <w:p>
            <w:pPr>
              <w:pStyle w:val="9"/>
            </w:pPr>
            <w:r>
              <w:t>年度接入平台企业数量</w:t>
            </w:r>
          </w:p>
        </w:tc>
        <w:tc>
          <w:tcPr>
            <w:tcW w:w="1276" w:type="dxa"/>
            <w:vAlign w:val="center"/>
          </w:tcPr>
          <w:p>
            <w:pPr>
              <w:pStyle w:val="9"/>
            </w:pPr>
            <w:r>
              <w:t>≥15家</w:t>
            </w:r>
          </w:p>
        </w:tc>
        <w:tc>
          <w:tcPr>
            <w:tcW w:w="1843" w:type="dxa"/>
            <w:vAlign w:val="center"/>
          </w:tcPr>
          <w:p>
            <w:pPr>
              <w:pStyle w:val="9"/>
            </w:pPr>
            <w:r>
              <w:t>计划标准（按照山东分中心建设方案测算）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社会效益指标</w:t>
            </w:r>
          </w:p>
        </w:tc>
        <w:tc>
          <w:tcPr>
            <w:tcW w:w="1332" w:type="dxa"/>
            <w:vAlign w:val="center"/>
          </w:tcPr>
          <w:p>
            <w:pPr>
              <w:pStyle w:val="9"/>
            </w:pPr>
            <w:r>
              <w:t>工业互联网宣讲次数</w:t>
            </w:r>
          </w:p>
        </w:tc>
        <w:tc>
          <w:tcPr>
            <w:tcW w:w="2891" w:type="dxa"/>
            <w:vAlign w:val="center"/>
          </w:tcPr>
          <w:p>
            <w:pPr>
              <w:pStyle w:val="9"/>
            </w:pPr>
            <w:r>
              <w:t>年度开展工业互联网宣讲次数</w:t>
            </w:r>
          </w:p>
        </w:tc>
        <w:tc>
          <w:tcPr>
            <w:tcW w:w="1276" w:type="dxa"/>
            <w:vAlign w:val="center"/>
          </w:tcPr>
          <w:p>
            <w:pPr>
              <w:pStyle w:val="9"/>
            </w:pPr>
            <w:r>
              <w:t>≥20次</w:t>
            </w:r>
          </w:p>
        </w:tc>
        <w:tc>
          <w:tcPr>
            <w:tcW w:w="1843" w:type="dxa"/>
            <w:vAlign w:val="center"/>
          </w:tcPr>
          <w:p>
            <w:pPr>
              <w:pStyle w:val="9"/>
            </w:pPr>
            <w:r>
              <w:t>计划标准（按照山东分中心建设方案测算）</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支撑政府部门满意度</w:t>
            </w:r>
          </w:p>
        </w:tc>
        <w:tc>
          <w:tcPr>
            <w:tcW w:w="2891" w:type="dxa"/>
            <w:vAlign w:val="center"/>
          </w:tcPr>
          <w:p>
            <w:pPr>
              <w:pStyle w:val="9"/>
            </w:pPr>
            <w:r>
              <w:t>2022年服务政府部门满意度</w:t>
            </w:r>
          </w:p>
        </w:tc>
        <w:tc>
          <w:tcPr>
            <w:tcW w:w="1276" w:type="dxa"/>
            <w:vAlign w:val="center"/>
          </w:tcPr>
          <w:p>
            <w:pPr>
              <w:pStyle w:val="9"/>
            </w:pPr>
            <w:r>
              <w:t>≥85%</w:t>
            </w:r>
          </w:p>
        </w:tc>
        <w:tc>
          <w:tcPr>
            <w:tcW w:w="1843" w:type="dxa"/>
            <w:vAlign w:val="center"/>
          </w:tcPr>
          <w:p>
            <w:pPr>
              <w:pStyle w:val="9"/>
            </w:pPr>
            <w:r>
              <w:t>其他标准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服务对象满意度指标</w:t>
            </w:r>
          </w:p>
        </w:tc>
        <w:tc>
          <w:tcPr>
            <w:tcW w:w="1332" w:type="dxa"/>
            <w:vAlign w:val="center"/>
          </w:tcPr>
          <w:p>
            <w:pPr>
              <w:pStyle w:val="9"/>
            </w:pPr>
            <w:r>
              <w:t>服务企业满意度</w:t>
            </w:r>
          </w:p>
        </w:tc>
        <w:tc>
          <w:tcPr>
            <w:tcW w:w="2891" w:type="dxa"/>
            <w:vAlign w:val="center"/>
          </w:tcPr>
          <w:p>
            <w:pPr>
              <w:pStyle w:val="9"/>
            </w:pPr>
            <w:r>
              <w:t>2022年服务企业满意度</w:t>
            </w:r>
          </w:p>
        </w:tc>
        <w:tc>
          <w:tcPr>
            <w:tcW w:w="1276" w:type="dxa"/>
            <w:vAlign w:val="center"/>
          </w:tcPr>
          <w:p>
            <w:pPr>
              <w:pStyle w:val="9"/>
            </w:pPr>
            <w:r>
              <w:t>≥85%</w:t>
            </w:r>
          </w:p>
        </w:tc>
        <w:tc>
          <w:tcPr>
            <w:tcW w:w="1843" w:type="dxa"/>
            <w:vAlign w:val="center"/>
          </w:tcPr>
          <w:p>
            <w:pPr>
              <w:pStyle w:val="9"/>
            </w:pPr>
            <w:r>
              <w:t>其他标准</w:t>
            </w: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5" w:name="_Toc_4_4_0000000006"/>
      <w:r>
        <w:rPr>
          <w:rFonts w:ascii="方正仿宋_GBK" w:hAnsi="方正仿宋_GBK" w:eastAsia="方正仿宋_GBK" w:cs="方正仿宋_GBK"/>
          <w:color w:val="000000"/>
          <w:sz w:val="28"/>
        </w:rPr>
        <w:t>6.购置工业机器人奖励资金绩效目标表</w:t>
      </w:r>
      <w:bookmarkEnd w:id="5"/>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502000青岛市工业和信息化局(系统)</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37020023P130002100270</w:t>
            </w:r>
          </w:p>
        </w:tc>
        <w:tc>
          <w:tcPr>
            <w:tcW w:w="1587" w:type="dxa"/>
            <w:vAlign w:val="center"/>
          </w:tcPr>
          <w:p>
            <w:pPr>
              <w:pStyle w:val="10"/>
            </w:pPr>
            <w:r>
              <w:t>项目名称</w:t>
            </w:r>
          </w:p>
        </w:tc>
        <w:tc>
          <w:tcPr>
            <w:tcW w:w="4422" w:type="dxa"/>
            <w:gridSpan w:val="3"/>
            <w:vAlign w:val="center"/>
          </w:tcPr>
          <w:p>
            <w:pPr>
              <w:pStyle w:val="9"/>
            </w:pPr>
            <w:r>
              <w:t>购置工业机器人奖励资金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843.00</w:t>
            </w:r>
          </w:p>
        </w:tc>
        <w:tc>
          <w:tcPr>
            <w:tcW w:w="1587" w:type="dxa"/>
            <w:vAlign w:val="center"/>
          </w:tcPr>
          <w:p>
            <w:pPr>
              <w:pStyle w:val="10"/>
            </w:pPr>
            <w:r>
              <w:t>其中：财政    资金</w:t>
            </w:r>
          </w:p>
        </w:tc>
        <w:tc>
          <w:tcPr>
            <w:tcW w:w="1304" w:type="dxa"/>
            <w:vAlign w:val="center"/>
          </w:tcPr>
          <w:p>
            <w:pPr>
              <w:pStyle w:val="9"/>
            </w:pPr>
            <w:r>
              <w:t>843.00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对企业购置工业机器人给予奖励</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843.00</w:t>
            </w:r>
          </w:p>
        </w:tc>
        <w:tc>
          <w:tcPr>
            <w:tcW w:w="1304" w:type="dxa"/>
            <w:vAlign w:val="center"/>
          </w:tcPr>
          <w:p>
            <w:pPr>
              <w:pStyle w:val="11"/>
            </w:pPr>
            <w:r>
              <w:t>843.00</w:t>
            </w:r>
          </w:p>
        </w:tc>
        <w:tc>
          <w:tcPr>
            <w:tcW w:w="3118" w:type="dxa"/>
            <w:gridSpan w:val="2"/>
            <w:vAlign w:val="center"/>
          </w:tcPr>
          <w:p>
            <w:pPr>
              <w:pStyle w:val="11"/>
            </w:pPr>
            <w:r>
              <w:t>843.00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6.奖励购置工业机器人企业20家以上，企业通过购置工业机器人平均可替代人工8人以上。</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每家企业奖励额度</w:t>
            </w:r>
          </w:p>
        </w:tc>
        <w:tc>
          <w:tcPr>
            <w:tcW w:w="2891" w:type="dxa"/>
            <w:vAlign w:val="center"/>
          </w:tcPr>
          <w:p>
            <w:pPr>
              <w:pStyle w:val="9"/>
            </w:pPr>
            <w:r>
              <w:t>考察每家企业奖励额度</w:t>
            </w:r>
          </w:p>
        </w:tc>
        <w:tc>
          <w:tcPr>
            <w:tcW w:w="1276" w:type="dxa"/>
            <w:vAlign w:val="center"/>
          </w:tcPr>
          <w:p>
            <w:pPr>
              <w:pStyle w:val="9"/>
            </w:pPr>
            <w:r>
              <w:t>≤100万元</w:t>
            </w:r>
          </w:p>
        </w:tc>
        <w:tc>
          <w:tcPr>
            <w:tcW w:w="1843" w:type="dxa"/>
            <w:vAlign w:val="center"/>
          </w:tcPr>
          <w:p>
            <w:pPr>
              <w:pStyle w:val="9"/>
            </w:pPr>
            <w:r>
              <w:t>计划标准（青工信规〔2022〕2号文件）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奖励企业数量</w:t>
            </w:r>
          </w:p>
        </w:tc>
        <w:tc>
          <w:tcPr>
            <w:tcW w:w="2891" w:type="dxa"/>
            <w:vAlign w:val="center"/>
          </w:tcPr>
          <w:p>
            <w:pPr>
              <w:pStyle w:val="9"/>
            </w:pPr>
            <w:r>
              <w:t>考察奖励企业数量</w:t>
            </w:r>
          </w:p>
        </w:tc>
        <w:tc>
          <w:tcPr>
            <w:tcW w:w="1276" w:type="dxa"/>
            <w:vAlign w:val="center"/>
          </w:tcPr>
          <w:p>
            <w:pPr>
              <w:pStyle w:val="9"/>
            </w:pPr>
            <w:r>
              <w:t>≥20家</w:t>
            </w:r>
          </w:p>
        </w:tc>
        <w:tc>
          <w:tcPr>
            <w:tcW w:w="1843" w:type="dxa"/>
            <w:vAlign w:val="center"/>
          </w:tcPr>
          <w:p>
            <w:pPr>
              <w:pStyle w:val="9"/>
            </w:pPr>
            <w:r>
              <w:t>计划标准（青工信规〔2022〕2号文件）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奖励企业年度购买工业机器人平均数量</w:t>
            </w:r>
          </w:p>
        </w:tc>
        <w:tc>
          <w:tcPr>
            <w:tcW w:w="2891" w:type="dxa"/>
            <w:vAlign w:val="center"/>
          </w:tcPr>
          <w:p>
            <w:pPr>
              <w:pStyle w:val="9"/>
            </w:pPr>
            <w:r>
              <w:t>考察平均每家奖励企业购买工业机器人数量</w:t>
            </w:r>
          </w:p>
        </w:tc>
        <w:tc>
          <w:tcPr>
            <w:tcW w:w="1276" w:type="dxa"/>
            <w:vAlign w:val="center"/>
          </w:tcPr>
          <w:p>
            <w:pPr>
              <w:pStyle w:val="9"/>
            </w:pPr>
            <w:r>
              <w:t>≥8台</w:t>
            </w:r>
          </w:p>
        </w:tc>
        <w:tc>
          <w:tcPr>
            <w:tcW w:w="1843" w:type="dxa"/>
            <w:vAlign w:val="center"/>
          </w:tcPr>
          <w:p>
            <w:pPr>
              <w:pStyle w:val="9"/>
            </w:pPr>
            <w:r>
              <w:t>计划标准（青工信规〔2022〕2号文件）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奖励企业政策符合度</w:t>
            </w:r>
          </w:p>
        </w:tc>
        <w:tc>
          <w:tcPr>
            <w:tcW w:w="2891" w:type="dxa"/>
            <w:vAlign w:val="center"/>
          </w:tcPr>
          <w:p>
            <w:pPr>
              <w:pStyle w:val="9"/>
            </w:pPr>
            <w:r>
              <w:t>考察奖励企业政策符合度</w:t>
            </w:r>
          </w:p>
        </w:tc>
        <w:tc>
          <w:tcPr>
            <w:tcW w:w="1276" w:type="dxa"/>
            <w:vAlign w:val="center"/>
          </w:tcPr>
          <w:p>
            <w:pPr>
              <w:pStyle w:val="9"/>
            </w:pPr>
            <w:r>
              <w:t>100%</w:t>
            </w:r>
          </w:p>
        </w:tc>
        <w:tc>
          <w:tcPr>
            <w:tcW w:w="1843" w:type="dxa"/>
            <w:vAlign w:val="center"/>
          </w:tcPr>
          <w:p>
            <w:pPr>
              <w:pStyle w:val="9"/>
            </w:pPr>
            <w:r>
              <w:t>计划标准（青工信规〔2022〕2号文件）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购置工业机器人质量合规率</w:t>
            </w:r>
          </w:p>
        </w:tc>
        <w:tc>
          <w:tcPr>
            <w:tcW w:w="2891" w:type="dxa"/>
            <w:vAlign w:val="center"/>
          </w:tcPr>
          <w:p>
            <w:pPr>
              <w:pStyle w:val="9"/>
            </w:pPr>
            <w:r>
              <w:t>考察购置工业机器人质量合规率</w:t>
            </w:r>
          </w:p>
        </w:tc>
        <w:tc>
          <w:tcPr>
            <w:tcW w:w="1276" w:type="dxa"/>
            <w:vAlign w:val="center"/>
          </w:tcPr>
          <w:p>
            <w:pPr>
              <w:pStyle w:val="9"/>
            </w:pPr>
            <w:r>
              <w:t>100%</w:t>
            </w:r>
          </w:p>
        </w:tc>
        <w:tc>
          <w:tcPr>
            <w:tcW w:w="1843" w:type="dxa"/>
            <w:vAlign w:val="center"/>
          </w:tcPr>
          <w:p>
            <w:pPr>
              <w:pStyle w:val="9"/>
            </w:pPr>
            <w:r>
              <w:t>其他标准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奖补资金发放时间</w:t>
            </w:r>
          </w:p>
        </w:tc>
        <w:tc>
          <w:tcPr>
            <w:tcW w:w="2891" w:type="dxa"/>
            <w:vAlign w:val="center"/>
          </w:tcPr>
          <w:p>
            <w:pPr>
              <w:pStyle w:val="9"/>
            </w:pPr>
            <w:r>
              <w:t>考察奖补资金发放的时间</w:t>
            </w:r>
          </w:p>
        </w:tc>
        <w:tc>
          <w:tcPr>
            <w:tcW w:w="1276" w:type="dxa"/>
            <w:vAlign w:val="center"/>
          </w:tcPr>
          <w:p>
            <w:pPr>
              <w:pStyle w:val="9"/>
            </w:pPr>
            <w:r>
              <w:t>&lt;6月</w:t>
            </w:r>
          </w:p>
        </w:tc>
        <w:tc>
          <w:tcPr>
            <w:tcW w:w="1843" w:type="dxa"/>
            <w:vAlign w:val="center"/>
          </w:tcPr>
          <w:p>
            <w:pPr>
              <w:pStyle w:val="9"/>
            </w:pPr>
            <w:r>
              <w:t>计划标准（市财政预算下达文件）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效益指标</w:t>
            </w:r>
          </w:p>
        </w:tc>
        <w:tc>
          <w:tcPr>
            <w:tcW w:w="1276" w:type="dxa"/>
            <w:vAlign w:val="center"/>
          </w:tcPr>
          <w:p>
            <w:pPr>
              <w:pStyle w:val="9"/>
            </w:pPr>
            <w:r>
              <w:t>社会效益指标</w:t>
            </w:r>
          </w:p>
        </w:tc>
        <w:tc>
          <w:tcPr>
            <w:tcW w:w="1332" w:type="dxa"/>
            <w:vAlign w:val="center"/>
          </w:tcPr>
          <w:p>
            <w:pPr>
              <w:pStyle w:val="9"/>
            </w:pPr>
            <w:r>
              <w:t>受奖励企业通过购置工业机器人平均可替代用工人数</w:t>
            </w:r>
          </w:p>
        </w:tc>
        <w:tc>
          <w:tcPr>
            <w:tcW w:w="2891" w:type="dxa"/>
            <w:vAlign w:val="center"/>
          </w:tcPr>
          <w:p>
            <w:pPr>
              <w:pStyle w:val="9"/>
            </w:pPr>
            <w:r>
              <w:t>平均每家受奖励企业通过购置工业机器人可替代用工人数</w:t>
            </w:r>
          </w:p>
        </w:tc>
        <w:tc>
          <w:tcPr>
            <w:tcW w:w="1276" w:type="dxa"/>
            <w:vAlign w:val="center"/>
          </w:tcPr>
          <w:p>
            <w:pPr>
              <w:pStyle w:val="9"/>
            </w:pPr>
            <w:r>
              <w:t>≥8人</w:t>
            </w:r>
          </w:p>
        </w:tc>
        <w:tc>
          <w:tcPr>
            <w:tcW w:w="1843" w:type="dxa"/>
            <w:vAlign w:val="center"/>
          </w:tcPr>
          <w:p>
            <w:pPr>
              <w:pStyle w:val="9"/>
            </w:pPr>
            <w:r>
              <w:t>其他标准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经济效益指标</w:t>
            </w:r>
          </w:p>
        </w:tc>
        <w:tc>
          <w:tcPr>
            <w:tcW w:w="1332" w:type="dxa"/>
            <w:vAlign w:val="center"/>
          </w:tcPr>
          <w:p>
            <w:pPr>
              <w:pStyle w:val="9"/>
            </w:pPr>
            <w:r>
              <w:t>受奖励企业购置工业机器人对应工序人力成本平均下降率</w:t>
            </w:r>
          </w:p>
        </w:tc>
        <w:tc>
          <w:tcPr>
            <w:tcW w:w="2891" w:type="dxa"/>
            <w:vAlign w:val="center"/>
          </w:tcPr>
          <w:p>
            <w:pPr>
              <w:pStyle w:val="9"/>
            </w:pPr>
            <w:r>
              <w:t>考察受奖励企业通过购置工业机器人实现对应工序人力成本平均下降情况</w:t>
            </w:r>
          </w:p>
        </w:tc>
        <w:tc>
          <w:tcPr>
            <w:tcW w:w="1276" w:type="dxa"/>
            <w:vAlign w:val="center"/>
          </w:tcPr>
          <w:p>
            <w:pPr>
              <w:pStyle w:val="9"/>
            </w:pPr>
            <w:r>
              <w:t>≥30%</w:t>
            </w:r>
          </w:p>
        </w:tc>
        <w:tc>
          <w:tcPr>
            <w:tcW w:w="1843" w:type="dxa"/>
            <w:vAlign w:val="center"/>
          </w:tcPr>
          <w:p>
            <w:pPr>
              <w:pStyle w:val="9"/>
            </w:pPr>
            <w:r>
              <w:t>其他标准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经济效益指标</w:t>
            </w:r>
          </w:p>
        </w:tc>
        <w:tc>
          <w:tcPr>
            <w:tcW w:w="1332" w:type="dxa"/>
            <w:vAlign w:val="center"/>
          </w:tcPr>
          <w:p>
            <w:pPr>
              <w:pStyle w:val="9"/>
            </w:pPr>
            <w:r>
              <w:t>受奖励企业购置工业机器人对应工序劳动生产效率平均提升率</w:t>
            </w:r>
          </w:p>
        </w:tc>
        <w:tc>
          <w:tcPr>
            <w:tcW w:w="2891" w:type="dxa"/>
            <w:vAlign w:val="center"/>
          </w:tcPr>
          <w:p>
            <w:pPr>
              <w:pStyle w:val="9"/>
            </w:pPr>
            <w:r>
              <w:t>考察受奖励企业通过购置工业机器人对应工序劳动生产效率平均提升情况</w:t>
            </w:r>
          </w:p>
        </w:tc>
        <w:tc>
          <w:tcPr>
            <w:tcW w:w="1276" w:type="dxa"/>
            <w:vAlign w:val="center"/>
          </w:tcPr>
          <w:p>
            <w:pPr>
              <w:pStyle w:val="9"/>
            </w:pPr>
            <w:r>
              <w:t>≥30%</w:t>
            </w:r>
          </w:p>
        </w:tc>
        <w:tc>
          <w:tcPr>
            <w:tcW w:w="1843" w:type="dxa"/>
            <w:vAlign w:val="center"/>
          </w:tcPr>
          <w:p>
            <w:pPr>
              <w:pStyle w:val="9"/>
            </w:pPr>
            <w:r>
              <w:t>其他标准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社会效益指标</w:t>
            </w:r>
          </w:p>
        </w:tc>
        <w:tc>
          <w:tcPr>
            <w:tcW w:w="1332" w:type="dxa"/>
            <w:vAlign w:val="center"/>
          </w:tcPr>
          <w:p>
            <w:pPr>
              <w:pStyle w:val="9"/>
            </w:pPr>
            <w:r>
              <w:t>政策知晓度</w:t>
            </w:r>
          </w:p>
        </w:tc>
        <w:tc>
          <w:tcPr>
            <w:tcW w:w="2891" w:type="dxa"/>
            <w:vAlign w:val="center"/>
          </w:tcPr>
          <w:p>
            <w:pPr>
              <w:pStyle w:val="9"/>
            </w:pPr>
            <w:r>
              <w:t>考察潜在企业政策知晓度</w:t>
            </w:r>
          </w:p>
        </w:tc>
        <w:tc>
          <w:tcPr>
            <w:tcW w:w="1276" w:type="dxa"/>
            <w:vAlign w:val="center"/>
          </w:tcPr>
          <w:p>
            <w:pPr>
              <w:pStyle w:val="9"/>
            </w:pPr>
            <w:r>
              <w:t>≥90%</w:t>
            </w:r>
          </w:p>
        </w:tc>
        <w:tc>
          <w:tcPr>
            <w:tcW w:w="1843" w:type="dxa"/>
            <w:vAlign w:val="center"/>
          </w:tcPr>
          <w:p>
            <w:pPr>
              <w:pStyle w:val="9"/>
            </w:pPr>
            <w:r>
              <w:t>其他标准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服务对象满意度指标</w:t>
            </w:r>
          </w:p>
        </w:tc>
        <w:tc>
          <w:tcPr>
            <w:tcW w:w="2891" w:type="dxa"/>
            <w:vAlign w:val="center"/>
          </w:tcPr>
          <w:p>
            <w:pPr>
              <w:pStyle w:val="9"/>
            </w:pPr>
            <w:r>
              <w:t>受奖励企业满意度</w:t>
            </w:r>
          </w:p>
        </w:tc>
        <w:tc>
          <w:tcPr>
            <w:tcW w:w="1276" w:type="dxa"/>
            <w:vAlign w:val="center"/>
          </w:tcPr>
          <w:p>
            <w:pPr>
              <w:pStyle w:val="9"/>
            </w:pPr>
            <w:r>
              <w:t>≥90%</w:t>
            </w:r>
          </w:p>
        </w:tc>
        <w:tc>
          <w:tcPr>
            <w:tcW w:w="1843" w:type="dxa"/>
            <w:vAlign w:val="center"/>
          </w:tcPr>
          <w:p>
            <w:pPr>
              <w:pStyle w:val="9"/>
            </w:pPr>
            <w:r>
              <w:t>其他标准</w:t>
            </w: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6" w:name="_Toc_4_4_0000000007"/>
      <w:r>
        <w:rPr>
          <w:rFonts w:ascii="方正仿宋_GBK" w:hAnsi="方正仿宋_GBK" w:eastAsia="方正仿宋_GBK" w:cs="方正仿宋_GBK"/>
          <w:color w:val="000000"/>
          <w:sz w:val="28"/>
        </w:rPr>
        <w:t>7.鼓励大企业提档升级奖励资金绩效目标表</w:t>
      </w:r>
      <w:bookmarkEnd w:id="6"/>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502000青岛市工业和信息化局(系统)</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37020023P13000210018P</w:t>
            </w:r>
          </w:p>
        </w:tc>
        <w:tc>
          <w:tcPr>
            <w:tcW w:w="1587" w:type="dxa"/>
            <w:vAlign w:val="center"/>
          </w:tcPr>
          <w:p>
            <w:pPr>
              <w:pStyle w:val="10"/>
            </w:pPr>
            <w:r>
              <w:t>项目名称</w:t>
            </w:r>
          </w:p>
        </w:tc>
        <w:tc>
          <w:tcPr>
            <w:tcW w:w="4422" w:type="dxa"/>
            <w:gridSpan w:val="3"/>
            <w:vAlign w:val="center"/>
          </w:tcPr>
          <w:p>
            <w:pPr>
              <w:pStyle w:val="9"/>
            </w:pPr>
            <w:r>
              <w:t>鼓励大企业提档升级奖励资金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500.00</w:t>
            </w:r>
          </w:p>
        </w:tc>
        <w:tc>
          <w:tcPr>
            <w:tcW w:w="1587" w:type="dxa"/>
            <w:vAlign w:val="center"/>
          </w:tcPr>
          <w:p>
            <w:pPr>
              <w:pStyle w:val="10"/>
            </w:pPr>
            <w:r>
              <w:t>其中：财政    资金</w:t>
            </w:r>
          </w:p>
        </w:tc>
        <w:tc>
          <w:tcPr>
            <w:tcW w:w="1304" w:type="dxa"/>
            <w:vAlign w:val="center"/>
          </w:tcPr>
          <w:p>
            <w:pPr>
              <w:pStyle w:val="9"/>
            </w:pPr>
            <w:r>
              <w:t>500.00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2023年度鼓励大企业提档升级奖励资金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 xml:space="preserve"> </w:t>
            </w:r>
          </w:p>
        </w:tc>
        <w:tc>
          <w:tcPr>
            <w:tcW w:w="1304" w:type="dxa"/>
            <w:vAlign w:val="center"/>
          </w:tcPr>
          <w:p>
            <w:pPr>
              <w:pStyle w:val="11"/>
            </w:pPr>
            <w:r>
              <w:t>500.00</w:t>
            </w:r>
          </w:p>
        </w:tc>
        <w:tc>
          <w:tcPr>
            <w:tcW w:w="3118" w:type="dxa"/>
            <w:gridSpan w:val="2"/>
            <w:vAlign w:val="center"/>
          </w:tcPr>
          <w:p>
            <w:pPr>
              <w:pStyle w:val="11"/>
            </w:pPr>
            <w:r>
              <w:t>500.00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青岛渤海科技有限公司2021年收入首次超过100亿元、海信（山东）冰箱有限公司2021年收入首次超过100亿元、青岛海湾化学有限公司2021年收入首次超过100亿元、寰宇东方国际集装箱（青岛）有限公司2021年收入首次超过50亿元、青岛海尔电冰箱有限公司2021年收入首次超过50亿元、青岛海尔空调电子有限公司2021年收入首次超过50亿元、青岛雀巢有限公司2021年收入首次超过50亿元。</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单个企业奖励资金额度</w:t>
            </w:r>
          </w:p>
        </w:tc>
        <w:tc>
          <w:tcPr>
            <w:tcW w:w="2891" w:type="dxa"/>
            <w:vAlign w:val="center"/>
          </w:tcPr>
          <w:p>
            <w:pPr>
              <w:pStyle w:val="9"/>
            </w:pPr>
            <w:r>
              <w:t>考察对企业奖励资金数量的投入</w:t>
            </w:r>
          </w:p>
        </w:tc>
        <w:tc>
          <w:tcPr>
            <w:tcW w:w="1276" w:type="dxa"/>
            <w:vAlign w:val="center"/>
          </w:tcPr>
          <w:p>
            <w:pPr>
              <w:pStyle w:val="9"/>
            </w:pPr>
            <w:r>
              <w:t>≤100万元</w:t>
            </w:r>
          </w:p>
        </w:tc>
        <w:tc>
          <w:tcPr>
            <w:tcW w:w="1843" w:type="dxa"/>
            <w:vAlign w:val="center"/>
          </w:tcPr>
          <w:p>
            <w:pPr>
              <w:pStyle w:val="9"/>
            </w:pPr>
            <w:r>
              <w:t>根据对每户企业付出的奖励额度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 xml:space="preserve"> 2021年收入首次超过100亿元制造业企业数量</w:t>
            </w:r>
          </w:p>
        </w:tc>
        <w:tc>
          <w:tcPr>
            <w:tcW w:w="2891" w:type="dxa"/>
            <w:vAlign w:val="center"/>
          </w:tcPr>
          <w:p>
            <w:pPr>
              <w:pStyle w:val="9"/>
            </w:pPr>
            <w:r>
              <w:t>考察收入首次达到100亿元企业数量</w:t>
            </w:r>
          </w:p>
        </w:tc>
        <w:tc>
          <w:tcPr>
            <w:tcW w:w="1276" w:type="dxa"/>
            <w:vAlign w:val="center"/>
          </w:tcPr>
          <w:p>
            <w:pPr>
              <w:pStyle w:val="9"/>
            </w:pPr>
            <w:r>
              <w:t>≥3户</w:t>
            </w:r>
          </w:p>
        </w:tc>
        <w:tc>
          <w:tcPr>
            <w:tcW w:w="1843" w:type="dxa"/>
            <w:vAlign w:val="center"/>
          </w:tcPr>
          <w:p>
            <w:pPr>
              <w:pStyle w:val="9"/>
            </w:pPr>
            <w:r>
              <w:t>根据大企业收入增长情况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2021年收入首次超过50亿元制造业企业数量</w:t>
            </w:r>
          </w:p>
        </w:tc>
        <w:tc>
          <w:tcPr>
            <w:tcW w:w="2891" w:type="dxa"/>
            <w:vAlign w:val="center"/>
          </w:tcPr>
          <w:p>
            <w:pPr>
              <w:pStyle w:val="9"/>
            </w:pPr>
            <w:r>
              <w:t>考察收入首次达到50亿元企业数量</w:t>
            </w:r>
          </w:p>
        </w:tc>
        <w:tc>
          <w:tcPr>
            <w:tcW w:w="1276" w:type="dxa"/>
            <w:vAlign w:val="center"/>
          </w:tcPr>
          <w:p>
            <w:pPr>
              <w:pStyle w:val="9"/>
            </w:pPr>
            <w:r>
              <w:t>≥4户</w:t>
            </w:r>
          </w:p>
        </w:tc>
        <w:tc>
          <w:tcPr>
            <w:tcW w:w="1843" w:type="dxa"/>
            <w:vAlign w:val="center"/>
          </w:tcPr>
          <w:p>
            <w:pPr>
              <w:pStyle w:val="9"/>
            </w:pPr>
            <w:r>
              <w:t>根据大企业收入增长情况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补贴企业政策符合度</w:t>
            </w:r>
          </w:p>
        </w:tc>
        <w:tc>
          <w:tcPr>
            <w:tcW w:w="2891" w:type="dxa"/>
            <w:vAlign w:val="center"/>
          </w:tcPr>
          <w:p>
            <w:pPr>
              <w:pStyle w:val="9"/>
            </w:pPr>
            <w:r>
              <w:t>考察企业是否符合奖励政策</w:t>
            </w:r>
          </w:p>
        </w:tc>
        <w:tc>
          <w:tcPr>
            <w:tcW w:w="1276" w:type="dxa"/>
            <w:vAlign w:val="center"/>
          </w:tcPr>
          <w:p>
            <w:pPr>
              <w:pStyle w:val="9"/>
            </w:pPr>
            <w:r>
              <w:t>100%</w:t>
            </w:r>
          </w:p>
        </w:tc>
        <w:tc>
          <w:tcPr>
            <w:tcW w:w="1843" w:type="dxa"/>
            <w:vAlign w:val="center"/>
          </w:tcPr>
          <w:p>
            <w:pPr>
              <w:pStyle w:val="9"/>
            </w:pPr>
            <w:r>
              <w:t>根据往年对政策落实评估情况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奖励资金发放覆盖率</w:t>
            </w:r>
          </w:p>
        </w:tc>
        <w:tc>
          <w:tcPr>
            <w:tcW w:w="2891" w:type="dxa"/>
            <w:vAlign w:val="center"/>
          </w:tcPr>
          <w:p>
            <w:pPr>
              <w:pStyle w:val="9"/>
            </w:pPr>
            <w:r>
              <w:t>考察奖励资金是否按要求全部发放</w:t>
            </w:r>
          </w:p>
        </w:tc>
        <w:tc>
          <w:tcPr>
            <w:tcW w:w="1276" w:type="dxa"/>
            <w:vAlign w:val="center"/>
          </w:tcPr>
          <w:p>
            <w:pPr>
              <w:pStyle w:val="9"/>
            </w:pPr>
            <w:r>
              <w:t>100%</w:t>
            </w:r>
          </w:p>
        </w:tc>
        <w:tc>
          <w:tcPr>
            <w:tcW w:w="1843" w:type="dxa"/>
            <w:vAlign w:val="center"/>
          </w:tcPr>
          <w:p>
            <w:pPr>
              <w:pStyle w:val="9"/>
            </w:pPr>
            <w:r>
              <w:t>根据财政资金使用有关规定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奖补资金发放时间</w:t>
            </w:r>
          </w:p>
        </w:tc>
        <w:tc>
          <w:tcPr>
            <w:tcW w:w="2891" w:type="dxa"/>
            <w:vAlign w:val="center"/>
          </w:tcPr>
          <w:p>
            <w:pPr>
              <w:pStyle w:val="9"/>
            </w:pPr>
            <w:r>
              <w:t>考察奖补资金是否在指定时间前发放</w:t>
            </w:r>
          </w:p>
        </w:tc>
        <w:tc>
          <w:tcPr>
            <w:tcW w:w="1276" w:type="dxa"/>
            <w:vAlign w:val="center"/>
          </w:tcPr>
          <w:p>
            <w:pPr>
              <w:pStyle w:val="9"/>
            </w:pPr>
            <w:r>
              <w:t>≤10月份</w:t>
            </w:r>
          </w:p>
        </w:tc>
        <w:tc>
          <w:tcPr>
            <w:tcW w:w="1843" w:type="dxa"/>
            <w:vAlign w:val="center"/>
          </w:tcPr>
          <w:p>
            <w:pPr>
              <w:pStyle w:val="9"/>
            </w:pPr>
            <w:r>
              <w:t>根据财政资金使用规定和要求</w:t>
            </w:r>
          </w:p>
        </w:tc>
      </w:tr>
      <w:tr>
        <w:tblPrEx>
          <w:tblCellMar>
            <w:top w:w="0" w:type="dxa"/>
            <w:left w:w="108" w:type="dxa"/>
            <w:bottom w:w="0" w:type="dxa"/>
            <w:right w:w="108" w:type="dxa"/>
          </w:tblCellMar>
        </w:tblPrEx>
        <w:trPr>
          <w:trHeight w:val="369" w:hRule="atLeast"/>
          <w:jc w:val="center"/>
        </w:trPr>
        <w:tc>
          <w:tcPr>
            <w:tcW w:w="1276" w:type="dxa"/>
            <w:vAlign w:val="center"/>
          </w:tcPr>
          <w:p>
            <w:pPr>
              <w:pStyle w:val="11"/>
            </w:pPr>
            <w:r>
              <w:t>效益指标</w:t>
            </w:r>
          </w:p>
        </w:tc>
        <w:tc>
          <w:tcPr>
            <w:tcW w:w="1276" w:type="dxa"/>
            <w:vAlign w:val="center"/>
          </w:tcPr>
          <w:p>
            <w:pPr>
              <w:pStyle w:val="9"/>
            </w:pPr>
            <w:r>
              <w:t>经济效益指标</w:t>
            </w:r>
          </w:p>
        </w:tc>
        <w:tc>
          <w:tcPr>
            <w:tcW w:w="1332" w:type="dxa"/>
            <w:vAlign w:val="center"/>
          </w:tcPr>
          <w:p>
            <w:pPr>
              <w:pStyle w:val="9"/>
            </w:pPr>
            <w:r>
              <w:t>海信（山东）冰箱有限公司等6家企业合计收入增速</w:t>
            </w:r>
          </w:p>
        </w:tc>
        <w:tc>
          <w:tcPr>
            <w:tcW w:w="2891" w:type="dxa"/>
            <w:vAlign w:val="center"/>
          </w:tcPr>
          <w:p>
            <w:pPr>
              <w:pStyle w:val="9"/>
            </w:pPr>
            <w:r>
              <w:t>考察获奖企业2021年度收入增长情况</w:t>
            </w:r>
          </w:p>
        </w:tc>
        <w:tc>
          <w:tcPr>
            <w:tcW w:w="1276" w:type="dxa"/>
            <w:vAlign w:val="center"/>
          </w:tcPr>
          <w:p>
            <w:pPr>
              <w:pStyle w:val="9"/>
            </w:pPr>
            <w:r>
              <w:t>≥10%</w:t>
            </w:r>
          </w:p>
        </w:tc>
        <w:tc>
          <w:tcPr>
            <w:tcW w:w="1843" w:type="dxa"/>
            <w:vAlign w:val="center"/>
          </w:tcPr>
          <w:p>
            <w:pPr>
              <w:pStyle w:val="9"/>
            </w:pPr>
            <w:r>
              <w:t>根据企业当年收入增长情况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受奖企业满意度</w:t>
            </w:r>
          </w:p>
        </w:tc>
        <w:tc>
          <w:tcPr>
            <w:tcW w:w="2891" w:type="dxa"/>
            <w:vAlign w:val="center"/>
          </w:tcPr>
          <w:p>
            <w:pPr>
              <w:pStyle w:val="9"/>
            </w:pPr>
            <w:r>
              <w:t>考察奖励政策是否及时落实到位，促进企业健康发展。</w:t>
            </w:r>
          </w:p>
        </w:tc>
        <w:tc>
          <w:tcPr>
            <w:tcW w:w="1276" w:type="dxa"/>
            <w:vAlign w:val="center"/>
          </w:tcPr>
          <w:p>
            <w:pPr>
              <w:pStyle w:val="9"/>
            </w:pPr>
            <w:r>
              <w:t>≥80%</w:t>
            </w:r>
          </w:p>
        </w:tc>
        <w:tc>
          <w:tcPr>
            <w:tcW w:w="1843" w:type="dxa"/>
            <w:vAlign w:val="center"/>
          </w:tcPr>
          <w:p>
            <w:pPr>
              <w:pStyle w:val="9"/>
            </w:pPr>
            <w:r>
              <w:t>根据绩效评估有关要求。</w:t>
            </w: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7" w:name="_Toc_4_4_0000000008"/>
      <w:r>
        <w:rPr>
          <w:rFonts w:ascii="方正仿宋_GBK" w:hAnsi="方正仿宋_GBK" w:eastAsia="方正仿宋_GBK" w:cs="方正仿宋_GBK"/>
          <w:color w:val="000000"/>
          <w:sz w:val="28"/>
        </w:rPr>
        <w:t>8.节能减排补助资金绩效目标表</w:t>
      </w:r>
      <w:bookmarkEnd w:id="7"/>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502000青岛市工业和信息化局(系统)</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37020023P23003210002X</w:t>
            </w:r>
          </w:p>
        </w:tc>
        <w:tc>
          <w:tcPr>
            <w:tcW w:w="1587" w:type="dxa"/>
            <w:vAlign w:val="center"/>
          </w:tcPr>
          <w:p>
            <w:pPr>
              <w:pStyle w:val="10"/>
            </w:pPr>
            <w:r>
              <w:t>项目名称</w:t>
            </w:r>
          </w:p>
        </w:tc>
        <w:tc>
          <w:tcPr>
            <w:tcW w:w="4422" w:type="dxa"/>
            <w:gridSpan w:val="3"/>
            <w:vAlign w:val="center"/>
          </w:tcPr>
          <w:p>
            <w:pPr>
              <w:pStyle w:val="9"/>
            </w:pPr>
            <w:r>
              <w:t>节能减排补助资金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4959.00</w:t>
            </w:r>
          </w:p>
        </w:tc>
        <w:tc>
          <w:tcPr>
            <w:tcW w:w="1587" w:type="dxa"/>
            <w:vAlign w:val="center"/>
          </w:tcPr>
          <w:p>
            <w:pPr>
              <w:pStyle w:val="10"/>
            </w:pPr>
            <w:r>
              <w:t>其中：财政    资金</w:t>
            </w:r>
          </w:p>
        </w:tc>
        <w:tc>
          <w:tcPr>
            <w:tcW w:w="1304" w:type="dxa"/>
            <w:vAlign w:val="center"/>
          </w:tcPr>
          <w:p>
            <w:pPr>
              <w:pStyle w:val="9"/>
            </w:pPr>
            <w:r>
              <w:t>4959.00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节能减排补助资金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 xml:space="preserve"> </w:t>
            </w:r>
          </w:p>
        </w:tc>
        <w:tc>
          <w:tcPr>
            <w:tcW w:w="1304" w:type="dxa"/>
            <w:vAlign w:val="center"/>
          </w:tcPr>
          <w:p>
            <w:pPr>
              <w:pStyle w:val="11"/>
            </w:pPr>
            <w:r>
              <w:t xml:space="preserve"> </w:t>
            </w:r>
          </w:p>
        </w:tc>
        <w:tc>
          <w:tcPr>
            <w:tcW w:w="3118" w:type="dxa"/>
            <w:gridSpan w:val="2"/>
            <w:vAlign w:val="center"/>
          </w:tcPr>
          <w:p>
            <w:pPr>
              <w:pStyle w:val="11"/>
            </w:pPr>
            <w:r>
              <w:t>4959.00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1.节能减排补助资金</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资金拨付额度</w:t>
            </w:r>
          </w:p>
        </w:tc>
        <w:tc>
          <w:tcPr>
            <w:tcW w:w="2891" w:type="dxa"/>
            <w:vAlign w:val="center"/>
          </w:tcPr>
          <w:p>
            <w:pPr>
              <w:pStyle w:val="9"/>
            </w:pPr>
            <w:r>
              <w:t>资金拨付额度</w:t>
            </w:r>
          </w:p>
        </w:tc>
        <w:tc>
          <w:tcPr>
            <w:tcW w:w="1276" w:type="dxa"/>
            <w:vAlign w:val="center"/>
          </w:tcPr>
          <w:p>
            <w:pPr>
              <w:pStyle w:val="9"/>
            </w:pPr>
            <w:r>
              <w:t>≤4959万元</w:t>
            </w:r>
          </w:p>
        </w:tc>
        <w:tc>
          <w:tcPr>
            <w:tcW w:w="1843" w:type="dxa"/>
            <w:vAlign w:val="center"/>
          </w:tcPr>
          <w:p>
            <w:pPr>
              <w:pStyle w:val="9"/>
            </w:pPr>
            <w:r>
              <w:t>其他标准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拨付企业数量</w:t>
            </w:r>
          </w:p>
        </w:tc>
        <w:tc>
          <w:tcPr>
            <w:tcW w:w="2891" w:type="dxa"/>
            <w:vAlign w:val="center"/>
          </w:tcPr>
          <w:p>
            <w:pPr>
              <w:pStyle w:val="9"/>
            </w:pPr>
            <w:r>
              <w:t>拨付企业数量</w:t>
            </w:r>
          </w:p>
        </w:tc>
        <w:tc>
          <w:tcPr>
            <w:tcW w:w="1276" w:type="dxa"/>
            <w:vAlign w:val="center"/>
          </w:tcPr>
          <w:p>
            <w:pPr>
              <w:pStyle w:val="9"/>
            </w:pPr>
            <w:r>
              <w:t>≥1家</w:t>
            </w:r>
          </w:p>
        </w:tc>
        <w:tc>
          <w:tcPr>
            <w:tcW w:w="1843" w:type="dxa"/>
            <w:vAlign w:val="center"/>
          </w:tcPr>
          <w:p>
            <w:pPr>
              <w:pStyle w:val="9"/>
            </w:pPr>
            <w:r>
              <w:t>其他标准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有运营里程要求车辆满足要求比例</w:t>
            </w:r>
          </w:p>
        </w:tc>
        <w:tc>
          <w:tcPr>
            <w:tcW w:w="2891" w:type="dxa"/>
            <w:vAlign w:val="center"/>
          </w:tcPr>
          <w:p>
            <w:pPr>
              <w:pStyle w:val="9"/>
            </w:pPr>
            <w:r>
              <w:t>有运营里程要求车辆满足要求比例</w:t>
            </w:r>
          </w:p>
        </w:tc>
        <w:tc>
          <w:tcPr>
            <w:tcW w:w="1276" w:type="dxa"/>
            <w:vAlign w:val="center"/>
          </w:tcPr>
          <w:p>
            <w:pPr>
              <w:pStyle w:val="9"/>
            </w:pPr>
            <w:r>
              <w:t>100百分比</w:t>
            </w:r>
          </w:p>
        </w:tc>
        <w:tc>
          <w:tcPr>
            <w:tcW w:w="1843" w:type="dxa"/>
            <w:vAlign w:val="center"/>
          </w:tcPr>
          <w:p>
            <w:pPr>
              <w:pStyle w:val="9"/>
            </w:pPr>
            <w:r>
              <w:t>其他标准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车辆纳入新能源汽车国家监管平台比例</w:t>
            </w:r>
          </w:p>
        </w:tc>
        <w:tc>
          <w:tcPr>
            <w:tcW w:w="2891" w:type="dxa"/>
            <w:vAlign w:val="center"/>
          </w:tcPr>
          <w:p>
            <w:pPr>
              <w:pStyle w:val="9"/>
            </w:pPr>
            <w:r>
              <w:t>车辆纳入新能源汽车国家监管平台比例</w:t>
            </w:r>
          </w:p>
        </w:tc>
        <w:tc>
          <w:tcPr>
            <w:tcW w:w="1276" w:type="dxa"/>
            <w:vAlign w:val="center"/>
          </w:tcPr>
          <w:p>
            <w:pPr>
              <w:pStyle w:val="9"/>
            </w:pPr>
            <w:r>
              <w:t>100百分比</w:t>
            </w:r>
          </w:p>
        </w:tc>
        <w:tc>
          <w:tcPr>
            <w:tcW w:w="1843" w:type="dxa"/>
            <w:vAlign w:val="center"/>
          </w:tcPr>
          <w:p>
            <w:pPr>
              <w:pStyle w:val="9"/>
            </w:pPr>
            <w:r>
              <w:t>其他标准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车辆技术参数与新能源汽车推广应用推荐车型目录参数一致性</w:t>
            </w:r>
          </w:p>
        </w:tc>
        <w:tc>
          <w:tcPr>
            <w:tcW w:w="2891" w:type="dxa"/>
            <w:vAlign w:val="center"/>
          </w:tcPr>
          <w:p>
            <w:pPr>
              <w:pStyle w:val="9"/>
            </w:pPr>
            <w:r>
              <w:t>车辆技术参数与新能源汽车推广应用推荐车型目录参数一致性</w:t>
            </w:r>
          </w:p>
        </w:tc>
        <w:tc>
          <w:tcPr>
            <w:tcW w:w="1276" w:type="dxa"/>
            <w:vAlign w:val="center"/>
          </w:tcPr>
          <w:p>
            <w:pPr>
              <w:pStyle w:val="9"/>
            </w:pPr>
            <w:r>
              <w:t>100百分比</w:t>
            </w:r>
          </w:p>
        </w:tc>
        <w:tc>
          <w:tcPr>
            <w:tcW w:w="1843" w:type="dxa"/>
            <w:vAlign w:val="center"/>
          </w:tcPr>
          <w:p>
            <w:pPr>
              <w:pStyle w:val="9"/>
            </w:pPr>
            <w:r>
              <w:t>其他标准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资金拨付时间</w:t>
            </w:r>
          </w:p>
        </w:tc>
        <w:tc>
          <w:tcPr>
            <w:tcW w:w="2891" w:type="dxa"/>
            <w:vAlign w:val="center"/>
          </w:tcPr>
          <w:p>
            <w:pPr>
              <w:pStyle w:val="9"/>
            </w:pPr>
            <w:r>
              <w:t>资金拨付时间</w:t>
            </w:r>
          </w:p>
        </w:tc>
        <w:tc>
          <w:tcPr>
            <w:tcW w:w="1276" w:type="dxa"/>
            <w:vAlign w:val="center"/>
          </w:tcPr>
          <w:p>
            <w:pPr>
              <w:pStyle w:val="9"/>
            </w:pPr>
            <w:r>
              <w:t>≤12月</w:t>
            </w:r>
          </w:p>
        </w:tc>
        <w:tc>
          <w:tcPr>
            <w:tcW w:w="1843" w:type="dxa"/>
            <w:vAlign w:val="center"/>
          </w:tcPr>
          <w:p>
            <w:pPr>
              <w:pStyle w:val="9"/>
            </w:pPr>
            <w:r>
              <w:t>其他标准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效益指标</w:t>
            </w:r>
          </w:p>
        </w:tc>
        <w:tc>
          <w:tcPr>
            <w:tcW w:w="1276" w:type="dxa"/>
            <w:vAlign w:val="center"/>
          </w:tcPr>
          <w:p>
            <w:pPr>
              <w:pStyle w:val="9"/>
            </w:pPr>
            <w:r>
              <w:t>经济效益指标</w:t>
            </w:r>
          </w:p>
        </w:tc>
        <w:tc>
          <w:tcPr>
            <w:tcW w:w="1332" w:type="dxa"/>
            <w:vAlign w:val="center"/>
          </w:tcPr>
          <w:p>
            <w:pPr>
              <w:pStyle w:val="9"/>
            </w:pPr>
            <w:r>
              <w:t>产业低碳化</w:t>
            </w:r>
          </w:p>
        </w:tc>
        <w:tc>
          <w:tcPr>
            <w:tcW w:w="2891" w:type="dxa"/>
            <w:vAlign w:val="center"/>
          </w:tcPr>
          <w:p>
            <w:pPr>
              <w:pStyle w:val="9"/>
            </w:pPr>
            <w:r>
              <w:t>产业低碳化</w:t>
            </w:r>
          </w:p>
        </w:tc>
        <w:tc>
          <w:tcPr>
            <w:tcW w:w="1276" w:type="dxa"/>
            <w:vAlign w:val="center"/>
          </w:tcPr>
          <w:p>
            <w:pPr>
              <w:pStyle w:val="9"/>
            </w:pPr>
            <w:r>
              <w:t>显著提升</w:t>
            </w:r>
          </w:p>
        </w:tc>
        <w:tc>
          <w:tcPr>
            <w:tcW w:w="1843" w:type="dxa"/>
            <w:vAlign w:val="center"/>
          </w:tcPr>
          <w:p>
            <w:pPr>
              <w:pStyle w:val="9"/>
            </w:pPr>
            <w:r>
              <w:t>其他标准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社会效益指标</w:t>
            </w:r>
          </w:p>
        </w:tc>
        <w:tc>
          <w:tcPr>
            <w:tcW w:w="1332" w:type="dxa"/>
            <w:vAlign w:val="center"/>
          </w:tcPr>
          <w:p>
            <w:pPr>
              <w:pStyle w:val="9"/>
            </w:pPr>
            <w:r>
              <w:t>资源节约</w:t>
            </w:r>
          </w:p>
        </w:tc>
        <w:tc>
          <w:tcPr>
            <w:tcW w:w="2891" w:type="dxa"/>
            <w:vAlign w:val="center"/>
          </w:tcPr>
          <w:p>
            <w:pPr>
              <w:pStyle w:val="9"/>
            </w:pPr>
            <w:r>
              <w:t>资源节约</w:t>
            </w:r>
          </w:p>
        </w:tc>
        <w:tc>
          <w:tcPr>
            <w:tcW w:w="1276" w:type="dxa"/>
            <w:vAlign w:val="center"/>
          </w:tcPr>
          <w:p>
            <w:pPr>
              <w:pStyle w:val="9"/>
            </w:pPr>
            <w:r>
              <w:t>显著提升</w:t>
            </w:r>
          </w:p>
        </w:tc>
        <w:tc>
          <w:tcPr>
            <w:tcW w:w="1843" w:type="dxa"/>
            <w:vAlign w:val="center"/>
          </w:tcPr>
          <w:p>
            <w:pPr>
              <w:pStyle w:val="9"/>
            </w:pPr>
            <w:r>
              <w:t>其他标准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生态效益指标</w:t>
            </w:r>
          </w:p>
        </w:tc>
        <w:tc>
          <w:tcPr>
            <w:tcW w:w="1332" w:type="dxa"/>
            <w:vAlign w:val="center"/>
          </w:tcPr>
          <w:p>
            <w:pPr>
              <w:pStyle w:val="9"/>
            </w:pPr>
            <w:r>
              <w:t>节能减排效果</w:t>
            </w:r>
          </w:p>
        </w:tc>
        <w:tc>
          <w:tcPr>
            <w:tcW w:w="2891" w:type="dxa"/>
            <w:vAlign w:val="center"/>
          </w:tcPr>
          <w:p>
            <w:pPr>
              <w:pStyle w:val="9"/>
            </w:pPr>
            <w:r>
              <w:t>节能减排效果</w:t>
            </w:r>
          </w:p>
        </w:tc>
        <w:tc>
          <w:tcPr>
            <w:tcW w:w="1276" w:type="dxa"/>
            <w:vAlign w:val="center"/>
          </w:tcPr>
          <w:p>
            <w:pPr>
              <w:pStyle w:val="9"/>
            </w:pPr>
            <w:r>
              <w:t>有所提升</w:t>
            </w:r>
          </w:p>
        </w:tc>
        <w:tc>
          <w:tcPr>
            <w:tcW w:w="1843" w:type="dxa"/>
            <w:vAlign w:val="center"/>
          </w:tcPr>
          <w:p>
            <w:pPr>
              <w:pStyle w:val="9"/>
            </w:pPr>
            <w:r>
              <w:t>其他标准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受益企业、群众满意度</w:t>
            </w:r>
          </w:p>
        </w:tc>
        <w:tc>
          <w:tcPr>
            <w:tcW w:w="2891" w:type="dxa"/>
            <w:vAlign w:val="center"/>
          </w:tcPr>
          <w:p>
            <w:pPr>
              <w:pStyle w:val="9"/>
            </w:pPr>
            <w:r>
              <w:t>受益企业、群众满意度</w:t>
            </w:r>
          </w:p>
        </w:tc>
        <w:tc>
          <w:tcPr>
            <w:tcW w:w="1276" w:type="dxa"/>
            <w:vAlign w:val="center"/>
          </w:tcPr>
          <w:p>
            <w:pPr>
              <w:pStyle w:val="9"/>
            </w:pPr>
            <w:r>
              <w:t>≥90百分比</w:t>
            </w:r>
          </w:p>
        </w:tc>
        <w:tc>
          <w:tcPr>
            <w:tcW w:w="1843" w:type="dxa"/>
            <w:vAlign w:val="center"/>
          </w:tcPr>
          <w:p>
            <w:pPr>
              <w:pStyle w:val="9"/>
            </w:pPr>
            <w:r>
              <w:t>其他标准</w:t>
            </w: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8" w:name="_Toc_4_4_0000000009"/>
      <w:r>
        <w:rPr>
          <w:rFonts w:ascii="方正仿宋_GBK" w:hAnsi="方正仿宋_GBK" w:eastAsia="方正仿宋_GBK" w:cs="方正仿宋_GBK"/>
          <w:color w:val="000000"/>
          <w:sz w:val="28"/>
        </w:rPr>
        <w:t>9.企业技术改造设备投资奖补资金绩效目标表</w:t>
      </w:r>
      <w:bookmarkEnd w:id="8"/>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502000青岛市工业和信息化局(系统)</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37020023P13000210019B</w:t>
            </w:r>
          </w:p>
        </w:tc>
        <w:tc>
          <w:tcPr>
            <w:tcW w:w="1587" w:type="dxa"/>
            <w:vAlign w:val="center"/>
          </w:tcPr>
          <w:p>
            <w:pPr>
              <w:pStyle w:val="10"/>
            </w:pPr>
            <w:r>
              <w:t>项目名称</w:t>
            </w:r>
          </w:p>
        </w:tc>
        <w:tc>
          <w:tcPr>
            <w:tcW w:w="4422" w:type="dxa"/>
            <w:gridSpan w:val="3"/>
            <w:vAlign w:val="center"/>
          </w:tcPr>
          <w:p>
            <w:pPr>
              <w:pStyle w:val="9"/>
            </w:pPr>
            <w:r>
              <w:t>企业技术改造设备投资奖补资金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82943.00</w:t>
            </w:r>
          </w:p>
        </w:tc>
        <w:tc>
          <w:tcPr>
            <w:tcW w:w="1587" w:type="dxa"/>
            <w:vAlign w:val="center"/>
          </w:tcPr>
          <w:p>
            <w:pPr>
              <w:pStyle w:val="10"/>
            </w:pPr>
            <w:r>
              <w:t>其中：财政    资金</w:t>
            </w:r>
          </w:p>
        </w:tc>
        <w:tc>
          <w:tcPr>
            <w:tcW w:w="1304" w:type="dxa"/>
            <w:vAlign w:val="center"/>
          </w:tcPr>
          <w:p>
            <w:pPr>
              <w:pStyle w:val="9"/>
            </w:pPr>
            <w:r>
              <w:t>82943.00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2023年度企业技术改造设备投资奖补资金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 xml:space="preserve"> </w:t>
            </w:r>
          </w:p>
        </w:tc>
        <w:tc>
          <w:tcPr>
            <w:tcW w:w="1304" w:type="dxa"/>
            <w:vAlign w:val="center"/>
          </w:tcPr>
          <w:p>
            <w:pPr>
              <w:pStyle w:val="11"/>
            </w:pPr>
            <w:r>
              <w:t>82943.00</w:t>
            </w:r>
          </w:p>
        </w:tc>
        <w:tc>
          <w:tcPr>
            <w:tcW w:w="3118" w:type="dxa"/>
            <w:gridSpan w:val="2"/>
            <w:vAlign w:val="center"/>
          </w:tcPr>
          <w:p>
            <w:pPr>
              <w:pStyle w:val="11"/>
            </w:pPr>
            <w:r>
              <w:t>82943.00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6.通过实施企业技术改造设备投资奖补政策，支持企业数量达到350家以上，实现财政投入带动企业设备投资的倍数达到5倍。</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企业奖补成本</w:t>
            </w:r>
          </w:p>
        </w:tc>
        <w:tc>
          <w:tcPr>
            <w:tcW w:w="2891" w:type="dxa"/>
            <w:vAlign w:val="center"/>
          </w:tcPr>
          <w:p>
            <w:pPr>
              <w:pStyle w:val="9"/>
            </w:pPr>
            <w:r>
              <w:t>企业奖补成本</w:t>
            </w:r>
          </w:p>
        </w:tc>
        <w:tc>
          <w:tcPr>
            <w:tcW w:w="1276" w:type="dxa"/>
            <w:vAlign w:val="center"/>
          </w:tcPr>
          <w:p>
            <w:pPr>
              <w:pStyle w:val="9"/>
            </w:pPr>
            <w:r>
              <w:t>≤600万元|家</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支持企业数量</w:t>
            </w:r>
          </w:p>
        </w:tc>
        <w:tc>
          <w:tcPr>
            <w:tcW w:w="2891" w:type="dxa"/>
            <w:vAlign w:val="center"/>
          </w:tcPr>
          <w:p>
            <w:pPr>
              <w:pStyle w:val="9"/>
            </w:pPr>
            <w:r>
              <w:t>支持企业数量</w:t>
            </w:r>
          </w:p>
        </w:tc>
        <w:tc>
          <w:tcPr>
            <w:tcW w:w="1276" w:type="dxa"/>
            <w:vAlign w:val="center"/>
          </w:tcPr>
          <w:p>
            <w:pPr>
              <w:pStyle w:val="9"/>
            </w:pPr>
            <w:r>
              <w:t>≥350家</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奖补企业核定设备投资额</w:t>
            </w:r>
          </w:p>
        </w:tc>
        <w:tc>
          <w:tcPr>
            <w:tcW w:w="2891" w:type="dxa"/>
            <w:vAlign w:val="center"/>
          </w:tcPr>
          <w:p>
            <w:pPr>
              <w:pStyle w:val="9"/>
            </w:pPr>
            <w:r>
              <w:t>奖补企业核定设备投资额</w:t>
            </w:r>
          </w:p>
        </w:tc>
        <w:tc>
          <w:tcPr>
            <w:tcW w:w="1276" w:type="dxa"/>
            <w:vAlign w:val="center"/>
          </w:tcPr>
          <w:p>
            <w:pPr>
              <w:pStyle w:val="9"/>
            </w:pPr>
            <w:r>
              <w:t>≥72亿元</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支持企业政策申报条件符合率</w:t>
            </w:r>
          </w:p>
        </w:tc>
        <w:tc>
          <w:tcPr>
            <w:tcW w:w="2891" w:type="dxa"/>
            <w:vAlign w:val="center"/>
          </w:tcPr>
          <w:p>
            <w:pPr>
              <w:pStyle w:val="9"/>
            </w:pPr>
            <w:r>
              <w:t>支持企业政策申报条件符合率</w:t>
            </w:r>
          </w:p>
        </w:tc>
        <w:tc>
          <w:tcPr>
            <w:tcW w:w="1276" w:type="dxa"/>
            <w:vAlign w:val="center"/>
          </w:tcPr>
          <w:p>
            <w:pPr>
              <w:pStyle w:val="9"/>
            </w:pPr>
            <w:r>
              <w:t>100%</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资金申报流程规范性</w:t>
            </w:r>
          </w:p>
        </w:tc>
        <w:tc>
          <w:tcPr>
            <w:tcW w:w="2891" w:type="dxa"/>
            <w:vAlign w:val="center"/>
          </w:tcPr>
          <w:p>
            <w:pPr>
              <w:pStyle w:val="9"/>
            </w:pPr>
            <w:r>
              <w:t>资金申报流程符合《青岛市企业技术改造设备投资奖补政策实施细则》</w:t>
            </w:r>
          </w:p>
        </w:tc>
        <w:tc>
          <w:tcPr>
            <w:tcW w:w="1276" w:type="dxa"/>
            <w:vAlign w:val="center"/>
          </w:tcPr>
          <w:p>
            <w:pPr>
              <w:pStyle w:val="9"/>
            </w:pPr>
            <w:r>
              <w:t>100%</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奖补资金下达时间</w:t>
            </w:r>
          </w:p>
        </w:tc>
        <w:tc>
          <w:tcPr>
            <w:tcW w:w="2891" w:type="dxa"/>
            <w:vAlign w:val="center"/>
          </w:tcPr>
          <w:p>
            <w:pPr>
              <w:pStyle w:val="9"/>
            </w:pPr>
            <w:r>
              <w:t>市级奖补资金指标下达给区（市）级时间</w:t>
            </w:r>
          </w:p>
        </w:tc>
        <w:tc>
          <w:tcPr>
            <w:tcW w:w="1276" w:type="dxa"/>
            <w:vAlign w:val="center"/>
          </w:tcPr>
          <w:p>
            <w:pPr>
              <w:pStyle w:val="9"/>
            </w:pPr>
            <w:r>
              <w:t>≤9月份</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效益指标</w:t>
            </w:r>
          </w:p>
        </w:tc>
        <w:tc>
          <w:tcPr>
            <w:tcW w:w="1276" w:type="dxa"/>
            <w:vAlign w:val="center"/>
          </w:tcPr>
          <w:p>
            <w:pPr>
              <w:pStyle w:val="9"/>
            </w:pPr>
            <w:r>
              <w:t>生态效益指标</w:t>
            </w:r>
          </w:p>
        </w:tc>
        <w:tc>
          <w:tcPr>
            <w:tcW w:w="1332" w:type="dxa"/>
            <w:vAlign w:val="center"/>
          </w:tcPr>
          <w:p>
            <w:pPr>
              <w:pStyle w:val="9"/>
            </w:pPr>
            <w:r>
              <w:t>支持企业财政资金“绿色门槛”制度要求符合率</w:t>
            </w:r>
          </w:p>
        </w:tc>
        <w:tc>
          <w:tcPr>
            <w:tcW w:w="2891" w:type="dxa"/>
            <w:vAlign w:val="center"/>
          </w:tcPr>
          <w:p>
            <w:pPr>
              <w:pStyle w:val="9"/>
            </w:pPr>
            <w:r>
              <w:t>涉企财政资金“绿色门槛”制度要求符合率</w:t>
            </w:r>
          </w:p>
        </w:tc>
        <w:tc>
          <w:tcPr>
            <w:tcW w:w="1276" w:type="dxa"/>
            <w:vAlign w:val="center"/>
          </w:tcPr>
          <w:p>
            <w:pPr>
              <w:pStyle w:val="9"/>
            </w:pPr>
            <w:r>
              <w:t>100%</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社会效益指标</w:t>
            </w:r>
          </w:p>
        </w:tc>
        <w:tc>
          <w:tcPr>
            <w:tcW w:w="1332" w:type="dxa"/>
            <w:vAlign w:val="center"/>
          </w:tcPr>
          <w:p>
            <w:pPr>
              <w:pStyle w:val="9"/>
            </w:pPr>
            <w:r>
              <w:t>财政投入带动企业设备投资的倍数</w:t>
            </w:r>
          </w:p>
        </w:tc>
        <w:tc>
          <w:tcPr>
            <w:tcW w:w="2891" w:type="dxa"/>
            <w:vAlign w:val="center"/>
          </w:tcPr>
          <w:p>
            <w:pPr>
              <w:pStyle w:val="9"/>
            </w:pPr>
            <w:r>
              <w:t>财政投入带动企业设备投资的倍数</w:t>
            </w:r>
          </w:p>
        </w:tc>
        <w:tc>
          <w:tcPr>
            <w:tcW w:w="1276" w:type="dxa"/>
            <w:vAlign w:val="center"/>
          </w:tcPr>
          <w:p>
            <w:pPr>
              <w:pStyle w:val="9"/>
            </w:pPr>
            <w:r>
              <w:t>≥5倍</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社会效益指标</w:t>
            </w:r>
          </w:p>
        </w:tc>
        <w:tc>
          <w:tcPr>
            <w:tcW w:w="1332" w:type="dxa"/>
            <w:vAlign w:val="center"/>
          </w:tcPr>
          <w:p>
            <w:pPr>
              <w:pStyle w:val="9"/>
            </w:pPr>
            <w:r>
              <w:t>潜在企业政策知晓度</w:t>
            </w:r>
          </w:p>
        </w:tc>
        <w:tc>
          <w:tcPr>
            <w:tcW w:w="2891" w:type="dxa"/>
            <w:vAlign w:val="center"/>
          </w:tcPr>
          <w:p>
            <w:pPr>
              <w:pStyle w:val="9"/>
            </w:pPr>
            <w:r>
              <w:t>潜在企业政策知晓度</w:t>
            </w:r>
          </w:p>
        </w:tc>
        <w:tc>
          <w:tcPr>
            <w:tcW w:w="1276" w:type="dxa"/>
            <w:vAlign w:val="center"/>
          </w:tcPr>
          <w:p>
            <w:pPr>
              <w:pStyle w:val="9"/>
            </w:pPr>
            <w:r>
              <w:t>≥85%</w:t>
            </w:r>
          </w:p>
        </w:tc>
        <w:tc>
          <w:tcPr>
            <w:tcW w:w="1843" w:type="dxa"/>
            <w:vAlign w:val="center"/>
          </w:tcPr>
          <w:p>
            <w:pPr>
              <w:pStyle w:val="9"/>
            </w:pPr>
            <w:r>
              <w:t>历史标准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支持企业满意度</w:t>
            </w:r>
          </w:p>
        </w:tc>
        <w:tc>
          <w:tcPr>
            <w:tcW w:w="2891" w:type="dxa"/>
            <w:vAlign w:val="center"/>
          </w:tcPr>
          <w:p>
            <w:pPr>
              <w:pStyle w:val="9"/>
            </w:pPr>
            <w:r>
              <w:t>支持企业满意度</w:t>
            </w:r>
          </w:p>
        </w:tc>
        <w:tc>
          <w:tcPr>
            <w:tcW w:w="1276" w:type="dxa"/>
            <w:vAlign w:val="center"/>
          </w:tcPr>
          <w:p>
            <w:pPr>
              <w:pStyle w:val="9"/>
            </w:pPr>
            <w:r>
              <w:t>≥90%</w:t>
            </w:r>
          </w:p>
        </w:tc>
        <w:tc>
          <w:tcPr>
            <w:tcW w:w="1843" w:type="dxa"/>
            <w:vAlign w:val="center"/>
          </w:tcPr>
          <w:p>
            <w:pPr>
              <w:pStyle w:val="9"/>
            </w:pPr>
            <w:r>
              <w:t>历史标准</w:t>
            </w: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9" w:name="_Toc_4_4_0000000010"/>
      <w:r>
        <w:rPr>
          <w:rFonts w:ascii="方正仿宋_GBK" w:hAnsi="方正仿宋_GBK" w:eastAsia="方正仿宋_GBK" w:cs="方正仿宋_GBK"/>
          <w:color w:val="000000"/>
          <w:sz w:val="28"/>
        </w:rPr>
        <w:t>10.青岛绿色低碳新材料产业园（董家口园区）建设资金绩效目标表</w:t>
      </w:r>
      <w:bookmarkEnd w:id="9"/>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502000青岛市工业和信息化局(系统)</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37020023P13000110031G</w:t>
            </w:r>
          </w:p>
        </w:tc>
        <w:tc>
          <w:tcPr>
            <w:tcW w:w="1587" w:type="dxa"/>
            <w:vAlign w:val="center"/>
          </w:tcPr>
          <w:p>
            <w:pPr>
              <w:pStyle w:val="10"/>
            </w:pPr>
            <w:r>
              <w:t>项目名称</w:t>
            </w:r>
          </w:p>
        </w:tc>
        <w:tc>
          <w:tcPr>
            <w:tcW w:w="4422" w:type="dxa"/>
            <w:gridSpan w:val="3"/>
            <w:vAlign w:val="center"/>
          </w:tcPr>
          <w:p>
            <w:pPr>
              <w:pStyle w:val="9"/>
            </w:pPr>
            <w:r>
              <w:t>青岛绿色低碳新材料产业园（董家口园区）建设资金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6000.00</w:t>
            </w:r>
          </w:p>
        </w:tc>
        <w:tc>
          <w:tcPr>
            <w:tcW w:w="1587" w:type="dxa"/>
            <w:vAlign w:val="center"/>
          </w:tcPr>
          <w:p>
            <w:pPr>
              <w:pStyle w:val="10"/>
            </w:pPr>
            <w:r>
              <w:t>其中：财政    资金</w:t>
            </w:r>
          </w:p>
        </w:tc>
        <w:tc>
          <w:tcPr>
            <w:tcW w:w="1304" w:type="dxa"/>
            <w:vAlign w:val="center"/>
          </w:tcPr>
          <w:p>
            <w:pPr>
              <w:pStyle w:val="9"/>
            </w:pPr>
            <w:r>
              <w:t>6000.00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青岛市绿色低碳新材料产业园建设资金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 xml:space="preserve"> </w:t>
            </w:r>
          </w:p>
        </w:tc>
        <w:tc>
          <w:tcPr>
            <w:tcW w:w="1304" w:type="dxa"/>
            <w:vAlign w:val="center"/>
          </w:tcPr>
          <w:p>
            <w:pPr>
              <w:pStyle w:val="11"/>
            </w:pPr>
            <w:r>
              <w:t xml:space="preserve"> </w:t>
            </w:r>
          </w:p>
        </w:tc>
        <w:tc>
          <w:tcPr>
            <w:tcW w:w="3118" w:type="dxa"/>
            <w:gridSpan w:val="2"/>
            <w:vAlign w:val="center"/>
          </w:tcPr>
          <w:p>
            <w:pPr>
              <w:pStyle w:val="11"/>
            </w:pPr>
            <w:r>
              <w:t>6000.00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6.政策期限内，通过完善园区内道路、绿化及管廊（架）等基础设施，推动园区产业发展。</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 xml:space="preserve"> 建设绿色低碳新材料产业园项目预算控制数</w:t>
            </w:r>
          </w:p>
        </w:tc>
        <w:tc>
          <w:tcPr>
            <w:tcW w:w="2891" w:type="dxa"/>
            <w:vAlign w:val="center"/>
          </w:tcPr>
          <w:p>
            <w:pPr>
              <w:pStyle w:val="9"/>
            </w:pPr>
            <w:r>
              <w:t>建设绿色低碳新材料产业园项目预算控制数</w:t>
            </w:r>
          </w:p>
        </w:tc>
        <w:tc>
          <w:tcPr>
            <w:tcW w:w="1276" w:type="dxa"/>
            <w:vAlign w:val="center"/>
          </w:tcPr>
          <w:p>
            <w:pPr>
              <w:pStyle w:val="9"/>
            </w:pPr>
            <w:r>
              <w:t>≤6000万元</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园区新招引产业项目数</w:t>
            </w:r>
          </w:p>
        </w:tc>
        <w:tc>
          <w:tcPr>
            <w:tcW w:w="2891" w:type="dxa"/>
            <w:vAlign w:val="center"/>
          </w:tcPr>
          <w:p>
            <w:pPr>
              <w:pStyle w:val="9"/>
            </w:pPr>
            <w:r>
              <w:t>园区新签约项目数</w:t>
            </w:r>
          </w:p>
        </w:tc>
        <w:tc>
          <w:tcPr>
            <w:tcW w:w="1276" w:type="dxa"/>
            <w:vAlign w:val="center"/>
          </w:tcPr>
          <w:p>
            <w:pPr>
              <w:pStyle w:val="9"/>
            </w:pPr>
            <w:r>
              <w:t>≥5个</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 xml:space="preserve"> 扶持园区数量</w:t>
            </w:r>
          </w:p>
        </w:tc>
        <w:tc>
          <w:tcPr>
            <w:tcW w:w="2891" w:type="dxa"/>
            <w:vAlign w:val="center"/>
          </w:tcPr>
          <w:p>
            <w:pPr>
              <w:pStyle w:val="9"/>
            </w:pPr>
            <w:r>
              <w:t>财政专项资金扶持的园区数量</w:t>
            </w:r>
          </w:p>
        </w:tc>
        <w:tc>
          <w:tcPr>
            <w:tcW w:w="1276" w:type="dxa"/>
            <w:vAlign w:val="center"/>
          </w:tcPr>
          <w:p>
            <w:pPr>
              <w:pStyle w:val="9"/>
            </w:pPr>
            <w:r>
              <w:t>1个</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 xml:space="preserve"> 受奖励园区政策符合度</w:t>
            </w:r>
          </w:p>
        </w:tc>
        <w:tc>
          <w:tcPr>
            <w:tcW w:w="2891" w:type="dxa"/>
            <w:vAlign w:val="center"/>
          </w:tcPr>
          <w:p>
            <w:pPr>
              <w:pStyle w:val="9"/>
            </w:pPr>
            <w:r>
              <w:t>根据《支持青岛绿色低碳新材料产业园（董家口园区）若干政策》（尚未印发）</w:t>
            </w:r>
          </w:p>
        </w:tc>
        <w:tc>
          <w:tcPr>
            <w:tcW w:w="1276" w:type="dxa"/>
            <w:vAlign w:val="center"/>
          </w:tcPr>
          <w:p>
            <w:pPr>
              <w:pStyle w:val="9"/>
            </w:pPr>
            <w:r>
              <w:t>100%</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资金使用合规性</w:t>
            </w:r>
          </w:p>
        </w:tc>
        <w:tc>
          <w:tcPr>
            <w:tcW w:w="2891" w:type="dxa"/>
            <w:vAlign w:val="center"/>
          </w:tcPr>
          <w:p>
            <w:pPr>
              <w:pStyle w:val="9"/>
            </w:pPr>
            <w:r>
              <w:t>资金主管部门资金使用工作符合《青岛市工业和信息化局财政专项资金使用管理工作规程》相关要求。</w:t>
            </w:r>
          </w:p>
        </w:tc>
        <w:tc>
          <w:tcPr>
            <w:tcW w:w="1276" w:type="dxa"/>
            <w:vAlign w:val="center"/>
          </w:tcPr>
          <w:p>
            <w:pPr>
              <w:pStyle w:val="9"/>
            </w:pPr>
            <w:r>
              <w:t>合规</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奖补资金发放时间</w:t>
            </w:r>
          </w:p>
        </w:tc>
        <w:tc>
          <w:tcPr>
            <w:tcW w:w="2891" w:type="dxa"/>
            <w:vAlign w:val="center"/>
          </w:tcPr>
          <w:p>
            <w:pPr>
              <w:pStyle w:val="9"/>
            </w:pPr>
            <w:r>
              <w:t>考察奖补资金发放的时间</w:t>
            </w:r>
          </w:p>
        </w:tc>
        <w:tc>
          <w:tcPr>
            <w:tcW w:w="1276" w:type="dxa"/>
            <w:vAlign w:val="center"/>
          </w:tcPr>
          <w:p>
            <w:pPr>
              <w:pStyle w:val="9"/>
            </w:pPr>
            <w:r>
              <w:t>≤11月份</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效益指标</w:t>
            </w:r>
          </w:p>
        </w:tc>
        <w:tc>
          <w:tcPr>
            <w:tcW w:w="1276" w:type="dxa"/>
            <w:vAlign w:val="center"/>
          </w:tcPr>
          <w:p>
            <w:pPr>
              <w:pStyle w:val="9"/>
            </w:pPr>
            <w:r>
              <w:t>经济效益指标</w:t>
            </w:r>
          </w:p>
        </w:tc>
        <w:tc>
          <w:tcPr>
            <w:tcW w:w="1332" w:type="dxa"/>
            <w:vAlign w:val="center"/>
          </w:tcPr>
          <w:p>
            <w:pPr>
              <w:pStyle w:val="9"/>
            </w:pPr>
            <w:r>
              <w:t>依托园区建设，推动新材料产业集聚发展</w:t>
            </w:r>
          </w:p>
        </w:tc>
        <w:tc>
          <w:tcPr>
            <w:tcW w:w="2891" w:type="dxa"/>
            <w:vAlign w:val="center"/>
          </w:tcPr>
          <w:p>
            <w:pPr>
              <w:pStyle w:val="9"/>
            </w:pPr>
            <w:r>
              <w:t>通过完善园区基础设施，提升园区发展环境，推动产业链项目加快落地投产，力争2023年实现工业产值200亿元以上。</w:t>
            </w:r>
          </w:p>
        </w:tc>
        <w:tc>
          <w:tcPr>
            <w:tcW w:w="1276" w:type="dxa"/>
            <w:vAlign w:val="center"/>
          </w:tcPr>
          <w:p>
            <w:pPr>
              <w:pStyle w:val="9"/>
            </w:pPr>
            <w:r>
              <w:t>≥200亿元</w:t>
            </w:r>
          </w:p>
        </w:tc>
        <w:tc>
          <w:tcPr>
            <w:tcW w:w="1843" w:type="dxa"/>
            <w:vAlign w:val="center"/>
          </w:tcPr>
          <w:p>
            <w:pPr>
              <w:pStyle w:val="9"/>
            </w:pPr>
            <w:r>
              <w:t>其它标准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 xml:space="preserve"> </w:t>
            </w:r>
          </w:p>
          <w:p>
            <w:pPr>
              <w:pStyle w:val="9"/>
            </w:pPr>
            <w:r>
              <w:t>园区已入驻企业满意度</w:t>
            </w:r>
          </w:p>
        </w:tc>
        <w:tc>
          <w:tcPr>
            <w:tcW w:w="2891" w:type="dxa"/>
            <w:vAlign w:val="center"/>
          </w:tcPr>
          <w:p>
            <w:pPr>
              <w:pStyle w:val="9"/>
            </w:pPr>
          </w:p>
          <w:p>
            <w:pPr>
              <w:pStyle w:val="9"/>
            </w:pPr>
            <w:r>
              <w:t>反映园区已入驻企业对产业园配套设施、公共服务等发展环境满意程度。</w:t>
            </w:r>
          </w:p>
          <w:p>
            <w:pPr>
              <w:pStyle w:val="9"/>
            </w:pPr>
          </w:p>
        </w:tc>
        <w:tc>
          <w:tcPr>
            <w:tcW w:w="1276" w:type="dxa"/>
            <w:vAlign w:val="center"/>
          </w:tcPr>
          <w:p>
            <w:pPr>
              <w:pStyle w:val="9"/>
            </w:pPr>
            <w:r>
              <w:t>≥85%</w:t>
            </w:r>
          </w:p>
        </w:tc>
        <w:tc>
          <w:tcPr>
            <w:tcW w:w="1843" w:type="dxa"/>
            <w:vAlign w:val="center"/>
          </w:tcPr>
          <w:p>
            <w:pPr>
              <w:pStyle w:val="9"/>
            </w:pPr>
            <w:r>
              <w:t>其它标准</w:t>
            </w: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10" w:name="_Toc_4_4_0000000011"/>
      <w:r>
        <w:rPr>
          <w:rFonts w:ascii="方正仿宋_GBK" w:hAnsi="方正仿宋_GBK" w:eastAsia="方正仿宋_GBK" w:cs="方正仿宋_GBK"/>
          <w:color w:val="000000"/>
          <w:sz w:val="28"/>
        </w:rPr>
        <w:t>11.青岛市虚拟现实产业园园区建设资金绩效目标表</w:t>
      </w:r>
      <w:bookmarkEnd w:id="10"/>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502000青岛市工业和信息化局(系统)</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37020023P13000110030W</w:t>
            </w:r>
          </w:p>
        </w:tc>
        <w:tc>
          <w:tcPr>
            <w:tcW w:w="1587" w:type="dxa"/>
            <w:vAlign w:val="center"/>
          </w:tcPr>
          <w:p>
            <w:pPr>
              <w:pStyle w:val="10"/>
            </w:pPr>
            <w:r>
              <w:t>项目名称</w:t>
            </w:r>
          </w:p>
        </w:tc>
        <w:tc>
          <w:tcPr>
            <w:tcW w:w="4422" w:type="dxa"/>
            <w:gridSpan w:val="3"/>
            <w:vAlign w:val="center"/>
          </w:tcPr>
          <w:p>
            <w:pPr>
              <w:pStyle w:val="9"/>
            </w:pPr>
            <w:r>
              <w:t>青岛市虚拟现实产业园园区建设资金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10000.00</w:t>
            </w:r>
          </w:p>
        </w:tc>
        <w:tc>
          <w:tcPr>
            <w:tcW w:w="1587" w:type="dxa"/>
            <w:vAlign w:val="center"/>
          </w:tcPr>
          <w:p>
            <w:pPr>
              <w:pStyle w:val="10"/>
            </w:pPr>
            <w:r>
              <w:t>其中：财政    资金</w:t>
            </w:r>
          </w:p>
        </w:tc>
        <w:tc>
          <w:tcPr>
            <w:tcW w:w="1304" w:type="dxa"/>
            <w:vAlign w:val="center"/>
          </w:tcPr>
          <w:p>
            <w:pPr>
              <w:pStyle w:val="9"/>
            </w:pPr>
            <w:r>
              <w:t>10000.00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青岛市虚拟现实产业园园区建设资金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 xml:space="preserve"> </w:t>
            </w:r>
          </w:p>
        </w:tc>
        <w:tc>
          <w:tcPr>
            <w:tcW w:w="1304" w:type="dxa"/>
            <w:vAlign w:val="center"/>
          </w:tcPr>
          <w:p>
            <w:pPr>
              <w:pStyle w:val="11"/>
            </w:pPr>
            <w:r>
              <w:t>10000.00</w:t>
            </w:r>
          </w:p>
        </w:tc>
        <w:tc>
          <w:tcPr>
            <w:tcW w:w="3118" w:type="dxa"/>
            <w:gridSpan w:val="2"/>
            <w:vAlign w:val="center"/>
          </w:tcPr>
          <w:p>
            <w:pPr>
              <w:pStyle w:val="11"/>
            </w:pPr>
            <w:r>
              <w:t>10000.00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园区虚拟现实终端设备及零部件、外围设备等生产制造，虚拟现实软件开发、内容制作、应用服务等生态企业数量、规模稳步提高。园区产业载体、公共服务、综合配套设施、VR公共体验中心等加快建设，道路、园林绿化、气电水暖等市政基础配套加快完善。</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扶持资金额度</w:t>
            </w:r>
          </w:p>
        </w:tc>
        <w:tc>
          <w:tcPr>
            <w:tcW w:w="2891" w:type="dxa"/>
            <w:vAlign w:val="center"/>
          </w:tcPr>
          <w:p>
            <w:pPr>
              <w:pStyle w:val="9"/>
            </w:pPr>
            <w:r>
              <w:t>反映市级财政用于支持青岛市虚拟现实产业园园区建设扶持资金金额</w:t>
            </w:r>
          </w:p>
        </w:tc>
        <w:tc>
          <w:tcPr>
            <w:tcW w:w="1276" w:type="dxa"/>
            <w:vAlign w:val="center"/>
          </w:tcPr>
          <w:p>
            <w:pPr>
              <w:pStyle w:val="9"/>
            </w:pPr>
            <w:r>
              <w:t>≤10000万元</w:t>
            </w:r>
          </w:p>
        </w:tc>
        <w:tc>
          <w:tcPr>
            <w:tcW w:w="1843" w:type="dxa"/>
            <w:vAlign w:val="center"/>
          </w:tcPr>
          <w:p>
            <w:pPr>
              <w:pStyle w:val="9"/>
            </w:pPr>
            <w:r>
              <w:t>青政办字〔2022〕51号文件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支持园区数量</w:t>
            </w:r>
          </w:p>
        </w:tc>
        <w:tc>
          <w:tcPr>
            <w:tcW w:w="2891" w:type="dxa"/>
            <w:vAlign w:val="center"/>
          </w:tcPr>
          <w:p>
            <w:pPr>
              <w:pStyle w:val="9"/>
            </w:pPr>
            <w:r>
              <w:t>反映支持园区的数量</w:t>
            </w:r>
          </w:p>
        </w:tc>
        <w:tc>
          <w:tcPr>
            <w:tcW w:w="1276" w:type="dxa"/>
            <w:vAlign w:val="center"/>
          </w:tcPr>
          <w:p>
            <w:pPr>
              <w:pStyle w:val="9"/>
            </w:pPr>
            <w:r>
              <w:t xml:space="preserve">1个 </w:t>
            </w:r>
          </w:p>
        </w:tc>
        <w:tc>
          <w:tcPr>
            <w:tcW w:w="1843" w:type="dxa"/>
            <w:vAlign w:val="center"/>
          </w:tcPr>
          <w:p>
            <w:pPr>
              <w:pStyle w:val="9"/>
            </w:pPr>
            <w:r>
              <w:t>根据园区项目招引、建设进度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园区新开工、竣工项目数量</w:t>
            </w:r>
          </w:p>
        </w:tc>
        <w:tc>
          <w:tcPr>
            <w:tcW w:w="2891" w:type="dxa"/>
            <w:vAlign w:val="center"/>
          </w:tcPr>
          <w:p>
            <w:pPr>
              <w:pStyle w:val="9"/>
            </w:pPr>
            <w:r>
              <w:t>反映园区项目建设情况</w:t>
            </w:r>
          </w:p>
        </w:tc>
        <w:tc>
          <w:tcPr>
            <w:tcW w:w="1276" w:type="dxa"/>
            <w:vAlign w:val="center"/>
          </w:tcPr>
          <w:p>
            <w:pPr>
              <w:pStyle w:val="9"/>
            </w:pPr>
            <w:r>
              <w:t xml:space="preserve">≥2个 </w:t>
            </w:r>
          </w:p>
        </w:tc>
        <w:tc>
          <w:tcPr>
            <w:tcW w:w="1843" w:type="dxa"/>
            <w:vAlign w:val="center"/>
          </w:tcPr>
          <w:p>
            <w:pPr>
              <w:pStyle w:val="9"/>
            </w:pPr>
            <w:r>
              <w:t>根据园区项目招引、建设进度</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奖励园区政策符合度</w:t>
            </w:r>
          </w:p>
        </w:tc>
        <w:tc>
          <w:tcPr>
            <w:tcW w:w="2891" w:type="dxa"/>
            <w:vAlign w:val="center"/>
          </w:tcPr>
          <w:p>
            <w:pPr>
              <w:pStyle w:val="9"/>
            </w:pPr>
            <w:r>
              <w:t>考察奖励园区政策符合度</w:t>
            </w:r>
          </w:p>
        </w:tc>
        <w:tc>
          <w:tcPr>
            <w:tcW w:w="1276" w:type="dxa"/>
            <w:vAlign w:val="center"/>
          </w:tcPr>
          <w:p>
            <w:pPr>
              <w:pStyle w:val="9"/>
            </w:pPr>
            <w:r>
              <w:t>100%</w:t>
            </w:r>
          </w:p>
        </w:tc>
        <w:tc>
          <w:tcPr>
            <w:tcW w:w="1843" w:type="dxa"/>
            <w:vAlign w:val="center"/>
          </w:tcPr>
          <w:p>
            <w:pPr>
              <w:pStyle w:val="9"/>
            </w:pPr>
            <w:r>
              <w:t>计划标准（青工信字〔2022〕90号文件）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建设产业园园区质量达标率</w:t>
            </w:r>
          </w:p>
        </w:tc>
        <w:tc>
          <w:tcPr>
            <w:tcW w:w="2891" w:type="dxa"/>
            <w:vAlign w:val="center"/>
          </w:tcPr>
          <w:p>
            <w:pPr>
              <w:pStyle w:val="9"/>
            </w:pPr>
            <w:r>
              <w:t>考察产业园园区质量达标率</w:t>
            </w:r>
          </w:p>
        </w:tc>
        <w:tc>
          <w:tcPr>
            <w:tcW w:w="1276" w:type="dxa"/>
            <w:vAlign w:val="center"/>
          </w:tcPr>
          <w:p>
            <w:pPr>
              <w:pStyle w:val="9"/>
            </w:pPr>
            <w:r>
              <w:t>100%</w:t>
            </w:r>
          </w:p>
        </w:tc>
        <w:tc>
          <w:tcPr>
            <w:tcW w:w="1843" w:type="dxa"/>
            <w:vAlign w:val="center"/>
          </w:tcPr>
          <w:p>
            <w:pPr>
              <w:pStyle w:val="9"/>
            </w:pPr>
            <w:r>
              <w:t>其他标准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园区主要道路基础设施配套开工时间</w:t>
            </w:r>
          </w:p>
        </w:tc>
        <w:tc>
          <w:tcPr>
            <w:tcW w:w="2891" w:type="dxa"/>
            <w:vAlign w:val="center"/>
          </w:tcPr>
          <w:p>
            <w:pPr>
              <w:pStyle w:val="9"/>
            </w:pPr>
            <w:r>
              <w:t>反映园区主要道路基础设施配套建设情况</w:t>
            </w:r>
          </w:p>
        </w:tc>
        <w:tc>
          <w:tcPr>
            <w:tcW w:w="1276" w:type="dxa"/>
            <w:vAlign w:val="center"/>
          </w:tcPr>
          <w:p>
            <w:pPr>
              <w:pStyle w:val="9"/>
            </w:pPr>
            <w:r>
              <w:t xml:space="preserve">≤10月份 </w:t>
            </w:r>
          </w:p>
        </w:tc>
        <w:tc>
          <w:tcPr>
            <w:tcW w:w="1843" w:type="dxa"/>
            <w:vAlign w:val="center"/>
          </w:tcPr>
          <w:p>
            <w:pPr>
              <w:pStyle w:val="9"/>
            </w:pPr>
            <w:r>
              <w:t>根据财政资金使用规定和要求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效益指标</w:t>
            </w:r>
          </w:p>
        </w:tc>
        <w:tc>
          <w:tcPr>
            <w:tcW w:w="1276" w:type="dxa"/>
            <w:vAlign w:val="center"/>
          </w:tcPr>
          <w:p>
            <w:pPr>
              <w:pStyle w:val="9"/>
            </w:pPr>
            <w:r>
              <w:t>社会效益指标</w:t>
            </w:r>
          </w:p>
        </w:tc>
        <w:tc>
          <w:tcPr>
            <w:tcW w:w="1332" w:type="dxa"/>
            <w:vAlign w:val="center"/>
          </w:tcPr>
          <w:p>
            <w:pPr>
              <w:pStyle w:val="9"/>
            </w:pPr>
            <w:r>
              <w:t>虚拟现实技术和产品示范应用效果</w:t>
            </w:r>
          </w:p>
        </w:tc>
        <w:tc>
          <w:tcPr>
            <w:tcW w:w="2891" w:type="dxa"/>
            <w:vAlign w:val="center"/>
          </w:tcPr>
          <w:p>
            <w:pPr>
              <w:pStyle w:val="9"/>
            </w:pPr>
            <w:r>
              <w:t>反映园区项目建设对普及虚拟现实产品和技术的带动作用</w:t>
            </w:r>
          </w:p>
        </w:tc>
        <w:tc>
          <w:tcPr>
            <w:tcW w:w="1276" w:type="dxa"/>
            <w:vAlign w:val="center"/>
          </w:tcPr>
          <w:p>
            <w:pPr>
              <w:pStyle w:val="9"/>
            </w:pPr>
            <w:r>
              <w:t>提升</w:t>
            </w:r>
          </w:p>
        </w:tc>
        <w:tc>
          <w:tcPr>
            <w:tcW w:w="1843" w:type="dxa"/>
            <w:vAlign w:val="center"/>
          </w:tcPr>
          <w:p>
            <w:pPr>
              <w:pStyle w:val="9"/>
            </w:pPr>
            <w:r>
              <w:t>根据绩效评估有关要求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经济效益指标</w:t>
            </w:r>
          </w:p>
        </w:tc>
        <w:tc>
          <w:tcPr>
            <w:tcW w:w="1332" w:type="dxa"/>
            <w:vAlign w:val="center"/>
          </w:tcPr>
          <w:p>
            <w:pPr>
              <w:pStyle w:val="9"/>
            </w:pPr>
            <w:r>
              <w:t>园区企业营业收入增长率</w:t>
            </w:r>
          </w:p>
        </w:tc>
        <w:tc>
          <w:tcPr>
            <w:tcW w:w="2891" w:type="dxa"/>
            <w:vAlign w:val="center"/>
          </w:tcPr>
          <w:p>
            <w:pPr>
              <w:pStyle w:val="9"/>
            </w:pPr>
            <w:r>
              <w:t>反映园区内企业生产经营情况</w:t>
            </w:r>
          </w:p>
        </w:tc>
        <w:tc>
          <w:tcPr>
            <w:tcW w:w="1276" w:type="dxa"/>
            <w:vAlign w:val="center"/>
          </w:tcPr>
          <w:p>
            <w:pPr>
              <w:pStyle w:val="9"/>
            </w:pPr>
            <w:r>
              <w:t>≥5%</w:t>
            </w:r>
          </w:p>
        </w:tc>
        <w:tc>
          <w:tcPr>
            <w:tcW w:w="1843" w:type="dxa"/>
            <w:vAlign w:val="center"/>
          </w:tcPr>
          <w:p>
            <w:pPr>
              <w:pStyle w:val="9"/>
            </w:pPr>
            <w:r>
              <w:t>根据绩效评估有关要求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园区已入驻企业满意度</w:t>
            </w:r>
          </w:p>
        </w:tc>
        <w:tc>
          <w:tcPr>
            <w:tcW w:w="2891" w:type="dxa"/>
            <w:vAlign w:val="center"/>
          </w:tcPr>
          <w:p>
            <w:pPr>
              <w:pStyle w:val="9"/>
            </w:pPr>
            <w:r>
              <w:t>反映园区已入驻企业对产业园配套设施、公共服务等发展环境满意程度</w:t>
            </w:r>
          </w:p>
        </w:tc>
        <w:tc>
          <w:tcPr>
            <w:tcW w:w="1276" w:type="dxa"/>
            <w:vAlign w:val="center"/>
          </w:tcPr>
          <w:p>
            <w:pPr>
              <w:pStyle w:val="9"/>
            </w:pPr>
            <w:r>
              <w:t>≥90%</w:t>
            </w:r>
          </w:p>
        </w:tc>
        <w:tc>
          <w:tcPr>
            <w:tcW w:w="1843" w:type="dxa"/>
            <w:vAlign w:val="center"/>
          </w:tcPr>
          <w:p>
            <w:pPr>
              <w:pStyle w:val="9"/>
            </w:pPr>
            <w:r>
              <w:t>根据绩效评估有关要求</w:t>
            </w: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11" w:name="_Toc_4_4_0000000012"/>
      <w:r>
        <w:rPr>
          <w:rFonts w:ascii="方正仿宋_GBK" w:hAnsi="方正仿宋_GBK" w:eastAsia="方正仿宋_GBK" w:cs="方正仿宋_GBK"/>
          <w:color w:val="000000"/>
          <w:sz w:val="28"/>
        </w:rPr>
        <w:t>12.软件与信息产业专项资金绩效目标表</w:t>
      </w:r>
      <w:bookmarkEnd w:id="11"/>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502000青岛市工业和信息化局(系统)</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37020023P130001100253</w:t>
            </w:r>
          </w:p>
        </w:tc>
        <w:tc>
          <w:tcPr>
            <w:tcW w:w="1587" w:type="dxa"/>
            <w:vAlign w:val="center"/>
          </w:tcPr>
          <w:p>
            <w:pPr>
              <w:pStyle w:val="10"/>
            </w:pPr>
            <w:r>
              <w:t>项目名称</w:t>
            </w:r>
          </w:p>
        </w:tc>
        <w:tc>
          <w:tcPr>
            <w:tcW w:w="4422" w:type="dxa"/>
            <w:gridSpan w:val="3"/>
            <w:vAlign w:val="center"/>
          </w:tcPr>
          <w:p>
            <w:pPr>
              <w:pStyle w:val="9"/>
            </w:pPr>
            <w:r>
              <w:t>软件与信息产业专项资金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4370.00</w:t>
            </w:r>
          </w:p>
        </w:tc>
        <w:tc>
          <w:tcPr>
            <w:tcW w:w="1587" w:type="dxa"/>
            <w:vAlign w:val="center"/>
          </w:tcPr>
          <w:p>
            <w:pPr>
              <w:pStyle w:val="10"/>
            </w:pPr>
            <w:r>
              <w:t>其中：财政    资金</w:t>
            </w:r>
          </w:p>
        </w:tc>
        <w:tc>
          <w:tcPr>
            <w:tcW w:w="1304" w:type="dxa"/>
            <w:vAlign w:val="center"/>
          </w:tcPr>
          <w:p>
            <w:pPr>
              <w:pStyle w:val="9"/>
            </w:pPr>
            <w:r>
              <w:t>4370.00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2023年度软件与信息产业专项资金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 xml:space="preserve"> </w:t>
            </w:r>
          </w:p>
        </w:tc>
        <w:tc>
          <w:tcPr>
            <w:tcW w:w="1304" w:type="dxa"/>
            <w:vAlign w:val="center"/>
          </w:tcPr>
          <w:p>
            <w:pPr>
              <w:pStyle w:val="11"/>
            </w:pPr>
            <w:r>
              <w:t>4370.00</w:t>
            </w:r>
          </w:p>
        </w:tc>
        <w:tc>
          <w:tcPr>
            <w:tcW w:w="3118" w:type="dxa"/>
            <w:gridSpan w:val="2"/>
            <w:vAlign w:val="center"/>
          </w:tcPr>
          <w:p>
            <w:pPr>
              <w:pStyle w:val="11"/>
            </w:pPr>
            <w:r>
              <w:t>4370.00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培育上规模企业77家,“工业互联网APP优秀解决方案”项目4个,“新型信息消费示范项目”3个,“首版次高端软件”项目12个,“软件产业高质量发展重点项目”42个,通过软件产业资金，引导软件企业加快发展，促进全市软件产业规模进一步扩大。</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单个支持软件业务收入上规模扶持资金额度</w:t>
            </w:r>
          </w:p>
        </w:tc>
        <w:tc>
          <w:tcPr>
            <w:tcW w:w="2891" w:type="dxa"/>
            <w:vAlign w:val="center"/>
          </w:tcPr>
          <w:p>
            <w:pPr>
              <w:pStyle w:val="9"/>
            </w:pPr>
            <w:r>
              <w:t>对软件业务收入首次超过5亿元、1亿元、5000万元、1000万元且纳入软件和信息技术服务业统计范围的企业,分别给予150万元、100万元、50万元、15万元奖励</w:t>
            </w:r>
          </w:p>
          <w:p>
            <w:pPr>
              <w:pStyle w:val="9"/>
            </w:pPr>
          </w:p>
        </w:tc>
        <w:tc>
          <w:tcPr>
            <w:tcW w:w="1276" w:type="dxa"/>
            <w:vAlign w:val="center"/>
          </w:tcPr>
          <w:p>
            <w:pPr>
              <w:pStyle w:val="9"/>
            </w:pPr>
            <w:r>
              <w:t>≥15万元|家</w:t>
            </w:r>
          </w:p>
        </w:tc>
        <w:tc>
          <w:tcPr>
            <w:tcW w:w="1843" w:type="dxa"/>
            <w:vAlign w:val="center"/>
          </w:tcPr>
          <w:p>
            <w:pPr>
              <w:pStyle w:val="9"/>
            </w:pPr>
            <w:r>
              <w:t>计划标准（青政发〔2021〕18号）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经济成本指标</w:t>
            </w:r>
          </w:p>
        </w:tc>
        <w:tc>
          <w:tcPr>
            <w:tcW w:w="1332" w:type="dxa"/>
            <w:vAlign w:val="center"/>
          </w:tcPr>
          <w:p>
            <w:pPr>
              <w:pStyle w:val="9"/>
            </w:pPr>
            <w:r>
              <w:t>单个工信部工业互联网APP优秀解决方案扶持资金额度</w:t>
            </w:r>
          </w:p>
        </w:tc>
        <w:tc>
          <w:tcPr>
            <w:tcW w:w="2891" w:type="dxa"/>
            <w:vAlign w:val="center"/>
          </w:tcPr>
          <w:p>
            <w:pPr>
              <w:pStyle w:val="9"/>
            </w:pPr>
            <w:r>
              <w:t>对获得由工业和信息化部认定的“工业互联网APP优秀解决方案”称号的企业给予50万元奖励</w:t>
            </w:r>
          </w:p>
          <w:p>
            <w:pPr>
              <w:pStyle w:val="9"/>
            </w:pPr>
          </w:p>
          <w:p>
            <w:pPr>
              <w:pStyle w:val="9"/>
            </w:pPr>
          </w:p>
        </w:tc>
        <w:tc>
          <w:tcPr>
            <w:tcW w:w="1276" w:type="dxa"/>
            <w:vAlign w:val="center"/>
          </w:tcPr>
          <w:p>
            <w:pPr>
              <w:pStyle w:val="9"/>
            </w:pPr>
            <w:r>
              <w:t>50万元</w:t>
            </w:r>
          </w:p>
        </w:tc>
        <w:tc>
          <w:tcPr>
            <w:tcW w:w="1843" w:type="dxa"/>
            <w:vAlign w:val="center"/>
          </w:tcPr>
          <w:p>
            <w:pPr>
              <w:pStyle w:val="9"/>
            </w:pPr>
            <w:r>
              <w:t>计划标准（青政发〔2021〕18号）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经济成本指标</w:t>
            </w:r>
          </w:p>
        </w:tc>
        <w:tc>
          <w:tcPr>
            <w:tcW w:w="1332" w:type="dxa"/>
            <w:vAlign w:val="center"/>
          </w:tcPr>
          <w:p>
            <w:pPr>
              <w:pStyle w:val="9"/>
            </w:pPr>
            <w:r>
              <w:t>单个工信部新型信息消费示范项目扶持资金额度</w:t>
            </w:r>
          </w:p>
        </w:tc>
        <w:tc>
          <w:tcPr>
            <w:tcW w:w="2891" w:type="dxa"/>
            <w:vAlign w:val="center"/>
          </w:tcPr>
          <w:p>
            <w:pPr>
              <w:pStyle w:val="9"/>
            </w:pPr>
            <w:r>
              <w:t>对获得由工业和信息化部认定的“新型信息消费示范项目”等称号的企业给予50万元奖励</w:t>
            </w:r>
          </w:p>
          <w:p>
            <w:pPr>
              <w:pStyle w:val="9"/>
            </w:pPr>
          </w:p>
          <w:p>
            <w:pPr>
              <w:pStyle w:val="9"/>
            </w:pPr>
          </w:p>
        </w:tc>
        <w:tc>
          <w:tcPr>
            <w:tcW w:w="1276" w:type="dxa"/>
            <w:vAlign w:val="center"/>
          </w:tcPr>
          <w:p>
            <w:pPr>
              <w:pStyle w:val="9"/>
            </w:pPr>
            <w:r>
              <w:t>50万元</w:t>
            </w:r>
          </w:p>
        </w:tc>
        <w:tc>
          <w:tcPr>
            <w:tcW w:w="1843" w:type="dxa"/>
            <w:vAlign w:val="center"/>
          </w:tcPr>
          <w:p>
            <w:pPr>
              <w:pStyle w:val="9"/>
            </w:pPr>
            <w:r>
              <w:t>计划标准（青政发〔2021〕18号）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经济成本指标</w:t>
            </w:r>
          </w:p>
        </w:tc>
        <w:tc>
          <w:tcPr>
            <w:tcW w:w="1332" w:type="dxa"/>
            <w:vAlign w:val="center"/>
          </w:tcPr>
          <w:p>
            <w:pPr>
              <w:pStyle w:val="9"/>
            </w:pPr>
            <w:r>
              <w:t>单个省第五批首版次高端软件扶持资金额度</w:t>
            </w:r>
          </w:p>
        </w:tc>
        <w:tc>
          <w:tcPr>
            <w:tcW w:w="2891" w:type="dxa"/>
            <w:vAlign w:val="center"/>
          </w:tcPr>
          <w:p>
            <w:pPr>
              <w:pStyle w:val="9"/>
            </w:pPr>
            <w:r>
              <w:t>对获得由省工业和信息化厅认定的“首版次高端软件”称号的企业给予30万元奖励</w:t>
            </w:r>
          </w:p>
          <w:p>
            <w:pPr>
              <w:pStyle w:val="9"/>
            </w:pPr>
          </w:p>
          <w:p>
            <w:pPr>
              <w:pStyle w:val="9"/>
            </w:pPr>
          </w:p>
        </w:tc>
        <w:tc>
          <w:tcPr>
            <w:tcW w:w="1276" w:type="dxa"/>
            <w:vAlign w:val="center"/>
          </w:tcPr>
          <w:p>
            <w:pPr>
              <w:pStyle w:val="9"/>
            </w:pPr>
            <w:r>
              <w:t>30万元</w:t>
            </w:r>
          </w:p>
        </w:tc>
        <w:tc>
          <w:tcPr>
            <w:tcW w:w="1843" w:type="dxa"/>
            <w:vAlign w:val="center"/>
          </w:tcPr>
          <w:p>
            <w:pPr>
              <w:pStyle w:val="9"/>
            </w:pPr>
            <w:r>
              <w:t>计划标准（青政发〔2021〕18号）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经济成本指标</w:t>
            </w:r>
          </w:p>
        </w:tc>
        <w:tc>
          <w:tcPr>
            <w:tcW w:w="1332" w:type="dxa"/>
            <w:vAlign w:val="center"/>
          </w:tcPr>
          <w:p>
            <w:pPr>
              <w:pStyle w:val="9"/>
            </w:pPr>
            <w:r>
              <w:t>单个省第二批软件产业高质量发展重点项目扶持资金额度</w:t>
            </w:r>
          </w:p>
        </w:tc>
        <w:tc>
          <w:tcPr>
            <w:tcW w:w="2891" w:type="dxa"/>
            <w:vAlign w:val="center"/>
          </w:tcPr>
          <w:p>
            <w:pPr>
              <w:pStyle w:val="9"/>
            </w:pPr>
            <w:r>
              <w:t>对获得由省工业和信息化厅认定的“软件产业高质量发展重点项目”称号的企业给予30万元奖励</w:t>
            </w:r>
          </w:p>
          <w:p>
            <w:pPr>
              <w:pStyle w:val="9"/>
            </w:pPr>
          </w:p>
          <w:p>
            <w:pPr>
              <w:pStyle w:val="9"/>
            </w:pPr>
          </w:p>
        </w:tc>
        <w:tc>
          <w:tcPr>
            <w:tcW w:w="1276" w:type="dxa"/>
            <w:vAlign w:val="center"/>
          </w:tcPr>
          <w:p>
            <w:pPr>
              <w:pStyle w:val="9"/>
            </w:pPr>
            <w:r>
              <w:t>30万元</w:t>
            </w:r>
          </w:p>
        </w:tc>
        <w:tc>
          <w:tcPr>
            <w:tcW w:w="1843" w:type="dxa"/>
            <w:vAlign w:val="center"/>
          </w:tcPr>
          <w:p>
            <w:pPr>
              <w:pStyle w:val="9"/>
            </w:pPr>
            <w:r>
              <w:t>计划标准（青政发〔2021〕18号）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支持软件业务收入上规模</w:t>
            </w:r>
          </w:p>
        </w:tc>
        <w:tc>
          <w:tcPr>
            <w:tcW w:w="2891" w:type="dxa"/>
            <w:vAlign w:val="center"/>
          </w:tcPr>
          <w:p>
            <w:pPr>
              <w:pStyle w:val="9"/>
            </w:pPr>
            <w:r>
              <w:t>软件业务收入新达到1000万元、5000万元、1亿元、5亿元的企业数量</w:t>
            </w:r>
          </w:p>
        </w:tc>
        <w:tc>
          <w:tcPr>
            <w:tcW w:w="1276" w:type="dxa"/>
            <w:vAlign w:val="center"/>
          </w:tcPr>
          <w:p>
            <w:pPr>
              <w:pStyle w:val="9"/>
            </w:pPr>
            <w:r>
              <w:t>77家</w:t>
            </w:r>
          </w:p>
        </w:tc>
        <w:tc>
          <w:tcPr>
            <w:tcW w:w="1843" w:type="dxa"/>
            <w:vAlign w:val="center"/>
          </w:tcPr>
          <w:p>
            <w:pPr>
              <w:pStyle w:val="9"/>
            </w:pPr>
            <w:r>
              <w:t>计划标准（青政发〔2021〕18号）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工信部工业互联网APP优秀解决方案</w:t>
            </w:r>
          </w:p>
        </w:tc>
        <w:tc>
          <w:tcPr>
            <w:tcW w:w="2891" w:type="dxa"/>
            <w:vAlign w:val="center"/>
          </w:tcPr>
          <w:p>
            <w:pPr>
              <w:pStyle w:val="9"/>
            </w:pPr>
            <w:r>
              <w:t>获得由工业和信息化部认定的“工业互联网APP优秀解决方案”称号的企业数</w:t>
            </w:r>
          </w:p>
          <w:p>
            <w:pPr>
              <w:pStyle w:val="9"/>
            </w:pPr>
          </w:p>
          <w:p>
            <w:pPr>
              <w:pStyle w:val="9"/>
            </w:pPr>
          </w:p>
        </w:tc>
        <w:tc>
          <w:tcPr>
            <w:tcW w:w="1276" w:type="dxa"/>
            <w:vAlign w:val="center"/>
          </w:tcPr>
          <w:p>
            <w:pPr>
              <w:pStyle w:val="9"/>
            </w:pPr>
            <w:r>
              <w:t>4个</w:t>
            </w:r>
          </w:p>
        </w:tc>
        <w:tc>
          <w:tcPr>
            <w:tcW w:w="1843" w:type="dxa"/>
            <w:vAlign w:val="center"/>
          </w:tcPr>
          <w:p>
            <w:pPr>
              <w:pStyle w:val="9"/>
            </w:pPr>
            <w:r>
              <w:t>计划标准（青政发〔2021〕18号）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工信部新型信息消费示范项目</w:t>
            </w:r>
          </w:p>
        </w:tc>
        <w:tc>
          <w:tcPr>
            <w:tcW w:w="2891" w:type="dxa"/>
            <w:vAlign w:val="center"/>
          </w:tcPr>
          <w:p>
            <w:pPr>
              <w:pStyle w:val="9"/>
            </w:pPr>
            <w:r>
              <w:t>获得由工业和信息化部认定的“工业互联网APP优秀解决方案”称号的企业数</w:t>
            </w:r>
          </w:p>
          <w:p>
            <w:pPr>
              <w:pStyle w:val="9"/>
            </w:pPr>
          </w:p>
          <w:p>
            <w:pPr>
              <w:pStyle w:val="9"/>
            </w:pPr>
          </w:p>
        </w:tc>
        <w:tc>
          <w:tcPr>
            <w:tcW w:w="1276" w:type="dxa"/>
            <w:vAlign w:val="center"/>
          </w:tcPr>
          <w:p>
            <w:pPr>
              <w:pStyle w:val="9"/>
            </w:pPr>
            <w:r>
              <w:t>3个</w:t>
            </w:r>
          </w:p>
        </w:tc>
        <w:tc>
          <w:tcPr>
            <w:tcW w:w="1843" w:type="dxa"/>
            <w:vAlign w:val="center"/>
          </w:tcPr>
          <w:p>
            <w:pPr>
              <w:pStyle w:val="9"/>
            </w:pPr>
            <w:r>
              <w:t>计划标准（青政发〔2021〕18号）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省第五批首版次高端软件</w:t>
            </w:r>
          </w:p>
        </w:tc>
        <w:tc>
          <w:tcPr>
            <w:tcW w:w="2891" w:type="dxa"/>
            <w:vAlign w:val="center"/>
          </w:tcPr>
          <w:p>
            <w:pPr>
              <w:pStyle w:val="9"/>
            </w:pPr>
            <w:r>
              <w:t>对获得由省工业和信息化厅认定的“首版次高端软件”称号的企业数</w:t>
            </w:r>
          </w:p>
          <w:p>
            <w:pPr>
              <w:pStyle w:val="9"/>
            </w:pPr>
          </w:p>
          <w:p>
            <w:pPr>
              <w:pStyle w:val="9"/>
            </w:pPr>
          </w:p>
        </w:tc>
        <w:tc>
          <w:tcPr>
            <w:tcW w:w="1276" w:type="dxa"/>
            <w:vAlign w:val="center"/>
          </w:tcPr>
          <w:p>
            <w:pPr>
              <w:pStyle w:val="9"/>
            </w:pPr>
            <w:r>
              <w:t>12个</w:t>
            </w:r>
          </w:p>
        </w:tc>
        <w:tc>
          <w:tcPr>
            <w:tcW w:w="1843" w:type="dxa"/>
            <w:vAlign w:val="center"/>
          </w:tcPr>
          <w:p>
            <w:pPr>
              <w:pStyle w:val="9"/>
            </w:pPr>
            <w:r>
              <w:t>计划标准（青政发〔2021〕18号）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省第二批软件产业高质量发展重点项目</w:t>
            </w:r>
          </w:p>
        </w:tc>
        <w:tc>
          <w:tcPr>
            <w:tcW w:w="2891" w:type="dxa"/>
            <w:vAlign w:val="center"/>
          </w:tcPr>
          <w:p>
            <w:pPr>
              <w:pStyle w:val="9"/>
            </w:pPr>
            <w:r>
              <w:t>对获得由省工业和信息化厅认定的“软件产业高质量发展重点项目”称号的企业数</w:t>
            </w:r>
          </w:p>
          <w:p>
            <w:pPr>
              <w:pStyle w:val="9"/>
            </w:pPr>
          </w:p>
          <w:p>
            <w:pPr>
              <w:pStyle w:val="9"/>
            </w:pPr>
          </w:p>
        </w:tc>
        <w:tc>
          <w:tcPr>
            <w:tcW w:w="1276" w:type="dxa"/>
            <w:vAlign w:val="center"/>
          </w:tcPr>
          <w:p>
            <w:pPr>
              <w:pStyle w:val="9"/>
            </w:pPr>
            <w:r>
              <w:t>42个</w:t>
            </w:r>
          </w:p>
        </w:tc>
        <w:tc>
          <w:tcPr>
            <w:tcW w:w="1843" w:type="dxa"/>
            <w:vAlign w:val="center"/>
          </w:tcPr>
          <w:p>
            <w:pPr>
              <w:pStyle w:val="9"/>
            </w:pPr>
            <w:r>
              <w:t>计划标准（青政发〔2021〕18号）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资金发放政策符合度</w:t>
            </w:r>
          </w:p>
        </w:tc>
        <w:tc>
          <w:tcPr>
            <w:tcW w:w="2891" w:type="dxa"/>
            <w:vAlign w:val="center"/>
          </w:tcPr>
          <w:p>
            <w:pPr>
              <w:pStyle w:val="9"/>
            </w:pPr>
            <w:r>
              <w:t>评审结果符合政策要求，符合的奖励，不符合的不奖励。</w:t>
            </w:r>
          </w:p>
        </w:tc>
        <w:tc>
          <w:tcPr>
            <w:tcW w:w="1276" w:type="dxa"/>
            <w:vAlign w:val="center"/>
          </w:tcPr>
          <w:p>
            <w:pPr>
              <w:pStyle w:val="9"/>
            </w:pPr>
            <w:r>
              <w:t>100%</w:t>
            </w:r>
          </w:p>
        </w:tc>
        <w:tc>
          <w:tcPr>
            <w:tcW w:w="1843" w:type="dxa"/>
            <w:vAlign w:val="center"/>
          </w:tcPr>
          <w:p>
            <w:pPr>
              <w:pStyle w:val="9"/>
            </w:pPr>
            <w:r>
              <w:t>计划标准（青政发〔2017〕4号）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支持企业政策申报条件符合率</w:t>
            </w:r>
          </w:p>
        </w:tc>
        <w:tc>
          <w:tcPr>
            <w:tcW w:w="2891" w:type="dxa"/>
            <w:vAlign w:val="center"/>
          </w:tcPr>
          <w:p>
            <w:pPr>
              <w:pStyle w:val="9"/>
            </w:pPr>
            <w:r>
              <w:t>支持企业政策申报条件符合率</w:t>
            </w:r>
          </w:p>
        </w:tc>
        <w:tc>
          <w:tcPr>
            <w:tcW w:w="1276" w:type="dxa"/>
            <w:vAlign w:val="center"/>
          </w:tcPr>
          <w:p>
            <w:pPr>
              <w:pStyle w:val="9"/>
            </w:pPr>
            <w:r>
              <w:t>100%</w:t>
            </w:r>
          </w:p>
        </w:tc>
        <w:tc>
          <w:tcPr>
            <w:tcW w:w="1843" w:type="dxa"/>
            <w:vAlign w:val="center"/>
          </w:tcPr>
          <w:p>
            <w:pPr>
              <w:pStyle w:val="9"/>
            </w:pPr>
            <w:r>
              <w:t>其他标准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奖补资金发放时间</w:t>
            </w:r>
          </w:p>
        </w:tc>
        <w:tc>
          <w:tcPr>
            <w:tcW w:w="2891" w:type="dxa"/>
            <w:vAlign w:val="center"/>
          </w:tcPr>
          <w:p>
            <w:pPr>
              <w:pStyle w:val="9"/>
            </w:pPr>
            <w:r>
              <w:t>考察奖补资金发放的时间</w:t>
            </w:r>
          </w:p>
        </w:tc>
        <w:tc>
          <w:tcPr>
            <w:tcW w:w="1276" w:type="dxa"/>
            <w:vAlign w:val="center"/>
          </w:tcPr>
          <w:p>
            <w:pPr>
              <w:pStyle w:val="9"/>
            </w:pPr>
            <w:r>
              <w:t>≤10月份</w:t>
            </w:r>
          </w:p>
        </w:tc>
        <w:tc>
          <w:tcPr>
            <w:tcW w:w="1843" w:type="dxa"/>
            <w:vAlign w:val="center"/>
          </w:tcPr>
          <w:p>
            <w:pPr>
              <w:pStyle w:val="9"/>
            </w:pPr>
            <w:r>
              <w:t>计划标准（市财政预算下达文件）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效益指标</w:t>
            </w:r>
          </w:p>
        </w:tc>
        <w:tc>
          <w:tcPr>
            <w:tcW w:w="1276" w:type="dxa"/>
            <w:vAlign w:val="center"/>
          </w:tcPr>
          <w:p>
            <w:pPr>
              <w:pStyle w:val="9"/>
            </w:pPr>
            <w:r>
              <w:t>经济效益指标</w:t>
            </w:r>
          </w:p>
        </w:tc>
        <w:tc>
          <w:tcPr>
            <w:tcW w:w="1332" w:type="dxa"/>
            <w:vAlign w:val="center"/>
          </w:tcPr>
          <w:p>
            <w:pPr>
              <w:pStyle w:val="9"/>
            </w:pPr>
            <w:r>
              <w:t>全市软件业务收入</w:t>
            </w:r>
          </w:p>
        </w:tc>
        <w:tc>
          <w:tcPr>
            <w:tcW w:w="2891" w:type="dxa"/>
            <w:vAlign w:val="center"/>
          </w:tcPr>
          <w:p>
            <w:pPr>
              <w:pStyle w:val="9"/>
            </w:pPr>
            <w:r>
              <w:t>软件业务收入是指企业在报告期从事软件产品、信息技术服务、信息安全、嵌入式系统软件四项业务收入的合计。</w:t>
            </w:r>
          </w:p>
        </w:tc>
        <w:tc>
          <w:tcPr>
            <w:tcW w:w="1276" w:type="dxa"/>
            <w:vAlign w:val="center"/>
          </w:tcPr>
          <w:p>
            <w:pPr>
              <w:pStyle w:val="9"/>
            </w:pPr>
            <w:r>
              <w:t>≥3500亿元</w:t>
            </w:r>
          </w:p>
        </w:tc>
        <w:tc>
          <w:tcPr>
            <w:tcW w:w="1843" w:type="dxa"/>
            <w:vAlign w:val="center"/>
          </w:tcPr>
          <w:p>
            <w:pPr>
              <w:pStyle w:val="9"/>
            </w:pPr>
            <w:r>
              <w:t>根据工信和信息化部及国家统计局《软件和信息技术服务业统计调查制度》执行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受奖励企业满意度</w:t>
            </w:r>
          </w:p>
        </w:tc>
        <w:tc>
          <w:tcPr>
            <w:tcW w:w="2891" w:type="dxa"/>
            <w:vAlign w:val="center"/>
          </w:tcPr>
          <w:p>
            <w:pPr>
              <w:pStyle w:val="9"/>
            </w:pPr>
            <w:r>
              <w:t>获奖励或补助企业的满意度</w:t>
            </w:r>
          </w:p>
        </w:tc>
        <w:tc>
          <w:tcPr>
            <w:tcW w:w="1276" w:type="dxa"/>
            <w:vAlign w:val="center"/>
          </w:tcPr>
          <w:p>
            <w:pPr>
              <w:pStyle w:val="9"/>
            </w:pPr>
            <w:r>
              <w:t>≥90%</w:t>
            </w:r>
          </w:p>
        </w:tc>
        <w:tc>
          <w:tcPr>
            <w:tcW w:w="1843" w:type="dxa"/>
            <w:vAlign w:val="center"/>
          </w:tcPr>
          <w:p>
            <w:pPr>
              <w:pStyle w:val="9"/>
            </w:pPr>
            <w:r>
              <w:t>其他标准</w:t>
            </w: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numPr>
          <w:ilvl w:val="0"/>
          <w:numId w:val="2"/>
        </w:numPr>
        <w:spacing w:before="0" w:after="0"/>
        <w:ind w:firstLine="560"/>
        <w:jc w:val="left"/>
        <w:outlineLvl w:val="3"/>
        <w:rPr>
          <w:rFonts w:ascii="方正仿宋_GBK" w:hAnsi="方正仿宋_GBK" w:eastAsia="方正仿宋_GBK" w:cs="方正仿宋_GBK"/>
          <w:color w:val="000000"/>
          <w:sz w:val="28"/>
        </w:rPr>
      </w:pPr>
      <w:bookmarkStart w:id="12" w:name="_Toc_4_4_0000000013"/>
      <w:r>
        <w:rPr>
          <w:rFonts w:ascii="方正仿宋_GBK" w:hAnsi="方正仿宋_GBK" w:eastAsia="方正仿宋_GBK" w:cs="方正仿宋_GBK"/>
          <w:color w:val="000000"/>
          <w:sz w:val="28"/>
        </w:rPr>
        <w:t>山东省新一代信息技术领域有关项目配套资金绩效目标表</w:t>
      </w:r>
      <w:bookmarkEnd w:id="12"/>
    </w:p>
    <w:p>
      <w:pPr>
        <w:numPr>
          <w:numId w:val="0"/>
        </w:numPr>
        <w:spacing w:before="0" w:after="0"/>
        <w:jc w:val="left"/>
        <w:outlineLvl w:val="3"/>
        <w:rPr>
          <w:rFonts w:hint="default" w:ascii="方正仿宋_GBK" w:hAnsi="方正仿宋_GBK" w:eastAsia="方正仿宋_GBK" w:cs="方正仿宋_GBK"/>
          <w:color w:val="000000"/>
          <w:sz w:val="28"/>
          <w:lang w:val="en-US" w:eastAsia="zh-CN"/>
        </w:rPr>
      </w:pPr>
      <w:r>
        <w:rPr>
          <w:rFonts w:hint="eastAsia" w:ascii="方正仿宋_GBK" w:hAnsi="方正仿宋_GBK" w:eastAsia="方正仿宋_GBK" w:cs="方正仿宋_GBK"/>
          <w:color w:val="000000"/>
          <w:sz w:val="28"/>
          <w:lang w:val="en-US" w:eastAsia="zh-CN"/>
        </w:rPr>
        <w:t xml:space="preserve">    略。</w:t>
      </w:r>
    </w:p>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13" w:name="_Toc_4_4_0000000014"/>
      <w:r>
        <w:rPr>
          <w:rFonts w:ascii="方正仿宋_GBK" w:hAnsi="方正仿宋_GBK" w:eastAsia="方正仿宋_GBK" w:cs="方正仿宋_GBK"/>
          <w:color w:val="000000"/>
          <w:sz w:val="28"/>
        </w:rPr>
        <w:t>14.设计创新奖补资金绩效目标表</w:t>
      </w:r>
      <w:bookmarkEnd w:id="13"/>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502000青岛市工业和信息化局(系统)</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37020023P130002100245</w:t>
            </w:r>
          </w:p>
        </w:tc>
        <w:tc>
          <w:tcPr>
            <w:tcW w:w="1587" w:type="dxa"/>
            <w:vAlign w:val="center"/>
          </w:tcPr>
          <w:p>
            <w:pPr>
              <w:pStyle w:val="10"/>
            </w:pPr>
            <w:r>
              <w:t>项目名称</w:t>
            </w:r>
          </w:p>
        </w:tc>
        <w:tc>
          <w:tcPr>
            <w:tcW w:w="4422" w:type="dxa"/>
            <w:gridSpan w:val="3"/>
            <w:vAlign w:val="center"/>
          </w:tcPr>
          <w:p>
            <w:pPr>
              <w:pStyle w:val="9"/>
            </w:pPr>
            <w:r>
              <w:t>设计创新奖补资金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4701.70</w:t>
            </w:r>
          </w:p>
        </w:tc>
        <w:tc>
          <w:tcPr>
            <w:tcW w:w="1587" w:type="dxa"/>
            <w:vAlign w:val="center"/>
          </w:tcPr>
          <w:p>
            <w:pPr>
              <w:pStyle w:val="10"/>
            </w:pPr>
            <w:r>
              <w:t>其中：财政    资金</w:t>
            </w:r>
          </w:p>
        </w:tc>
        <w:tc>
          <w:tcPr>
            <w:tcW w:w="1304" w:type="dxa"/>
            <w:vAlign w:val="center"/>
          </w:tcPr>
          <w:p>
            <w:pPr>
              <w:pStyle w:val="9"/>
            </w:pPr>
            <w:r>
              <w:t>4701.70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2023年度设计创新资金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 xml:space="preserve"> </w:t>
            </w:r>
          </w:p>
        </w:tc>
        <w:tc>
          <w:tcPr>
            <w:tcW w:w="1304" w:type="dxa"/>
            <w:vAlign w:val="center"/>
          </w:tcPr>
          <w:p>
            <w:pPr>
              <w:pStyle w:val="11"/>
            </w:pPr>
            <w:r>
              <w:t>4701.70</w:t>
            </w:r>
          </w:p>
        </w:tc>
        <w:tc>
          <w:tcPr>
            <w:tcW w:w="3118" w:type="dxa"/>
            <w:gridSpan w:val="2"/>
            <w:vAlign w:val="center"/>
          </w:tcPr>
          <w:p>
            <w:pPr>
              <w:pStyle w:val="11"/>
            </w:pPr>
            <w:r>
              <w:t>4701.70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6.鼓励和引导企业围绕主营业务，提升设计创新能力，支持4家国家级和14家省级工业设计中心建设。</w:t>
            </w:r>
            <w:r>
              <w:tab/>
            </w:r>
            <w:r>
              <w:tab/>
            </w:r>
            <w:r>
              <w:tab/>
            </w:r>
            <w:r>
              <w:tab/>
            </w:r>
            <w:r>
              <w:tab/>
            </w:r>
            <w:r>
              <w:tab/>
            </w:r>
          </w:p>
          <w:p>
            <w:pPr>
              <w:pStyle w:val="9"/>
            </w:pPr>
            <w:r>
              <w:t>鼓励和引导企业坚持高强度研发投入，在创新方面发挥重要示范和导向作用，支持13家省级技术创新示范企业建设。</w:t>
            </w:r>
            <w:r>
              <w:tab/>
            </w:r>
            <w:r>
              <w:tab/>
            </w:r>
            <w:r>
              <w:tab/>
            </w:r>
            <w:r>
              <w:tab/>
            </w:r>
            <w:r>
              <w:tab/>
            </w:r>
            <w:r>
              <w:tab/>
            </w:r>
          </w:p>
          <w:p>
            <w:pPr>
              <w:pStyle w:val="9"/>
            </w:pPr>
            <w:r>
              <w:t>鼓励和引导企业牵头组建联合创新体，加快产业关键共性技术突破，支持1家国家级、1家省级制造业创新中心建设。</w:t>
            </w:r>
            <w:r>
              <w:tab/>
            </w:r>
            <w:r>
              <w:tab/>
            </w:r>
            <w:r>
              <w:tab/>
            </w:r>
            <w:r>
              <w:tab/>
            </w:r>
            <w:r>
              <w:tab/>
            </w:r>
            <w:r>
              <w:tab/>
            </w:r>
          </w:p>
          <w:p>
            <w:pPr>
              <w:pStyle w:val="9"/>
            </w:pP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单个国家级工业设计中心奖励标准</w:t>
            </w:r>
          </w:p>
        </w:tc>
        <w:tc>
          <w:tcPr>
            <w:tcW w:w="2891" w:type="dxa"/>
            <w:vAlign w:val="center"/>
          </w:tcPr>
          <w:p>
            <w:pPr>
              <w:pStyle w:val="9"/>
            </w:pPr>
            <w:r>
              <w:t>根据青政发〔2017〕4号文件予以确定</w:t>
            </w:r>
          </w:p>
        </w:tc>
        <w:tc>
          <w:tcPr>
            <w:tcW w:w="1276" w:type="dxa"/>
            <w:vAlign w:val="center"/>
          </w:tcPr>
          <w:p>
            <w:pPr>
              <w:pStyle w:val="9"/>
            </w:pPr>
            <w:r>
              <w:t>≤500万元</w:t>
            </w:r>
          </w:p>
        </w:tc>
        <w:tc>
          <w:tcPr>
            <w:tcW w:w="1843" w:type="dxa"/>
            <w:vAlign w:val="center"/>
          </w:tcPr>
          <w:p>
            <w:pPr>
              <w:pStyle w:val="9"/>
            </w:pPr>
            <w:r>
              <w:t>计划标准（青政发〔2017〕4号文件）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经济成本指标</w:t>
            </w:r>
          </w:p>
        </w:tc>
        <w:tc>
          <w:tcPr>
            <w:tcW w:w="1332" w:type="dxa"/>
            <w:vAlign w:val="center"/>
          </w:tcPr>
          <w:p>
            <w:pPr>
              <w:pStyle w:val="9"/>
            </w:pPr>
            <w:r>
              <w:t>单个省级工业设计中心奖励标准</w:t>
            </w:r>
          </w:p>
        </w:tc>
        <w:tc>
          <w:tcPr>
            <w:tcW w:w="2891" w:type="dxa"/>
            <w:vAlign w:val="center"/>
          </w:tcPr>
          <w:p>
            <w:pPr>
              <w:pStyle w:val="9"/>
            </w:pPr>
            <w:r>
              <w:t>根据青政发〔2021〕18号文件予以确定</w:t>
            </w:r>
          </w:p>
        </w:tc>
        <w:tc>
          <w:tcPr>
            <w:tcW w:w="1276" w:type="dxa"/>
            <w:vAlign w:val="center"/>
          </w:tcPr>
          <w:p>
            <w:pPr>
              <w:pStyle w:val="9"/>
            </w:pPr>
            <w:r>
              <w:t>50万元</w:t>
            </w:r>
          </w:p>
        </w:tc>
        <w:tc>
          <w:tcPr>
            <w:tcW w:w="1843" w:type="dxa"/>
            <w:vAlign w:val="center"/>
          </w:tcPr>
          <w:p>
            <w:pPr>
              <w:pStyle w:val="9"/>
            </w:pPr>
            <w:r>
              <w:t>计划标准（青政发〔2021〕18号文件）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经济成本指标</w:t>
            </w:r>
          </w:p>
        </w:tc>
        <w:tc>
          <w:tcPr>
            <w:tcW w:w="1332" w:type="dxa"/>
            <w:vAlign w:val="center"/>
          </w:tcPr>
          <w:p>
            <w:pPr>
              <w:pStyle w:val="9"/>
            </w:pPr>
            <w:r>
              <w:t>单个省级技术创新示范企业奖励标准</w:t>
            </w:r>
          </w:p>
        </w:tc>
        <w:tc>
          <w:tcPr>
            <w:tcW w:w="2891" w:type="dxa"/>
            <w:vAlign w:val="center"/>
          </w:tcPr>
          <w:p>
            <w:pPr>
              <w:pStyle w:val="9"/>
            </w:pPr>
            <w:r>
              <w:t>根据青政发〔2021〕18号文件予以确定</w:t>
            </w:r>
          </w:p>
        </w:tc>
        <w:tc>
          <w:tcPr>
            <w:tcW w:w="1276" w:type="dxa"/>
            <w:vAlign w:val="center"/>
          </w:tcPr>
          <w:p>
            <w:pPr>
              <w:pStyle w:val="9"/>
            </w:pPr>
            <w:r>
              <w:t>50万元</w:t>
            </w:r>
          </w:p>
        </w:tc>
        <w:tc>
          <w:tcPr>
            <w:tcW w:w="1843" w:type="dxa"/>
            <w:vAlign w:val="center"/>
          </w:tcPr>
          <w:p>
            <w:pPr>
              <w:pStyle w:val="9"/>
            </w:pPr>
            <w:r>
              <w:t>计划标准（青政发〔2021〕19号文件）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经济成本指标</w:t>
            </w:r>
          </w:p>
        </w:tc>
        <w:tc>
          <w:tcPr>
            <w:tcW w:w="1332" w:type="dxa"/>
            <w:vAlign w:val="center"/>
          </w:tcPr>
          <w:p>
            <w:pPr>
              <w:pStyle w:val="9"/>
            </w:pPr>
            <w:r>
              <w:t>单个省级制造业创新中心奖励标准</w:t>
            </w:r>
          </w:p>
        </w:tc>
        <w:tc>
          <w:tcPr>
            <w:tcW w:w="2891" w:type="dxa"/>
            <w:vAlign w:val="center"/>
          </w:tcPr>
          <w:p>
            <w:pPr>
              <w:pStyle w:val="9"/>
            </w:pPr>
            <w:r>
              <w:t>根据青政发〔2017〕4号文件予以确定</w:t>
            </w:r>
          </w:p>
        </w:tc>
        <w:tc>
          <w:tcPr>
            <w:tcW w:w="1276" w:type="dxa"/>
            <w:vAlign w:val="center"/>
          </w:tcPr>
          <w:p>
            <w:pPr>
              <w:pStyle w:val="9"/>
            </w:pPr>
            <w:r>
              <w:t>≤500万元</w:t>
            </w:r>
          </w:p>
        </w:tc>
        <w:tc>
          <w:tcPr>
            <w:tcW w:w="1843" w:type="dxa"/>
            <w:vAlign w:val="center"/>
          </w:tcPr>
          <w:p>
            <w:pPr>
              <w:pStyle w:val="9"/>
            </w:pPr>
            <w:r>
              <w:t>计划标准（青政发〔2017〕4号文件）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经济成本指标</w:t>
            </w:r>
          </w:p>
        </w:tc>
        <w:tc>
          <w:tcPr>
            <w:tcW w:w="1332" w:type="dxa"/>
            <w:vAlign w:val="center"/>
          </w:tcPr>
          <w:p>
            <w:pPr>
              <w:pStyle w:val="9"/>
            </w:pPr>
            <w:r>
              <w:t>国家级制造业创新中心建设配套资金</w:t>
            </w:r>
          </w:p>
        </w:tc>
        <w:tc>
          <w:tcPr>
            <w:tcW w:w="2891" w:type="dxa"/>
            <w:vAlign w:val="center"/>
          </w:tcPr>
          <w:p>
            <w:pPr>
              <w:pStyle w:val="9"/>
            </w:pPr>
            <w:r>
              <w:t>根据工信部拨付资金额，我市1：1配套（青岛市和崂山区共同承担地方配套资金）</w:t>
            </w:r>
          </w:p>
        </w:tc>
        <w:tc>
          <w:tcPr>
            <w:tcW w:w="1276" w:type="dxa"/>
            <w:vAlign w:val="center"/>
          </w:tcPr>
          <w:p>
            <w:pPr>
              <w:pStyle w:val="9"/>
            </w:pPr>
            <w:r>
              <w:t>1200万元</w:t>
            </w:r>
          </w:p>
        </w:tc>
        <w:tc>
          <w:tcPr>
            <w:tcW w:w="1843" w:type="dxa"/>
            <w:vAlign w:val="center"/>
          </w:tcPr>
          <w:p>
            <w:pPr>
              <w:pStyle w:val="9"/>
            </w:pPr>
            <w:r>
              <w:t>计划标准（政务专报第17期）</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国家级工业设计中心数量</w:t>
            </w:r>
          </w:p>
        </w:tc>
        <w:tc>
          <w:tcPr>
            <w:tcW w:w="2891" w:type="dxa"/>
            <w:vAlign w:val="center"/>
          </w:tcPr>
          <w:p>
            <w:pPr>
              <w:pStyle w:val="9"/>
            </w:pPr>
            <w:r>
              <w:t>工信部认定的国家级工业设计中心</w:t>
            </w:r>
          </w:p>
        </w:tc>
        <w:tc>
          <w:tcPr>
            <w:tcW w:w="1276" w:type="dxa"/>
            <w:vAlign w:val="center"/>
          </w:tcPr>
          <w:p>
            <w:pPr>
              <w:pStyle w:val="9"/>
            </w:pPr>
            <w:r>
              <w:t>4个</w:t>
            </w:r>
          </w:p>
        </w:tc>
        <w:tc>
          <w:tcPr>
            <w:tcW w:w="1843" w:type="dxa"/>
            <w:vAlign w:val="center"/>
          </w:tcPr>
          <w:p>
            <w:pPr>
              <w:pStyle w:val="9"/>
            </w:pPr>
            <w:r>
              <w:t>行业标准（工信部政法函〔2021〕300号文件）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省级工业设计中心数量</w:t>
            </w:r>
          </w:p>
        </w:tc>
        <w:tc>
          <w:tcPr>
            <w:tcW w:w="2891" w:type="dxa"/>
            <w:vAlign w:val="center"/>
          </w:tcPr>
          <w:p>
            <w:pPr>
              <w:pStyle w:val="9"/>
            </w:pPr>
            <w:r>
              <w:t>省工信厅认定的国家级工业设计中心</w:t>
            </w:r>
          </w:p>
        </w:tc>
        <w:tc>
          <w:tcPr>
            <w:tcW w:w="1276" w:type="dxa"/>
            <w:vAlign w:val="center"/>
          </w:tcPr>
          <w:p>
            <w:pPr>
              <w:pStyle w:val="9"/>
            </w:pPr>
            <w:r>
              <w:t>14个</w:t>
            </w:r>
          </w:p>
        </w:tc>
        <w:tc>
          <w:tcPr>
            <w:tcW w:w="1843" w:type="dxa"/>
            <w:vAlign w:val="center"/>
          </w:tcPr>
          <w:p>
            <w:pPr>
              <w:pStyle w:val="9"/>
            </w:pPr>
            <w:r>
              <w:t>行业标准（鲁工信产〔2022〕177号文件）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省级技术创新示范企业数量</w:t>
            </w:r>
          </w:p>
        </w:tc>
        <w:tc>
          <w:tcPr>
            <w:tcW w:w="2891" w:type="dxa"/>
            <w:vAlign w:val="center"/>
          </w:tcPr>
          <w:p>
            <w:pPr>
              <w:pStyle w:val="9"/>
            </w:pPr>
            <w:r>
              <w:t>省工信厅认定的省级技术创新示范企业</w:t>
            </w:r>
          </w:p>
        </w:tc>
        <w:tc>
          <w:tcPr>
            <w:tcW w:w="1276" w:type="dxa"/>
            <w:vAlign w:val="center"/>
          </w:tcPr>
          <w:p>
            <w:pPr>
              <w:pStyle w:val="9"/>
            </w:pPr>
            <w:r>
              <w:t>13个</w:t>
            </w:r>
          </w:p>
        </w:tc>
        <w:tc>
          <w:tcPr>
            <w:tcW w:w="1843" w:type="dxa"/>
            <w:vAlign w:val="center"/>
          </w:tcPr>
          <w:p>
            <w:pPr>
              <w:pStyle w:val="9"/>
            </w:pPr>
            <w:r>
              <w:t>行业标准（鲁工信技〔2021〕155号、鲁工信技〔2022〕113号文件）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省级制造业创新中心</w:t>
            </w:r>
          </w:p>
        </w:tc>
        <w:tc>
          <w:tcPr>
            <w:tcW w:w="2891" w:type="dxa"/>
            <w:vAlign w:val="center"/>
          </w:tcPr>
          <w:p>
            <w:pPr>
              <w:pStyle w:val="9"/>
            </w:pPr>
            <w:r>
              <w:t>省工信厅认定的省级制造业创新中心</w:t>
            </w:r>
          </w:p>
        </w:tc>
        <w:tc>
          <w:tcPr>
            <w:tcW w:w="1276" w:type="dxa"/>
            <w:vAlign w:val="center"/>
          </w:tcPr>
          <w:p>
            <w:pPr>
              <w:pStyle w:val="9"/>
            </w:pPr>
            <w:r>
              <w:t>1个</w:t>
            </w:r>
          </w:p>
        </w:tc>
        <w:tc>
          <w:tcPr>
            <w:tcW w:w="1843" w:type="dxa"/>
            <w:vAlign w:val="center"/>
          </w:tcPr>
          <w:p>
            <w:pPr>
              <w:pStyle w:val="9"/>
            </w:pPr>
            <w:r>
              <w:t>行业标准（鲁工信技〔2021〕217号）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国家级制造业创新中心</w:t>
            </w:r>
          </w:p>
        </w:tc>
        <w:tc>
          <w:tcPr>
            <w:tcW w:w="2891" w:type="dxa"/>
            <w:vAlign w:val="center"/>
          </w:tcPr>
          <w:p>
            <w:pPr>
              <w:pStyle w:val="9"/>
            </w:pPr>
            <w:r>
              <w:t>工信部认定的及正在建设的国家级制造业创新中心</w:t>
            </w:r>
          </w:p>
        </w:tc>
        <w:tc>
          <w:tcPr>
            <w:tcW w:w="1276" w:type="dxa"/>
            <w:vAlign w:val="center"/>
          </w:tcPr>
          <w:p>
            <w:pPr>
              <w:pStyle w:val="9"/>
            </w:pPr>
            <w:r>
              <w:t>1个</w:t>
            </w:r>
          </w:p>
        </w:tc>
        <w:tc>
          <w:tcPr>
            <w:tcW w:w="1843" w:type="dxa"/>
            <w:vAlign w:val="center"/>
          </w:tcPr>
          <w:p>
            <w:pPr>
              <w:pStyle w:val="9"/>
            </w:pPr>
            <w:r>
              <w:t>行业标准（（工信部科函〔2021〕303号文件）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建设创新中心及示范企业质量达标率</w:t>
            </w:r>
          </w:p>
        </w:tc>
        <w:tc>
          <w:tcPr>
            <w:tcW w:w="2891" w:type="dxa"/>
            <w:vAlign w:val="center"/>
          </w:tcPr>
          <w:p>
            <w:pPr>
              <w:pStyle w:val="9"/>
            </w:pPr>
            <w:r>
              <w:t>考察创新中心及示范企业质量达标率</w:t>
            </w:r>
          </w:p>
        </w:tc>
        <w:tc>
          <w:tcPr>
            <w:tcW w:w="1276" w:type="dxa"/>
            <w:vAlign w:val="center"/>
          </w:tcPr>
          <w:p>
            <w:pPr>
              <w:pStyle w:val="9"/>
            </w:pPr>
            <w:r>
              <w:t>100%</w:t>
            </w:r>
          </w:p>
        </w:tc>
        <w:tc>
          <w:tcPr>
            <w:tcW w:w="1843" w:type="dxa"/>
            <w:vAlign w:val="center"/>
          </w:tcPr>
          <w:p>
            <w:pPr>
              <w:pStyle w:val="9"/>
            </w:pPr>
            <w:r>
              <w:t>其他标准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项目评审通过率</w:t>
            </w:r>
          </w:p>
        </w:tc>
        <w:tc>
          <w:tcPr>
            <w:tcW w:w="2891" w:type="dxa"/>
            <w:vAlign w:val="center"/>
          </w:tcPr>
          <w:p>
            <w:pPr>
              <w:pStyle w:val="9"/>
            </w:pPr>
            <w:r>
              <w:t>申报项目在专家评审中的通过率</w:t>
            </w:r>
          </w:p>
        </w:tc>
        <w:tc>
          <w:tcPr>
            <w:tcW w:w="1276" w:type="dxa"/>
            <w:vAlign w:val="center"/>
          </w:tcPr>
          <w:p>
            <w:pPr>
              <w:pStyle w:val="9"/>
            </w:pPr>
            <w:r>
              <w:t>100%</w:t>
            </w:r>
          </w:p>
        </w:tc>
        <w:tc>
          <w:tcPr>
            <w:tcW w:w="1843" w:type="dxa"/>
            <w:vAlign w:val="center"/>
          </w:tcPr>
          <w:p>
            <w:pPr>
              <w:pStyle w:val="9"/>
            </w:pPr>
            <w:r>
              <w:t>行业标准（评审实际情况）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奖补资金发放时间</w:t>
            </w:r>
          </w:p>
        </w:tc>
        <w:tc>
          <w:tcPr>
            <w:tcW w:w="2891" w:type="dxa"/>
            <w:vAlign w:val="center"/>
          </w:tcPr>
          <w:p>
            <w:pPr>
              <w:pStyle w:val="9"/>
            </w:pPr>
            <w:r>
              <w:t>考察奖补资金发放的时间</w:t>
            </w:r>
          </w:p>
        </w:tc>
        <w:tc>
          <w:tcPr>
            <w:tcW w:w="1276" w:type="dxa"/>
            <w:vAlign w:val="center"/>
          </w:tcPr>
          <w:p>
            <w:pPr>
              <w:pStyle w:val="9"/>
            </w:pPr>
            <w:r>
              <w:t>≤10月份</w:t>
            </w:r>
          </w:p>
        </w:tc>
        <w:tc>
          <w:tcPr>
            <w:tcW w:w="1843" w:type="dxa"/>
            <w:vAlign w:val="center"/>
          </w:tcPr>
          <w:p>
            <w:pPr>
              <w:pStyle w:val="9"/>
            </w:pPr>
            <w:r>
              <w:t>计划标准（市财政预算下达文件）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效益指标</w:t>
            </w:r>
          </w:p>
        </w:tc>
        <w:tc>
          <w:tcPr>
            <w:tcW w:w="1276" w:type="dxa"/>
            <w:vAlign w:val="center"/>
          </w:tcPr>
          <w:p>
            <w:pPr>
              <w:pStyle w:val="9"/>
            </w:pPr>
            <w:r>
              <w:t>社会效益指标</w:t>
            </w:r>
          </w:p>
        </w:tc>
        <w:tc>
          <w:tcPr>
            <w:tcW w:w="1332" w:type="dxa"/>
            <w:vAlign w:val="center"/>
          </w:tcPr>
          <w:p>
            <w:pPr>
              <w:pStyle w:val="9"/>
            </w:pPr>
            <w:r>
              <w:t>每年新增省级以上工业设计中心数量</w:t>
            </w:r>
          </w:p>
        </w:tc>
        <w:tc>
          <w:tcPr>
            <w:tcW w:w="2891" w:type="dxa"/>
            <w:vAlign w:val="center"/>
          </w:tcPr>
          <w:p>
            <w:pPr>
              <w:pStyle w:val="9"/>
            </w:pPr>
            <w:r>
              <w:t>实际新增数量</w:t>
            </w:r>
          </w:p>
        </w:tc>
        <w:tc>
          <w:tcPr>
            <w:tcW w:w="1276" w:type="dxa"/>
            <w:vAlign w:val="center"/>
          </w:tcPr>
          <w:p>
            <w:pPr>
              <w:pStyle w:val="9"/>
            </w:pPr>
            <w:r>
              <w:t>≥14家</w:t>
            </w:r>
          </w:p>
        </w:tc>
        <w:tc>
          <w:tcPr>
            <w:tcW w:w="1843" w:type="dxa"/>
            <w:vAlign w:val="center"/>
          </w:tcPr>
          <w:p>
            <w:pPr>
              <w:pStyle w:val="9"/>
            </w:pPr>
            <w:r>
              <w:t>行业标准（根据工信部、省工信厅、市工信局认定文件）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社会效益指标</w:t>
            </w:r>
          </w:p>
        </w:tc>
        <w:tc>
          <w:tcPr>
            <w:tcW w:w="1332" w:type="dxa"/>
            <w:vAlign w:val="center"/>
          </w:tcPr>
          <w:p>
            <w:pPr>
              <w:pStyle w:val="9"/>
            </w:pPr>
            <w:r>
              <w:t>每年新增省级以上制造业创新中心数</w:t>
            </w:r>
          </w:p>
        </w:tc>
        <w:tc>
          <w:tcPr>
            <w:tcW w:w="2891" w:type="dxa"/>
            <w:vAlign w:val="center"/>
          </w:tcPr>
          <w:p>
            <w:pPr>
              <w:pStyle w:val="9"/>
            </w:pPr>
            <w:r>
              <w:t>实际新增数量</w:t>
            </w:r>
          </w:p>
        </w:tc>
        <w:tc>
          <w:tcPr>
            <w:tcW w:w="1276" w:type="dxa"/>
            <w:vAlign w:val="center"/>
          </w:tcPr>
          <w:p>
            <w:pPr>
              <w:pStyle w:val="9"/>
            </w:pPr>
            <w:r>
              <w:t>≥1家</w:t>
            </w:r>
          </w:p>
        </w:tc>
        <w:tc>
          <w:tcPr>
            <w:tcW w:w="1843" w:type="dxa"/>
            <w:vAlign w:val="center"/>
          </w:tcPr>
          <w:p>
            <w:pPr>
              <w:pStyle w:val="9"/>
            </w:pPr>
            <w:r>
              <w:t>行业标准（根据工信部、省工信厅、市工信局认定文件）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奖励企业满意度</w:t>
            </w:r>
          </w:p>
        </w:tc>
        <w:tc>
          <w:tcPr>
            <w:tcW w:w="2891" w:type="dxa"/>
            <w:vAlign w:val="center"/>
          </w:tcPr>
          <w:p>
            <w:pPr>
              <w:pStyle w:val="9"/>
            </w:pPr>
            <w:r>
              <w:t>通过第三方机构测评</w:t>
            </w:r>
          </w:p>
        </w:tc>
        <w:tc>
          <w:tcPr>
            <w:tcW w:w="1276" w:type="dxa"/>
            <w:vAlign w:val="center"/>
          </w:tcPr>
          <w:p>
            <w:pPr>
              <w:pStyle w:val="9"/>
            </w:pPr>
            <w:r>
              <w:t>≥90%</w:t>
            </w:r>
          </w:p>
        </w:tc>
        <w:tc>
          <w:tcPr>
            <w:tcW w:w="1843" w:type="dxa"/>
            <w:vAlign w:val="center"/>
          </w:tcPr>
          <w:p>
            <w:pPr>
              <w:pStyle w:val="9"/>
            </w:pPr>
            <w:r>
              <w:t>其他标准</w:t>
            </w: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14" w:name="_Toc_4_4_0000000015"/>
      <w:r>
        <w:rPr>
          <w:rFonts w:ascii="方正仿宋_GBK" w:hAnsi="方正仿宋_GBK" w:eastAsia="方正仿宋_GBK" w:cs="方正仿宋_GBK"/>
          <w:color w:val="000000"/>
          <w:sz w:val="28"/>
        </w:rPr>
        <w:t>15.市级重点工业产业集聚区奖补资金绩效目标表</w:t>
      </w:r>
      <w:bookmarkEnd w:id="14"/>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502000青岛市工业和信息化局(系统)</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37020023P13000210020N</w:t>
            </w:r>
          </w:p>
        </w:tc>
        <w:tc>
          <w:tcPr>
            <w:tcW w:w="1587" w:type="dxa"/>
            <w:vAlign w:val="center"/>
          </w:tcPr>
          <w:p>
            <w:pPr>
              <w:pStyle w:val="10"/>
            </w:pPr>
            <w:r>
              <w:t>项目名称</w:t>
            </w:r>
          </w:p>
        </w:tc>
        <w:tc>
          <w:tcPr>
            <w:tcW w:w="4422" w:type="dxa"/>
            <w:gridSpan w:val="3"/>
            <w:vAlign w:val="center"/>
          </w:tcPr>
          <w:p>
            <w:pPr>
              <w:pStyle w:val="9"/>
            </w:pPr>
            <w:r>
              <w:t>市级重点工业产业集聚区奖补资金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50.00</w:t>
            </w:r>
          </w:p>
        </w:tc>
        <w:tc>
          <w:tcPr>
            <w:tcW w:w="1587" w:type="dxa"/>
            <w:vAlign w:val="center"/>
          </w:tcPr>
          <w:p>
            <w:pPr>
              <w:pStyle w:val="10"/>
            </w:pPr>
            <w:r>
              <w:t>其中：财政    资金</w:t>
            </w:r>
          </w:p>
        </w:tc>
        <w:tc>
          <w:tcPr>
            <w:tcW w:w="1304" w:type="dxa"/>
            <w:vAlign w:val="center"/>
          </w:tcPr>
          <w:p>
            <w:pPr>
              <w:pStyle w:val="9"/>
            </w:pPr>
            <w:r>
              <w:t>50.00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市级重点工业产业集聚区奖补资金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 xml:space="preserve"> </w:t>
            </w:r>
          </w:p>
        </w:tc>
        <w:tc>
          <w:tcPr>
            <w:tcW w:w="1304" w:type="dxa"/>
            <w:vAlign w:val="center"/>
          </w:tcPr>
          <w:p>
            <w:pPr>
              <w:pStyle w:val="11"/>
            </w:pPr>
            <w:r>
              <w:t>50.00</w:t>
            </w:r>
          </w:p>
        </w:tc>
        <w:tc>
          <w:tcPr>
            <w:tcW w:w="3118" w:type="dxa"/>
            <w:gridSpan w:val="2"/>
            <w:vAlign w:val="center"/>
          </w:tcPr>
          <w:p>
            <w:pPr>
              <w:pStyle w:val="11"/>
            </w:pPr>
            <w:r>
              <w:t>50.00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6.鼓励受奖补的市级重点工业产业集聚区集聚发展，进一步提升产业集聚区规范化标准化建设水平。</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 xml:space="preserve"> 产业集聚区奖补金额标准</w:t>
            </w:r>
          </w:p>
        </w:tc>
        <w:tc>
          <w:tcPr>
            <w:tcW w:w="2891" w:type="dxa"/>
            <w:vAlign w:val="center"/>
          </w:tcPr>
          <w:p>
            <w:pPr>
              <w:pStyle w:val="9"/>
            </w:pPr>
            <w:r>
              <w:t>单个产业集聚区奖励额度</w:t>
            </w:r>
          </w:p>
        </w:tc>
        <w:tc>
          <w:tcPr>
            <w:tcW w:w="1276" w:type="dxa"/>
            <w:vAlign w:val="center"/>
          </w:tcPr>
          <w:p>
            <w:pPr>
              <w:pStyle w:val="9"/>
            </w:pPr>
            <w:r>
              <w:t>≤50万元</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 xml:space="preserve"> 产业集聚区奖补数量</w:t>
            </w:r>
          </w:p>
        </w:tc>
        <w:tc>
          <w:tcPr>
            <w:tcW w:w="2891" w:type="dxa"/>
            <w:vAlign w:val="center"/>
          </w:tcPr>
          <w:p>
            <w:pPr>
              <w:pStyle w:val="9"/>
            </w:pPr>
            <w:r>
              <w:t>受奖补产业集聚区数量</w:t>
            </w:r>
          </w:p>
        </w:tc>
        <w:tc>
          <w:tcPr>
            <w:tcW w:w="1276" w:type="dxa"/>
            <w:vAlign w:val="center"/>
          </w:tcPr>
          <w:p>
            <w:pPr>
              <w:pStyle w:val="9"/>
            </w:pPr>
            <w:r>
              <w:t>1个</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新入驻企业数量</w:t>
            </w:r>
          </w:p>
        </w:tc>
        <w:tc>
          <w:tcPr>
            <w:tcW w:w="2891" w:type="dxa"/>
            <w:vAlign w:val="center"/>
          </w:tcPr>
          <w:p>
            <w:pPr>
              <w:pStyle w:val="9"/>
            </w:pPr>
            <w:r>
              <w:t>年度新入驻产业集聚区企业数量</w:t>
            </w:r>
          </w:p>
        </w:tc>
        <w:tc>
          <w:tcPr>
            <w:tcW w:w="1276" w:type="dxa"/>
            <w:vAlign w:val="center"/>
          </w:tcPr>
          <w:p>
            <w:pPr>
              <w:pStyle w:val="9"/>
            </w:pPr>
            <w:r>
              <w:t>≥5家</w:t>
            </w:r>
          </w:p>
        </w:tc>
        <w:tc>
          <w:tcPr>
            <w:tcW w:w="1843" w:type="dxa"/>
            <w:vAlign w:val="center"/>
          </w:tcPr>
          <w:p>
            <w:pPr>
              <w:pStyle w:val="9"/>
            </w:pPr>
            <w:r>
              <w:t>历史标准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入驻企业合规率</w:t>
            </w:r>
          </w:p>
        </w:tc>
        <w:tc>
          <w:tcPr>
            <w:tcW w:w="2891" w:type="dxa"/>
            <w:vAlign w:val="center"/>
          </w:tcPr>
          <w:p>
            <w:pPr>
              <w:pStyle w:val="9"/>
            </w:pPr>
            <w:r>
              <w:t>考察入驻企业合规率</w:t>
            </w:r>
          </w:p>
        </w:tc>
        <w:tc>
          <w:tcPr>
            <w:tcW w:w="1276" w:type="dxa"/>
            <w:vAlign w:val="center"/>
          </w:tcPr>
          <w:p>
            <w:pPr>
              <w:pStyle w:val="9"/>
            </w:pPr>
            <w:r>
              <w:t>100%</w:t>
            </w:r>
          </w:p>
        </w:tc>
        <w:tc>
          <w:tcPr>
            <w:tcW w:w="1843" w:type="dxa"/>
            <w:vAlign w:val="center"/>
          </w:tcPr>
          <w:p>
            <w:pPr>
              <w:pStyle w:val="9"/>
            </w:pPr>
            <w:r>
              <w:t>其他标准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支持产业集聚区政策申报条件符合率</w:t>
            </w:r>
          </w:p>
        </w:tc>
        <w:tc>
          <w:tcPr>
            <w:tcW w:w="2891" w:type="dxa"/>
            <w:vAlign w:val="center"/>
          </w:tcPr>
          <w:p>
            <w:pPr>
              <w:pStyle w:val="9"/>
            </w:pPr>
            <w:r>
              <w:t>支持企业政策申报条件符合率</w:t>
            </w:r>
          </w:p>
        </w:tc>
        <w:tc>
          <w:tcPr>
            <w:tcW w:w="1276" w:type="dxa"/>
            <w:vAlign w:val="center"/>
          </w:tcPr>
          <w:p>
            <w:pPr>
              <w:pStyle w:val="9"/>
            </w:pPr>
            <w:r>
              <w:t>100%</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奖补资金发放时间</w:t>
            </w:r>
          </w:p>
        </w:tc>
        <w:tc>
          <w:tcPr>
            <w:tcW w:w="2891" w:type="dxa"/>
            <w:vAlign w:val="center"/>
          </w:tcPr>
          <w:p>
            <w:pPr>
              <w:pStyle w:val="9"/>
            </w:pPr>
            <w:r>
              <w:t>考察奖补资金发放的时间</w:t>
            </w:r>
          </w:p>
        </w:tc>
        <w:tc>
          <w:tcPr>
            <w:tcW w:w="1276" w:type="dxa"/>
            <w:vAlign w:val="center"/>
          </w:tcPr>
          <w:p>
            <w:pPr>
              <w:pStyle w:val="9"/>
            </w:pPr>
            <w:r>
              <w:t>≤9月份</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效益指标</w:t>
            </w:r>
          </w:p>
        </w:tc>
        <w:tc>
          <w:tcPr>
            <w:tcW w:w="1276" w:type="dxa"/>
            <w:vAlign w:val="center"/>
          </w:tcPr>
          <w:p>
            <w:pPr>
              <w:pStyle w:val="9"/>
            </w:pPr>
            <w:r>
              <w:t>社会效益指标</w:t>
            </w:r>
          </w:p>
        </w:tc>
        <w:tc>
          <w:tcPr>
            <w:tcW w:w="1332" w:type="dxa"/>
            <w:vAlign w:val="center"/>
          </w:tcPr>
          <w:p>
            <w:pPr>
              <w:pStyle w:val="9"/>
            </w:pPr>
            <w:r>
              <w:t>潜在产业集聚区政策知晓度</w:t>
            </w:r>
          </w:p>
        </w:tc>
        <w:tc>
          <w:tcPr>
            <w:tcW w:w="2891" w:type="dxa"/>
            <w:vAlign w:val="center"/>
          </w:tcPr>
          <w:p>
            <w:pPr>
              <w:pStyle w:val="9"/>
            </w:pPr>
            <w:r>
              <w:t>知晓政策的产业集聚区占全部支持产业集聚区的比例</w:t>
            </w:r>
          </w:p>
        </w:tc>
        <w:tc>
          <w:tcPr>
            <w:tcW w:w="1276" w:type="dxa"/>
            <w:vAlign w:val="center"/>
          </w:tcPr>
          <w:p>
            <w:pPr>
              <w:pStyle w:val="9"/>
            </w:pPr>
            <w:r>
              <w:t>≥90%</w:t>
            </w:r>
          </w:p>
        </w:tc>
        <w:tc>
          <w:tcPr>
            <w:tcW w:w="1843" w:type="dxa"/>
            <w:vAlign w:val="center"/>
          </w:tcPr>
          <w:p>
            <w:pPr>
              <w:pStyle w:val="9"/>
            </w:pPr>
            <w:r>
              <w:t>其他标准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受奖补产业集聚区满意度</w:t>
            </w:r>
          </w:p>
        </w:tc>
        <w:tc>
          <w:tcPr>
            <w:tcW w:w="2891" w:type="dxa"/>
            <w:vAlign w:val="center"/>
          </w:tcPr>
          <w:p>
            <w:pPr>
              <w:pStyle w:val="9"/>
            </w:pPr>
            <w:r>
              <w:t>满意的产业集聚区占全部支持产业集聚区的比例</w:t>
            </w:r>
          </w:p>
        </w:tc>
        <w:tc>
          <w:tcPr>
            <w:tcW w:w="1276" w:type="dxa"/>
            <w:vAlign w:val="center"/>
          </w:tcPr>
          <w:p>
            <w:pPr>
              <w:pStyle w:val="9"/>
            </w:pPr>
            <w:r>
              <w:t>100%</w:t>
            </w:r>
          </w:p>
        </w:tc>
        <w:tc>
          <w:tcPr>
            <w:tcW w:w="1843" w:type="dxa"/>
            <w:vAlign w:val="center"/>
          </w:tcPr>
          <w:p>
            <w:pPr>
              <w:pStyle w:val="9"/>
            </w:pPr>
            <w:r>
              <w:t>其他标准</w:t>
            </w: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15" w:name="_Toc_4_4_0000000016"/>
      <w:r>
        <w:rPr>
          <w:rFonts w:ascii="方正仿宋_GBK" w:hAnsi="方正仿宋_GBK" w:eastAsia="方正仿宋_GBK" w:cs="方正仿宋_GBK"/>
          <w:color w:val="000000"/>
          <w:sz w:val="28"/>
        </w:rPr>
        <w:t>16.首台（套）技术装备奖补资金绩效目标表</w:t>
      </w:r>
      <w:bookmarkEnd w:id="15"/>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502000青岛市工业和信息化局(系统)</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37020023P13000210026C</w:t>
            </w:r>
          </w:p>
        </w:tc>
        <w:tc>
          <w:tcPr>
            <w:tcW w:w="1587" w:type="dxa"/>
            <w:vAlign w:val="center"/>
          </w:tcPr>
          <w:p>
            <w:pPr>
              <w:pStyle w:val="10"/>
            </w:pPr>
            <w:r>
              <w:t>项目名称</w:t>
            </w:r>
          </w:p>
        </w:tc>
        <w:tc>
          <w:tcPr>
            <w:tcW w:w="4422" w:type="dxa"/>
            <w:gridSpan w:val="3"/>
            <w:vAlign w:val="center"/>
          </w:tcPr>
          <w:p>
            <w:pPr>
              <w:pStyle w:val="9"/>
            </w:pPr>
            <w:r>
              <w:t>首台（套）技术装备奖补资金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3098.27</w:t>
            </w:r>
          </w:p>
        </w:tc>
        <w:tc>
          <w:tcPr>
            <w:tcW w:w="1587" w:type="dxa"/>
            <w:vAlign w:val="center"/>
          </w:tcPr>
          <w:p>
            <w:pPr>
              <w:pStyle w:val="10"/>
            </w:pPr>
            <w:r>
              <w:t>其中：财政    资金</w:t>
            </w:r>
          </w:p>
        </w:tc>
        <w:tc>
          <w:tcPr>
            <w:tcW w:w="1304" w:type="dxa"/>
            <w:vAlign w:val="center"/>
          </w:tcPr>
          <w:p>
            <w:pPr>
              <w:pStyle w:val="9"/>
            </w:pPr>
            <w:r>
              <w:t>3098.27</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首台（套）技术装备奖补资金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3098.27</w:t>
            </w:r>
          </w:p>
        </w:tc>
        <w:tc>
          <w:tcPr>
            <w:tcW w:w="1304" w:type="dxa"/>
            <w:vAlign w:val="center"/>
          </w:tcPr>
          <w:p>
            <w:pPr>
              <w:pStyle w:val="11"/>
            </w:pPr>
            <w:r>
              <w:t xml:space="preserve"> </w:t>
            </w:r>
          </w:p>
        </w:tc>
        <w:tc>
          <w:tcPr>
            <w:tcW w:w="3118" w:type="dxa"/>
            <w:gridSpan w:val="2"/>
            <w:vAlign w:val="center"/>
          </w:tcPr>
          <w:p>
            <w:pPr>
              <w:pStyle w:val="11"/>
            </w:pPr>
            <w:r>
              <w:t>3098.27</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6.奖励首台（套）技术装备产品33项，产品水平全部达到国内领先水平以上。</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每家企业奖励额度</w:t>
            </w:r>
          </w:p>
        </w:tc>
        <w:tc>
          <w:tcPr>
            <w:tcW w:w="2891" w:type="dxa"/>
            <w:vAlign w:val="center"/>
          </w:tcPr>
          <w:p>
            <w:pPr>
              <w:pStyle w:val="9"/>
            </w:pPr>
            <w:r>
              <w:t>考察每家企业奖励额度</w:t>
            </w:r>
          </w:p>
        </w:tc>
        <w:tc>
          <w:tcPr>
            <w:tcW w:w="1276" w:type="dxa"/>
            <w:vAlign w:val="center"/>
          </w:tcPr>
          <w:p>
            <w:pPr>
              <w:pStyle w:val="9"/>
            </w:pPr>
            <w:r>
              <w:t>≤150万元</w:t>
            </w:r>
          </w:p>
        </w:tc>
        <w:tc>
          <w:tcPr>
            <w:tcW w:w="1843" w:type="dxa"/>
            <w:vAlign w:val="center"/>
          </w:tcPr>
          <w:p>
            <w:pPr>
              <w:pStyle w:val="9"/>
            </w:pPr>
            <w:r>
              <w:t>计划标准（青工信规〔2022〕2号文件）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奖励产品数量</w:t>
            </w:r>
          </w:p>
        </w:tc>
        <w:tc>
          <w:tcPr>
            <w:tcW w:w="2891" w:type="dxa"/>
            <w:vAlign w:val="center"/>
          </w:tcPr>
          <w:p>
            <w:pPr>
              <w:pStyle w:val="9"/>
            </w:pPr>
            <w:r>
              <w:t>考察奖励产品数量</w:t>
            </w:r>
          </w:p>
        </w:tc>
        <w:tc>
          <w:tcPr>
            <w:tcW w:w="1276" w:type="dxa"/>
            <w:vAlign w:val="center"/>
          </w:tcPr>
          <w:p>
            <w:pPr>
              <w:pStyle w:val="9"/>
            </w:pPr>
            <w:r>
              <w:t>33项</w:t>
            </w:r>
          </w:p>
        </w:tc>
        <w:tc>
          <w:tcPr>
            <w:tcW w:w="1843" w:type="dxa"/>
            <w:vAlign w:val="center"/>
          </w:tcPr>
          <w:p>
            <w:pPr>
              <w:pStyle w:val="9"/>
            </w:pPr>
            <w:r>
              <w:t>计划标准（青工信规〔2022〕2号文件）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奖励企业数量</w:t>
            </w:r>
          </w:p>
        </w:tc>
        <w:tc>
          <w:tcPr>
            <w:tcW w:w="2891" w:type="dxa"/>
            <w:vAlign w:val="center"/>
          </w:tcPr>
          <w:p>
            <w:pPr>
              <w:pStyle w:val="9"/>
            </w:pPr>
            <w:r>
              <w:t>考察奖励企业数量</w:t>
            </w:r>
          </w:p>
        </w:tc>
        <w:tc>
          <w:tcPr>
            <w:tcW w:w="1276" w:type="dxa"/>
            <w:vAlign w:val="center"/>
          </w:tcPr>
          <w:p>
            <w:pPr>
              <w:pStyle w:val="9"/>
            </w:pPr>
            <w:r>
              <w:t>33家</w:t>
            </w:r>
          </w:p>
        </w:tc>
        <w:tc>
          <w:tcPr>
            <w:tcW w:w="1843" w:type="dxa"/>
            <w:vAlign w:val="center"/>
          </w:tcPr>
          <w:p>
            <w:pPr>
              <w:pStyle w:val="9"/>
            </w:pPr>
            <w:r>
              <w:t>计划标准（青工信规〔2022〕2号文件）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奖励企业政策符合度</w:t>
            </w:r>
          </w:p>
        </w:tc>
        <w:tc>
          <w:tcPr>
            <w:tcW w:w="2891" w:type="dxa"/>
            <w:vAlign w:val="center"/>
          </w:tcPr>
          <w:p>
            <w:pPr>
              <w:pStyle w:val="9"/>
            </w:pPr>
            <w:r>
              <w:t>考察奖励企业政策符合度</w:t>
            </w:r>
          </w:p>
        </w:tc>
        <w:tc>
          <w:tcPr>
            <w:tcW w:w="1276" w:type="dxa"/>
            <w:vAlign w:val="center"/>
          </w:tcPr>
          <w:p>
            <w:pPr>
              <w:pStyle w:val="9"/>
            </w:pPr>
            <w:r>
              <w:t>100%</w:t>
            </w:r>
          </w:p>
        </w:tc>
        <w:tc>
          <w:tcPr>
            <w:tcW w:w="1843" w:type="dxa"/>
            <w:vAlign w:val="center"/>
          </w:tcPr>
          <w:p>
            <w:pPr>
              <w:pStyle w:val="9"/>
            </w:pPr>
            <w:r>
              <w:t>计划标准（青工信规〔2022〕2号文件）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奖励产品政策符合度</w:t>
            </w:r>
          </w:p>
        </w:tc>
        <w:tc>
          <w:tcPr>
            <w:tcW w:w="2891" w:type="dxa"/>
            <w:vAlign w:val="center"/>
          </w:tcPr>
          <w:p>
            <w:pPr>
              <w:pStyle w:val="9"/>
            </w:pPr>
            <w:r>
              <w:t>考察奖励产品政策符合度</w:t>
            </w:r>
          </w:p>
        </w:tc>
        <w:tc>
          <w:tcPr>
            <w:tcW w:w="1276" w:type="dxa"/>
            <w:vAlign w:val="center"/>
          </w:tcPr>
          <w:p>
            <w:pPr>
              <w:pStyle w:val="9"/>
            </w:pPr>
            <w:r>
              <w:t>100%</w:t>
            </w:r>
          </w:p>
        </w:tc>
        <w:tc>
          <w:tcPr>
            <w:tcW w:w="1843" w:type="dxa"/>
            <w:vAlign w:val="center"/>
          </w:tcPr>
          <w:p>
            <w:pPr>
              <w:pStyle w:val="9"/>
            </w:pPr>
            <w:r>
              <w:t>其他标准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奖补资金发放时间</w:t>
            </w:r>
          </w:p>
        </w:tc>
        <w:tc>
          <w:tcPr>
            <w:tcW w:w="2891" w:type="dxa"/>
            <w:vAlign w:val="center"/>
          </w:tcPr>
          <w:p>
            <w:pPr>
              <w:pStyle w:val="9"/>
            </w:pPr>
            <w:r>
              <w:t>考察奖补资金发放的时间</w:t>
            </w:r>
          </w:p>
        </w:tc>
        <w:tc>
          <w:tcPr>
            <w:tcW w:w="1276" w:type="dxa"/>
            <w:vAlign w:val="center"/>
          </w:tcPr>
          <w:p>
            <w:pPr>
              <w:pStyle w:val="9"/>
            </w:pPr>
            <w:r>
              <w:t>≤6月份</w:t>
            </w:r>
          </w:p>
        </w:tc>
        <w:tc>
          <w:tcPr>
            <w:tcW w:w="1843" w:type="dxa"/>
            <w:vAlign w:val="center"/>
          </w:tcPr>
          <w:p>
            <w:pPr>
              <w:pStyle w:val="9"/>
            </w:pPr>
            <w:r>
              <w:t>计划标准（市财政预算下达文件）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效益指标</w:t>
            </w:r>
          </w:p>
        </w:tc>
        <w:tc>
          <w:tcPr>
            <w:tcW w:w="1276" w:type="dxa"/>
            <w:vAlign w:val="center"/>
          </w:tcPr>
          <w:p>
            <w:pPr>
              <w:pStyle w:val="9"/>
            </w:pPr>
            <w:r>
              <w:t>社会效益指标</w:t>
            </w:r>
          </w:p>
        </w:tc>
        <w:tc>
          <w:tcPr>
            <w:tcW w:w="1332" w:type="dxa"/>
            <w:vAlign w:val="center"/>
          </w:tcPr>
          <w:p>
            <w:pPr>
              <w:pStyle w:val="9"/>
            </w:pPr>
            <w:r>
              <w:t>奖励产品相关发明专利</w:t>
            </w:r>
          </w:p>
        </w:tc>
        <w:tc>
          <w:tcPr>
            <w:tcW w:w="2891" w:type="dxa"/>
            <w:vAlign w:val="center"/>
          </w:tcPr>
          <w:p>
            <w:pPr>
              <w:pStyle w:val="9"/>
            </w:pPr>
            <w:r>
              <w:t>考察奖励产品相关发明专利总数量</w:t>
            </w:r>
          </w:p>
        </w:tc>
        <w:tc>
          <w:tcPr>
            <w:tcW w:w="1276" w:type="dxa"/>
            <w:vAlign w:val="center"/>
          </w:tcPr>
          <w:p>
            <w:pPr>
              <w:pStyle w:val="9"/>
            </w:pPr>
            <w:r>
              <w:t>≥160项</w:t>
            </w:r>
          </w:p>
        </w:tc>
        <w:tc>
          <w:tcPr>
            <w:tcW w:w="1843" w:type="dxa"/>
            <w:vAlign w:val="center"/>
          </w:tcPr>
          <w:p>
            <w:pPr>
              <w:pStyle w:val="9"/>
            </w:pPr>
            <w:r>
              <w:t>其他标准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社会效益指标</w:t>
            </w:r>
          </w:p>
        </w:tc>
        <w:tc>
          <w:tcPr>
            <w:tcW w:w="1332" w:type="dxa"/>
            <w:vAlign w:val="center"/>
          </w:tcPr>
          <w:p>
            <w:pPr>
              <w:pStyle w:val="9"/>
            </w:pPr>
            <w:r>
              <w:t>奖励产品相关实用新型专利</w:t>
            </w:r>
          </w:p>
        </w:tc>
        <w:tc>
          <w:tcPr>
            <w:tcW w:w="2891" w:type="dxa"/>
            <w:vAlign w:val="center"/>
          </w:tcPr>
          <w:p>
            <w:pPr>
              <w:pStyle w:val="9"/>
            </w:pPr>
            <w:r>
              <w:t>考察所有奖励产品相关实用新型专利总数量</w:t>
            </w:r>
          </w:p>
        </w:tc>
        <w:tc>
          <w:tcPr>
            <w:tcW w:w="1276" w:type="dxa"/>
            <w:vAlign w:val="center"/>
          </w:tcPr>
          <w:p>
            <w:pPr>
              <w:pStyle w:val="9"/>
            </w:pPr>
            <w:r>
              <w:t>≥600项</w:t>
            </w:r>
          </w:p>
        </w:tc>
        <w:tc>
          <w:tcPr>
            <w:tcW w:w="1843" w:type="dxa"/>
            <w:vAlign w:val="center"/>
          </w:tcPr>
          <w:p>
            <w:pPr>
              <w:pStyle w:val="9"/>
            </w:pPr>
            <w:r>
              <w:t>其他标准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经济效益指标</w:t>
            </w:r>
          </w:p>
        </w:tc>
        <w:tc>
          <w:tcPr>
            <w:tcW w:w="1332" w:type="dxa"/>
            <w:vAlign w:val="center"/>
          </w:tcPr>
          <w:p>
            <w:pPr>
              <w:pStyle w:val="9"/>
            </w:pPr>
            <w:r>
              <w:t>奖励产品年销售收入</w:t>
            </w:r>
          </w:p>
        </w:tc>
        <w:tc>
          <w:tcPr>
            <w:tcW w:w="2891" w:type="dxa"/>
            <w:vAlign w:val="center"/>
          </w:tcPr>
          <w:p>
            <w:pPr>
              <w:pStyle w:val="9"/>
            </w:pPr>
            <w:r>
              <w:t>考察奖励产品年度销售收入金额</w:t>
            </w:r>
          </w:p>
        </w:tc>
        <w:tc>
          <w:tcPr>
            <w:tcW w:w="1276" w:type="dxa"/>
            <w:vAlign w:val="center"/>
          </w:tcPr>
          <w:p>
            <w:pPr>
              <w:pStyle w:val="9"/>
            </w:pPr>
            <w:r>
              <w:t>≥8亿元</w:t>
            </w:r>
          </w:p>
        </w:tc>
        <w:tc>
          <w:tcPr>
            <w:tcW w:w="1843" w:type="dxa"/>
            <w:vAlign w:val="center"/>
          </w:tcPr>
          <w:p>
            <w:pPr>
              <w:pStyle w:val="9"/>
            </w:pPr>
            <w:r>
              <w:t>其他标准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社会效益指标</w:t>
            </w:r>
          </w:p>
        </w:tc>
        <w:tc>
          <w:tcPr>
            <w:tcW w:w="1332" w:type="dxa"/>
            <w:vAlign w:val="center"/>
          </w:tcPr>
          <w:p>
            <w:pPr>
              <w:pStyle w:val="9"/>
            </w:pPr>
            <w:r>
              <w:t>政策知晓度</w:t>
            </w:r>
          </w:p>
        </w:tc>
        <w:tc>
          <w:tcPr>
            <w:tcW w:w="2891" w:type="dxa"/>
            <w:vAlign w:val="center"/>
          </w:tcPr>
          <w:p>
            <w:pPr>
              <w:pStyle w:val="9"/>
            </w:pPr>
            <w:r>
              <w:t>考察潜在企业政策知晓度</w:t>
            </w:r>
          </w:p>
        </w:tc>
        <w:tc>
          <w:tcPr>
            <w:tcW w:w="1276" w:type="dxa"/>
            <w:vAlign w:val="center"/>
          </w:tcPr>
          <w:p>
            <w:pPr>
              <w:pStyle w:val="9"/>
            </w:pPr>
            <w:r>
              <w:t>≥90%</w:t>
            </w:r>
          </w:p>
        </w:tc>
        <w:tc>
          <w:tcPr>
            <w:tcW w:w="1843" w:type="dxa"/>
            <w:vAlign w:val="center"/>
          </w:tcPr>
          <w:p>
            <w:pPr>
              <w:pStyle w:val="9"/>
            </w:pPr>
            <w:r>
              <w:t>其他标准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服务对象满意度指标</w:t>
            </w:r>
          </w:p>
        </w:tc>
        <w:tc>
          <w:tcPr>
            <w:tcW w:w="2891" w:type="dxa"/>
            <w:vAlign w:val="center"/>
          </w:tcPr>
          <w:p>
            <w:pPr>
              <w:pStyle w:val="9"/>
            </w:pPr>
            <w:r>
              <w:t>受奖励企业满意度</w:t>
            </w:r>
          </w:p>
        </w:tc>
        <w:tc>
          <w:tcPr>
            <w:tcW w:w="1276" w:type="dxa"/>
            <w:vAlign w:val="center"/>
          </w:tcPr>
          <w:p>
            <w:pPr>
              <w:pStyle w:val="9"/>
            </w:pPr>
            <w:r>
              <w:t>≥90%</w:t>
            </w:r>
          </w:p>
        </w:tc>
        <w:tc>
          <w:tcPr>
            <w:tcW w:w="1843" w:type="dxa"/>
            <w:vAlign w:val="center"/>
          </w:tcPr>
          <w:p>
            <w:pPr>
              <w:pStyle w:val="9"/>
            </w:pPr>
            <w:r>
              <w:t>其他标准</w:t>
            </w: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16" w:name="_Toc_4_4_0000000017"/>
      <w:r>
        <w:rPr>
          <w:rFonts w:ascii="方正仿宋_GBK" w:hAnsi="方正仿宋_GBK" w:eastAsia="方正仿宋_GBK" w:cs="方正仿宋_GBK"/>
          <w:color w:val="000000"/>
          <w:sz w:val="28"/>
        </w:rPr>
        <w:t>17.推动传统产业高质量发展资金绩效目标表</w:t>
      </w:r>
      <w:bookmarkEnd w:id="16"/>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502000青岛市工业和信息化局(系统)</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37020023P130002100297</w:t>
            </w:r>
          </w:p>
        </w:tc>
        <w:tc>
          <w:tcPr>
            <w:tcW w:w="1587" w:type="dxa"/>
            <w:vAlign w:val="center"/>
          </w:tcPr>
          <w:p>
            <w:pPr>
              <w:pStyle w:val="10"/>
            </w:pPr>
            <w:r>
              <w:t>项目名称</w:t>
            </w:r>
          </w:p>
        </w:tc>
        <w:tc>
          <w:tcPr>
            <w:tcW w:w="4422" w:type="dxa"/>
            <w:gridSpan w:val="3"/>
            <w:vAlign w:val="center"/>
          </w:tcPr>
          <w:p>
            <w:pPr>
              <w:pStyle w:val="9"/>
            </w:pPr>
            <w:r>
              <w:t>推动传统产业高质量发展资金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1050.00</w:t>
            </w:r>
          </w:p>
        </w:tc>
        <w:tc>
          <w:tcPr>
            <w:tcW w:w="1587" w:type="dxa"/>
            <w:vAlign w:val="center"/>
          </w:tcPr>
          <w:p>
            <w:pPr>
              <w:pStyle w:val="10"/>
            </w:pPr>
            <w:r>
              <w:t>其中：财政    资金</w:t>
            </w:r>
          </w:p>
        </w:tc>
        <w:tc>
          <w:tcPr>
            <w:tcW w:w="1304" w:type="dxa"/>
            <w:vAlign w:val="center"/>
          </w:tcPr>
          <w:p>
            <w:pPr>
              <w:pStyle w:val="9"/>
            </w:pPr>
            <w:r>
              <w:t>1050.00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推动传统产业高质量发展资金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1050.00</w:t>
            </w:r>
          </w:p>
        </w:tc>
        <w:tc>
          <w:tcPr>
            <w:tcW w:w="1304" w:type="dxa"/>
            <w:vAlign w:val="center"/>
          </w:tcPr>
          <w:p>
            <w:pPr>
              <w:pStyle w:val="11"/>
            </w:pPr>
            <w:r>
              <w:t xml:space="preserve"> </w:t>
            </w:r>
          </w:p>
        </w:tc>
        <w:tc>
          <w:tcPr>
            <w:tcW w:w="3118" w:type="dxa"/>
            <w:gridSpan w:val="2"/>
            <w:vAlign w:val="center"/>
          </w:tcPr>
          <w:p>
            <w:pPr>
              <w:pStyle w:val="11"/>
            </w:pPr>
            <w:r>
              <w:t>1050.00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通过实施传统产业高质量发展意见，实现产业规模取得较大提升，全市7个传统制造业行业2021年规上工业增加值比2020年增长8%以上，推动重点企业营业收入向10亿元以上规模提升，培育特色产业基地产值向100亿元迈进。地方财政贡献保持基本稳定，全市7个传统制造业行业2021年度缴纳的地方税收收入在2019年基础上保持基本稳定，不发生低于30%及以上的大幅下降。生产效率取得较大提升，全市7个传统制造业行业2021年度规上工业劳动生产率比2020年增长13%以上。</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单个区（市）奖励资金额度</w:t>
            </w:r>
          </w:p>
        </w:tc>
        <w:tc>
          <w:tcPr>
            <w:tcW w:w="2891" w:type="dxa"/>
            <w:vAlign w:val="center"/>
          </w:tcPr>
          <w:p>
            <w:pPr>
              <w:pStyle w:val="9"/>
            </w:pPr>
            <w:r>
              <w:t>根据青政发〔2020〕12号文件和青工信发〔2022〕7号文件予以确定</w:t>
            </w:r>
          </w:p>
        </w:tc>
        <w:tc>
          <w:tcPr>
            <w:tcW w:w="1276" w:type="dxa"/>
            <w:vAlign w:val="center"/>
          </w:tcPr>
          <w:p>
            <w:pPr>
              <w:pStyle w:val="9"/>
            </w:pPr>
            <w:r>
              <w:t>≤200万元</w:t>
            </w:r>
          </w:p>
        </w:tc>
        <w:tc>
          <w:tcPr>
            <w:tcW w:w="1843" w:type="dxa"/>
            <w:vAlign w:val="center"/>
          </w:tcPr>
          <w:p>
            <w:pPr>
              <w:pStyle w:val="9"/>
            </w:pPr>
            <w:r>
              <w:t>计划标准</w:t>
            </w:r>
          </w:p>
          <w:p>
            <w:pPr>
              <w:pStyle w:val="9"/>
            </w:pPr>
            <w:r>
              <w:t>（青政发〔2020〕12号文件和青工信发〔2022〕7号文件）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经济成本指标</w:t>
            </w:r>
          </w:p>
        </w:tc>
        <w:tc>
          <w:tcPr>
            <w:tcW w:w="1332" w:type="dxa"/>
            <w:vAlign w:val="center"/>
          </w:tcPr>
          <w:p>
            <w:pPr>
              <w:pStyle w:val="9"/>
            </w:pPr>
            <w:r>
              <w:t>单个区（市）奖励资金额度</w:t>
            </w:r>
          </w:p>
        </w:tc>
        <w:tc>
          <w:tcPr>
            <w:tcW w:w="2891" w:type="dxa"/>
            <w:vAlign w:val="center"/>
          </w:tcPr>
          <w:p>
            <w:pPr>
              <w:pStyle w:val="9"/>
            </w:pPr>
            <w:r>
              <w:t>根据青政发〔2020〕12号文件和青工信发〔2022〕7号文件予以确定</w:t>
            </w:r>
          </w:p>
        </w:tc>
        <w:tc>
          <w:tcPr>
            <w:tcW w:w="1276" w:type="dxa"/>
            <w:vAlign w:val="center"/>
          </w:tcPr>
          <w:p>
            <w:pPr>
              <w:pStyle w:val="9"/>
            </w:pPr>
            <w:r>
              <w:t>≤150万元</w:t>
            </w:r>
          </w:p>
        </w:tc>
        <w:tc>
          <w:tcPr>
            <w:tcW w:w="1843" w:type="dxa"/>
            <w:vAlign w:val="center"/>
          </w:tcPr>
          <w:p>
            <w:pPr>
              <w:pStyle w:val="9"/>
            </w:pPr>
            <w:r>
              <w:t>计划标准</w:t>
            </w:r>
          </w:p>
          <w:p>
            <w:pPr>
              <w:pStyle w:val="9"/>
            </w:pPr>
            <w:r>
              <w:t>（青政发〔2020〕12号文件和青工信发〔2022〕7号文件）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受到200万元奖励区（市）数量</w:t>
            </w:r>
          </w:p>
        </w:tc>
        <w:tc>
          <w:tcPr>
            <w:tcW w:w="2891" w:type="dxa"/>
            <w:vAlign w:val="center"/>
          </w:tcPr>
          <w:p>
            <w:pPr>
              <w:pStyle w:val="9"/>
            </w:pPr>
            <w:r>
              <w:t>根据青政发〔2020〕12号文件和青工信发〔2022〕7号文件予以确定</w:t>
            </w:r>
          </w:p>
        </w:tc>
        <w:tc>
          <w:tcPr>
            <w:tcW w:w="1276" w:type="dxa"/>
            <w:vAlign w:val="center"/>
          </w:tcPr>
          <w:p>
            <w:pPr>
              <w:pStyle w:val="9"/>
            </w:pPr>
            <w:r>
              <w:t>3个</w:t>
            </w:r>
          </w:p>
        </w:tc>
        <w:tc>
          <w:tcPr>
            <w:tcW w:w="1843" w:type="dxa"/>
            <w:vAlign w:val="center"/>
          </w:tcPr>
          <w:p>
            <w:pPr>
              <w:pStyle w:val="9"/>
            </w:pPr>
            <w:r>
              <w:t>计划标准</w:t>
            </w:r>
          </w:p>
          <w:p>
            <w:pPr>
              <w:pStyle w:val="9"/>
            </w:pPr>
            <w:r>
              <w:t>（青政发〔2020〕12号文件和青工信发〔2022〕7号文件）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受到150万元奖励区（市）数量</w:t>
            </w:r>
          </w:p>
        </w:tc>
        <w:tc>
          <w:tcPr>
            <w:tcW w:w="2891" w:type="dxa"/>
            <w:vAlign w:val="center"/>
          </w:tcPr>
          <w:p>
            <w:pPr>
              <w:pStyle w:val="9"/>
            </w:pPr>
            <w:r>
              <w:t>根据青政发〔2020〕12号文件和青工信发〔2022〕7号文件予以确定</w:t>
            </w:r>
          </w:p>
        </w:tc>
        <w:tc>
          <w:tcPr>
            <w:tcW w:w="1276" w:type="dxa"/>
            <w:vAlign w:val="center"/>
          </w:tcPr>
          <w:p>
            <w:pPr>
              <w:pStyle w:val="9"/>
            </w:pPr>
            <w:r>
              <w:t>3个</w:t>
            </w:r>
          </w:p>
        </w:tc>
        <w:tc>
          <w:tcPr>
            <w:tcW w:w="1843" w:type="dxa"/>
            <w:vAlign w:val="center"/>
          </w:tcPr>
          <w:p>
            <w:pPr>
              <w:pStyle w:val="9"/>
            </w:pPr>
            <w:r>
              <w:t>计划标准</w:t>
            </w:r>
          </w:p>
          <w:p>
            <w:pPr>
              <w:pStyle w:val="9"/>
            </w:pPr>
            <w:r>
              <w:t>（青政发〔2020〕12号文件和青工信发〔2022〕7号文件）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 xml:space="preserve"> 区（市）政策申报指标符合率</w:t>
            </w:r>
          </w:p>
        </w:tc>
        <w:tc>
          <w:tcPr>
            <w:tcW w:w="2891" w:type="dxa"/>
            <w:vAlign w:val="center"/>
          </w:tcPr>
          <w:p>
            <w:pPr>
              <w:pStyle w:val="9"/>
            </w:pPr>
            <w:r>
              <w:t>根据青工信发〔2022〕7号文件予以界定</w:t>
            </w:r>
          </w:p>
        </w:tc>
        <w:tc>
          <w:tcPr>
            <w:tcW w:w="1276" w:type="dxa"/>
            <w:vAlign w:val="center"/>
          </w:tcPr>
          <w:p>
            <w:pPr>
              <w:pStyle w:val="9"/>
            </w:pPr>
            <w:r>
              <w:t>100%</w:t>
            </w:r>
          </w:p>
        </w:tc>
        <w:tc>
          <w:tcPr>
            <w:tcW w:w="1843" w:type="dxa"/>
            <w:vAlign w:val="center"/>
          </w:tcPr>
          <w:p>
            <w:pPr>
              <w:pStyle w:val="9"/>
            </w:pPr>
            <w:r>
              <w:t>计划标准</w:t>
            </w:r>
          </w:p>
          <w:p>
            <w:pPr>
              <w:pStyle w:val="9"/>
            </w:pPr>
            <w:r>
              <w:t>（青工信发〔2022〕7号文件）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资金使用合规</w:t>
            </w:r>
          </w:p>
        </w:tc>
        <w:tc>
          <w:tcPr>
            <w:tcW w:w="2891" w:type="dxa"/>
            <w:vAlign w:val="center"/>
          </w:tcPr>
          <w:p>
            <w:pPr>
              <w:pStyle w:val="9"/>
            </w:pPr>
            <w:r>
              <w:t>资金主管部门资金使用符合青工信字〔2019〕28号文件和青工信发〔2022〕7号文件要求</w:t>
            </w:r>
          </w:p>
        </w:tc>
        <w:tc>
          <w:tcPr>
            <w:tcW w:w="1276" w:type="dxa"/>
            <w:vAlign w:val="center"/>
          </w:tcPr>
          <w:p>
            <w:pPr>
              <w:pStyle w:val="9"/>
            </w:pPr>
            <w:r>
              <w:t>100%</w:t>
            </w:r>
          </w:p>
        </w:tc>
        <w:tc>
          <w:tcPr>
            <w:tcW w:w="1843" w:type="dxa"/>
            <w:vAlign w:val="center"/>
          </w:tcPr>
          <w:p>
            <w:pPr>
              <w:pStyle w:val="9"/>
            </w:pPr>
            <w:r>
              <w:t>计划标准</w:t>
            </w:r>
          </w:p>
          <w:p>
            <w:pPr>
              <w:pStyle w:val="9"/>
            </w:pPr>
            <w:r>
              <w:t>（青工信字〔2019〕28号文件和青工信发〔2022〕7号文件）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奖补资金发放时间</w:t>
            </w:r>
          </w:p>
        </w:tc>
        <w:tc>
          <w:tcPr>
            <w:tcW w:w="2891" w:type="dxa"/>
            <w:vAlign w:val="center"/>
          </w:tcPr>
          <w:p>
            <w:pPr>
              <w:pStyle w:val="9"/>
            </w:pPr>
            <w:r>
              <w:t>考察奖补资金发放的时间</w:t>
            </w:r>
          </w:p>
        </w:tc>
        <w:tc>
          <w:tcPr>
            <w:tcW w:w="1276" w:type="dxa"/>
            <w:vAlign w:val="center"/>
          </w:tcPr>
          <w:p>
            <w:pPr>
              <w:pStyle w:val="9"/>
            </w:pPr>
            <w:r>
              <w:t>≤3月</w:t>
            </w:r>
          </w:p>
        </w:tc>
        <w:tc>
          <w:tcPr>
            <w:tcW w:w="1843" w:type="dxa"/>
            <w:vAlign w:val="center"/>
          </w:tcPr>
          <w:p>
            <w:pPr>
              <w:pStyle w:val="9"/>
            </w:pPr>
            <w:r>
              <w:t>计划标准</w:t>
            </w:r>
          </w:p>
          <w:p>
            <w:pPr>
              <w:pStyle w:val="9"/>
            </w:pPr>
            <w:r>
              <w:t>（市财政预算下达文件）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效益指标</w:t>
            </w:r>
          </w:p>
        </w:tc>
        <w:tc>
          <w:tcPr>
            <w:tcW w:w="1276" w:type="dxa"/>
            <w:vAlign w:val="center"/>
          </w:tcPr>
          <w:p>
            <w:pPr>
              <w:pStyle w:val="9"/>
            </w:pPr>
            <w:r>
              <w:t>经济效益指标</w:t>
            </w:r>
          </w:p>
        </w:tc>
        <w:tc>
          <w:tcPr>
            <w:tcW w:w="1332" w:type="dxa"/>
            <w:vAlign w:val="center"/>
          </w:tcPr>
          <w:p>
            <w:pPr>
              <w:pStyle w:val="9"/>
            </w:pPr>
            <w:r>
              <w:t>规上工业增加值较2020年增长</w:t>
            </w:r>
          </w:p>
        </w:tc>
        <w:tc>
          <w:tcPr>
            <w:tcW w:w="2891" w:type="dxa"/>
            <w:vAlign w:val="center"/>
          </w:tcPr>
          <w:p>
            <w:pPr>
              <w:pStyle w:val="9"/>
            </w:pPr>
            <w:r>
              <w:t>根据青政发〔2020〕12号文件和年度发展实际情况予以确定</w:t>
            </w:r>
          </w:p>
        </w:tc>
        <w:tc>
          <w:tcPr>
            <w:tcW w:w="1276" w:type="dxa"/>
            <w:vAlign w:val="center"/>
          </w:tcPr>
          <w:p>
            <w:pPr>
              <w:pStyle w:val="9"/>
            </w:pPr>
            <w:r>
              <w:t>≥8%</w:t>
            </w:r>
          </w:p>
        </w:tc>
        <w:tc>
          <w:tcPr>
            <w:tcW w:w="1843" w:type="dxa"/>
            <w:vAlign w:val="center"/>
          </w:tcPr>
          <w:p>
            <w:pPr>
              <w:pStyle w:val="9"/>
            </w:pPr>
            <w:r>
              <w:t>计划标准</w:t>
            </w:r>
          </w:p>
          <w:p>
            <w:pPr>
              <w:pStyle w:val="9"/>
            </w:pPr>
            <w:r>
              <w:t>（青政发〔2020〕12号文件）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经济效益指标</w:t>
            </w:r>
          </w:p>
        </w:tc>
        <w:tc>
          <w:tcPr>
            <w:tcW w:w="1332" w:type="dxa"/>
            <w:vAlign w:val="center"/>
          </w:tcPr>
          <w:p>
            <w:pPr>
              <w:pStyle w:val="9"/>
            </w:pPr>
            <w:r>
              <w:t>规上工业劳动生产率较2020年提高</w:t>
            </w:r>
          </w:p>
        </w:tc>
        <w:tc>
          <w:tcPr>
            <w:tcW w:w="2891" w:type="dxa"/>
            <w:vAlign w:val="center"/>
          </w:tcPr>
          <w:p>
            <w:pPr>
              <w:pStyle w:val="9"/>
            </w:pPr>
            <w:r>
              <w:t>根据青政发〔2020〕12号文件和年度发展实际情况予以确定</w:t>
            </w:r>
          </w:p>
        </w:tc>
        <w:tc>
          <w:tcPr>
            <w:tcW w:w="1276" w:type="dxa"/>
            <w:vAlign w:val="center"/>
          </w:tcPr>
          <w:p>
            <w:pPr>
              <w:pStyle w:val="9"/>
            </w:pPr>
            <w:r>
              <w:t>≥13%</w:t>
            </w:r>
          </w:p>
        </w:tc>
        <w:tc>
          <w:tcPr>
            <w:tcW w:w="1843" w:type="dxa"/>
            <w:vAlign w:val="center"/>
          </w:tcPr>
          <w:p>
            <w:pPr>
              <w:pStyle w:val="9"/>
            </w:pPr>
            <w:r>
              <w:t>计划标准</w:t>
            </w:r>
          </w:p>
          <w:p>
            <w:pPr>
              <w:pStyle w:val="9"/>
            </w:pPr>
            <w:r>
              <w:t>（青政发〔2020〕12号文件）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 xml:space="preserve"> 受奖励区（市）满意度</w:t>
            </w:r>
          </w:p>
        </w:tc>
        <w:tc>
          <w:tcPr>
            <w:tcW w:w="2891" w:type="dxa"/>
            <w:vAlign w:val="center"/>
          </w:tcPr>
          <w:p>
            <w:pPr>
              <w:pStyle w:val="9"/>
            </w:pPr>
            <w:r>
              <w:t>调查各区（市）对政策及资金发放等服务满意情况</w:t>
            </w:r>
          </w:p>
        </w:tc>
        <w:tc>
          <w:tcPr>
            <w:tcW w:w="1276" w:type="dxa"/>
            <w:vAlign w:val="center"/>
          </w:tcPr>
          <w:p>
            <w:pPr>
              <w:pStyle w:val="9"/>
            </w:pPr>
            <w:r>
              <w:t>≥90%</w:t>
            </w:r>
          </w:p>
        </w:tc>
        <w:tc>
          <w:tcPr>
            <w:tcW w:w="1843" w:type="dxa"/>
            <w:vAlign w:val="center"/>
          </w:tcPr>
          <w:p>
            <w:pPr>
              <w:pStyle w:val="9"/>
            </w:pPr>
            <w:r>
              <w:t>其他标准</w:t>
            </w: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17" w:name="_Toc_4_4_0000000018"/>
      <w:r>
        <w:rPr>
          <w:rFonts w:ascii="方正仿宋_GBK" w:hAnsi="方正仿宋_GBK" w:eastAsia="方正仿宋_GBK" w:cs="方正仿宋_GBK"/>
          <w:color w:val="000000"/>
          <w:sz w:val="28"/>
        </w:rPr>
        <w:t>18.无线电管理经费绩效目标表</w:t>
      </w:r>
      <w:bookmarkEnd w:id="17"/>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502000青岛市工业和信息化局(系统)</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37020023P23001610006L</w:t>
            </w:r>
          </w:p>
        </w:tc>
        <w:tc>
          <w:tcPr>
            <w:tcW w:w="1587" w:type="dxa"/>
            <w:vAlign w:val="center"/>
          </w:tcPr>
          <w:p>
            <w:pPr>
              <w:pStyle w:val="10"/>
            </w:pPr>
            <w:r>
              <w:t>项目名称</w:t>
            </w:r>
          </w:p>
        </w:tc>
        <w:tc>
          <w:tcPr>
            <w:tcW w:w="4422" w:type="dxa"/>
            <w:gridSpan w:val="3"/>
            <w:vAlign w:val="center"/>
          </w:tcPr>
          <w:p>
            <w:pPr>
              <w:pStyle w:val="9"/>
            </w:pPr>
            <w:r>
              <w:t>无线电管理经费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62.00</w:t>
            </w:r>
          </w:p>
        </w:tc>
        <w:tc>
          <w:tcPr>
            <w:tcW w:w="1587" w:type="dxa"/>
            <w:vAlign w:val="center"/>
          </w:tcPr>
          <w:p>
            <w:pPr>
              <w:pStyle w:val="10"/>
            </w:pPr>
            <w:r>
              <w:t>其中：财政    资金</w:t>
            </w:r>
          </w:p>
        </w:tc>
        <w:tc>
          <w:tcPr>
            <w:tcW w:w="1304" w:type="dxa"/>
            <w:vAlign w:val="center"/>
          </w:tcPr>
          <w:p>
            <w:pPr>
              <w:pStyle w:val="9"/>
            </w:pPr>
            <w:r>
              <w:t>62.00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推进无线电管理基础和技术设施建设，提升技术能力；保障技术设施处于良好状态；加强人员培训、技术研发，提升技术软实力。服务经济和社会发展，开展频率协调和行政许可、及时查处干扰、加强监督检查，完成重大活动和重要考试无线电安全保障任务</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10.00</w:t>
            </w:r>
          </w:p>
        </w:tc>
        <w:tc>
          <w:tcPr>
            <w:tcW w:w="1587" w:type="dxa"/>
            <w:vAlign w:val="center"/>
          </w:tcPr>
          <w:p>
            <w:pPr>
              <w:pStyle w:val="11"/>
            </w:pPr>
            <w:r>
              <w:t>30.00</w:t>
            </w:r>
          </w:p>
        </w:tc>
        <w:tc>
          <w:tcPr>
            <w:tcW w:w="1304" w:type="dxa"/>
            <w:vAlign w:val="center"/>
          </w:tcPr>
          <w:p>
            <w:pPr>
              <w:pStyle w:val="11"/>
            </w:pPr>
            <w:r>
              <w:t>40.00</w:t>
            </w:r>
          </w:p>
        </w:tc>
        <w:tc>
          <w:tcPr>
            <w:tcW w:w="3118" w:type="dxa"/>
            <w:gridSpan w:val="2"/>
            <w:vAlign w:val="center"/>
          </w:tcPr>
          <w:p>
            <w:pPr>
              <w:pStyle w:val="11"/>
            </w:pPr>
            <w:r>
              <w:t>62.00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1.目标内容1根据“十四五”规划，推进无线电管理基础和技术设施建设，提升技术能力；保障技术设施处于良好状态；加强人员培训、技术研发，提升技术软实力。服务经济和社会发展，开展频率协调和行政许可、及时查处干扰、加强监督检查，完成重大活动和重要考试无线电安全保障任务，提高无线电管理工作满意度。</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预算控制数</w:t>
            </w:r>
          </w:p>
        </w:tc>
        <w:tc>
          <w:tcPr>
            <w:tcW w:w="2891" w:type="dxa"/>
            <w:vAlign w:val="center"/>
          </w:tcPr>
          <w:p>
            <w:pPr>
              <w:pStyle w:val="9"/>
            </w:pPr>
            <w:r>
              <w:t>预算控制数</w:t>
            </w:r>
          </w:p>
        </w:tc>
        <w:tc>
          <w:tcPr>
            <w:tcW w:w="1276" w:type="dxa"/>
            <w:vAlign w:val="center"/>
          </w:tcPr>
          <w:p>
            <w:pPr>
              <w:pStyle w:val="9"/>
            </w:pPr>
            <w:r>
              <w:t>≤62万元</w:t>
            </w:r>
          </w:p>
        </w:tc>
        <w:tc>
          <w:tcPr>
            <w:tcW w:w="1843" w:type="dxa"/>
            <w:vAlign w:val="center"/>
          </w:tcPr>
          <w:p>
            <w:pPr>
              <w:pStyle w:val="9"/>
            </w:pPr>
            <w:r>
              <w:t>国无办函[2022]40号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外出监测次数</w:t>
            </w:r>
          </w:p>
        </w:tc>
        <w:tc>
          <w:tcPr>
            <w:tcW w:w="2891" w:type="dxa"/>
            <w:vAlign w:val="center"/>
          </w:tcPr>
          <w:p>
            <w:pPr>
              <w:pStyle w:val="9"/>
            </w:pPr>
            <w:r>
              <w:t>各区市全年累计外出监测业务次数</w:t>
            </w:r>
          </w:p>
        </w:tc>
        <w:tc>
          <w:tcPr>
            <w:tcW w:w="1276" w:type="dxa"/>
            <w:vAlign w:val="center"/>
          </w:tcPr>
          <w:p>
            <w:pPr>
              <w:pStyle w:val="9"/>
            </w:pPr>
            <w:r>
              <w:t>≥200次</w:t>
            </w:r>
          </w:p>
        </w:tc>
        <w:tc>
          <w:tcPr>
            <w:tcW w:w="1843" w:type="dxa"/>
            <w:vAlign w:val="center"/>
          </w:tcPr>
          <w:p>
            <w:pPr>
              <w:pStyle w:val="9"/>
            </w:pPr>
            <w:r>
              <w:t>国无办函[2022]40号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参与重要考试无线电保障次数</w:t>
            </w:r>
          </w:p>
        </w:tc>
        <w:tc>
          <w:tcPr>
            <w:tcW w:w="2891" w:type="dxa"/>
            <w:vAlign w:val="center"/>
          </w:tcPr>
          <w:p>
            <w:pPr>
              <w:pStyle w:val="9"/>
            </w:pPr>
            <w:r>
              <w:t>各区市全年累计参与重要考试无线电保障次数</w:t>
            </w:r>
          </w:p>
        </w:tc>
        <w:tc>
          <w:tcPr>
            <w:tcW w:w="1276" w:type="dxa"/>
            <w:vAlign w:val="center"/>
          </w:tcPr>
          <w:p>
            <w:pPr>
              <w:pStyle w:val="9"/>
            </w:pPr>
            <w:r>
              <w:t>≥12次</w:t>
            </w:r>
          </w:p>
        </w:tc>
        <w:tc>
          <w:tcPr>
            <w:tcW w:w="1843" w:type="dxa"/>
            <w:vAlign w:val="center"/>
          </w:tcPr>
          <w:p>
            <w:pPr>
              <w:pStyle w:val="9"/>
            </w:pPr>
            <w:r>
              <w:t>国无办函[2022]40号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技术设施完好率</w:t>
            </w:r>
          </w:p>
        </w:tc>
        <w:tc>
          <w:tcPr>
            <w:tcW w:w="2891" w:type="dxa"/>
            <w:vAlign w:val="center"/>
          </w:tcPr>
          <w:p>
            <w:pPr>
              <w:pStyle w:val="9"/>
            </w:pPr>
            <w:r>
              <w:t>无线电监测设施完好率</w:t>
            </w:r>
          </w:p>
        </w:tc>
        <w:tc>
          <w:tcPr>
            <w:tcW w:w="1276" w:type="dxa"/>
            <w:vAlign w:val="center"/>
          </w:tcPr>
          <w:p>
            <w:pPr>
              <w:pStyle w:val="9"/>
            </w:pPr>
            <w:r>
              <w:t>100百分比</w:t>
            </w:r>
          </w:p>
        </w:tc>
        <w:tc>
          <w:tcPr>
            <w:tcW w:w="1843" w:type="dxa"/>
            <w:vAlign w:val="center"/>
          </w:tcPr>
          <w:p>
            <w:pPr>
              <w:pStyle w:val="9"/>
            </w:pPr>
            <w:r>
              <w:t>国无办函[2022]40号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车辆完好率</w:t>
            </w:r>
          </w:p>
        </w:tc>
        <w:tc>
          <w:tcPr>
            <w:tcW w:w="2891" w:type="dxa"/>
            <w:vAlign w:val="center"/>
          </w:tcPr>
          <w:p>
            <w:pPr>
              <w:pStyle w:val="9"/>
            </w:pPr>
            <w:r>
              <w:t>无线电管理用车完好率</w:t>
            </w:r>
          </w:p>
        </w:tc>
        <w:tc>
          <w:tcPr>
            <w:tcW w:w="1276" w:type="dxa"/>
            <w:vAlign w:val="center"/>
          </w:tcPr>
          <w:p>
            <w:pPr>
              <w:pStyle w:val="9"/>
            </w:pPr>
            <w:r>
              <w:t>100百分比</w:t>
            </w:r>
          </w:p>
        </w:tc>
        <w:tc>
          <w:tcPr>
            <w:tcW w:w="1843" w:type="dxa"/>
            <w:vAlign w:val="center"/>
          </w:tcPr>
          <w:p>
            <w:pPr>
              <w:pStyle w:val="9"/>
            </w:pPr>
            <w:r>
              <w:t>国无办函[2022]40号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干扰申诉处置及时率</w:t>
            </w:r>
          </w:p>
        </w:tc>
        <w:tc>
          <w:tcPr>
            <w:tcW w:w="2891" w:type="dxa"/>
            <w:vAlign w:val="center"/>
          </w:tcPr>
          <w:p>
            <w:pPr>
              <w:pStyle w:val="9"/>
            </w:pPr>
            <w:r>
              <w:t>干扰申诉查处置及时率</w:t>
            </w:r>
          </w:p>
        </w:tc>
        <w:tc>
          <w:tcPr>
            <w:tcW w:w="1276" w:type="dxa"/>
            <w:vAlign w:val="center"/>
          </w:tcPr>
          <w:p>
            <w:pPr>
              <w:pStyle w:val="9"/>
            </w:pPr>
            <w:r>
              <w:t>100百分比</w:t>
            </w:r>
          </w:p>
        </w:tc>
        <w:tc>
          <w:tcPr>
            <w:tcW w:w="1843" w:type="dxa"/>
            <w:vAlign w:val="center"/>
          </w:tcPr>
          <w:p>
            <w:pPr>
              <w:pStyle w:val="9"/>
            </w:pPr>
            <w:r>
              <w:t>国无办函[2022]40号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效益指标</w:t>
            </w:r>
          </w:p>
        </w:tc>
        <w:tc>
          <w:tcPr>
            <w:tcW w:w="1276" w:type="dxa"/>
            <w:vAlign w:val="center"/>
          </w:tcPr>
          <w:p>
            <w:pPr>
              <w:pStyle w:val="9"/>
            </w:pPr>
            <w:r>
              <w:t>社会效益指标</w:t>
            </w:r>
          </w:p>
        </w:tc>
        <w:tc>
          <w:tcPr>
            <w:tcW w:w="1332" w:type="dxa"/>
            <w:vAlign w:val="center"/>
          </w:tcPr>
          <w:p>
            <w:pPr>
              <w:pStyle w:val="9"/>
            </w:pPr>
            <w:r>
              <w:t>人员培训次数</w:t>
            </w:r>
          </w:p>
        </w:tc>
        <w:tc>
          <w:tcPr>
            <w:tcW w:w="2891" w:type="dxa"/>
            <w:vAlign w:val="center"/>
          </w:tcPr>
          <w:p>
            <w:pPr>
              <w:pStyle w:val="9"/>
            </w:pPr>
            <w:r>
              <w:t>无线电管理工作人员参与业务及技术培训次数</w:t>
            </w:r>
          </w:p>
        </w:tc>
        <w:tc>
          <w:tcPr>
            <w:tcW w:w="1276" w:type="dxa"/>
            <w:vAlign w:val="center"/>
          </w:tcPr>
          <w:p>
            <w:pPr>
              <w:pStyle w:val="9"/>
            </w:pPr>
            <w:r>
              <w:t>≥10人次</w:t>
            </w:r>
          </w:p>
        </w:tc>
        <w:tc>
          <w:tcPr>
            <w:tcW w:w="1843" w:type="dxa"/>
            <w:vAlign w:val="center"/>
          </w:tcPr>
          <w:p>
            <w:pPr>
              <w:pStyle w:val="9"/>
            </w:pPr>
            <w:r>
              <w:t>国无办函[2022]40号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社会效益指标</w:t>
            </w:r>
          </w:p>
        </w:tc>
        <w:tc>
          <w:tcPr>
            <w:tcW w:w="1332" w:type="dxa"/>
            <w:vAlign w:val="center"/>
          </w:tcPr>
          <w:p>
            <w:pPr>
              <w:pStyle w:val="9"/>
            </w:pPr>
            <w:r>
              <w:t>重大活动保障业务完成率</w:t>
            </w:r>
          </w:p>
        </w:tc>
        <w:tc>
          <w:tcPr>
            <w:tcW w:w="2891" w:type="dxa"/>
            <w:vAlign w:val="center"/>
          </w:tcPr>
          <w:p>
            <w:pPr>
              <w:pStyle w:val="9"/>
            </w:pPr>
            <w:r>
              <w:t>重大活动无线电保障业务完成率</w:t>
            </w:r>
          </w:p>
        </w:tc>
        <w:tc>
          <w:tcPr>
            <w:tcW w:w="1276" w:type="dxa"/>
            <w:vAlign w:val="center"/>
          </w:tcPr>
          <w:p>
            <w:pPr>
              <w:pStyle w:val="9"/>
            </w:pPr>
            <w:r>
              <w:t>100百分比</w:t>
            </w:r>
          </w:p>
        </w:tc>
        <w:tc>
          <w:tcPr>
            <w:tcW w:w="1843" w:type="dxa"/>
            <w:vAlign w:val="center"/>
          </w:tcPr>
          <w:p>
            <w:pPr>
              <w:pStyle w:val="9"/>
            </w:pPr>
            <w:r>
              <w:t>国无办函[2022]40号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服务对象满意度指标</w:t>
            </w:r>
          </w:p>
        </w:tc>
        <w:tc>
          <w:tcPr>
            <w:tcW w:w="2891" w:type="dxa"/>
            <w:vAlign w:val="center"/>
          </w:tcPr>
          <w:p>
            <w:pPr>
              <w:pStyle w:val="9"/>
            </w:pPr>
            <w:r>
              <w:t>服务对象满意度</w:t>
            </w:r>
          </w:p>
        </w:tc>
        <w:tc>
          <w:tcPr>
            <w:tcW w:w="1276" w:type="dxa"/>
            <w:vAlign w:val="center"/>
          </w:tcPr>
          <w:p>
            <w:pPr>
              <w:pStyle w:val="9"/>
            </w:pPr>
            <w:r>
              <w:t>≥90百分比</w:t>
            </w:r>
          </w:p>
        </w:tc>
        <w:tc>
          <w:tcPr>
            <w:tcW w:w="1843" w:type="dxa"/>
            <w:vAlign w:val="center"/>
          </w:tcPr>
          <w:p>
            <w:pPr>
              <w:pStyle w:val="9"/>
            </w:pPr>
            <w:r>
              <w:t>国无办函[2022]40号</w:t>
            </w: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numPr>
          <w:ilvl w:val="0"/>
          <w:numId w:val="3"/>
        </w:numPr>
        <w:spacing w:before="0" w:after="0"/>
        <w:ind w:firstLine="560"/>
        <w:jc w:val="left"/>
        <w:outlineLvl w:val="3"/>
        <w:rPr>
          <w:rFonts w:ascii="方正仿宋_GBK" w:hAnsi="方正仿宋_GBK" w:eastAsia="方正仿宋_GBK" w:cs="方正仿宋_GBK"/>
          <w:color w:val="000000"/>
          <w:sz w:val="28"/>
        </w:rPr>
      </w:pPr>
      <w:bookmarkStart w:id="18" w:name="_Toc_4_4_0000000019"/>
      <w:r>
        <w:rPr>
          <w:rFonts w:ascii="方正仿宋_GBK" w:hAnsi="方正仿宋_GBK" w:eastAsia="方正仿宋_GBK" w:cs="方正仿宋_GBK"/>
          <w:color w:val="000000"/>
          <w:sz w:val="28"/>
        </w:rPr>
        <w:t>新一代信息技术重点项目扶持资金绩效目标表</w:t>
      </w:r>
      <w:bookmarkEnd w:id="18"/>
    </w:p>
    <w:p>
      <w:pPr>
        <w:numPr>
          <w:numId w:val="0"/>
        </w:numPr>
        <w:spacing w:before="0" w:after="0"/>
        <w:jc w:val="left"/>
        <w:outlineLvl w:val="3"/>
        <w:rPr>
          <w:rFonts w:hint="default" w:ascii="方正仿宋_GBK" w:hAnsi="方正仿宋_GBK" w:eastAsia="方正仿宋_GBK" w:cs="方正仿宋_GBK"/>
          <w:color w:val="000000"/>
          <w:sz w:val="28"/>
          <w:lang w:val="en-US" w:eastAsia="zh-CN"/>
        </w:rPr>
      </w:pPr>
      <w:r>
        <w:rPr>
          <w:rFonts w:hint="eastAsia" w:ascii="方正仿宋_GBK" w:hAnsi="方正仿宋_GBK" w:eastAsia="方正仿宋_GBK" w:cs="方正仿宋_GBK"/>
          <w:color w:val="000000"/>
          <w:sz w:val="28"/>
          <w:lang w:val="en-US" w:eastAsia="zh-CN"/>
        </w:rPr>
        <w:t xml:space="preserve">    略。</w:t>
      </w:r>
      <w:bookmarkStart w:id="27" w:name="_GoBack"/>
      <w:bookmarkEnd w:id="27"/>
    </w:p>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19" w:name="_Toc_4_4_0000000020"/>
      <w:r>
        <w:rPr>
          <w:rFonts w:ascii="方正仿宋_GBK" w:hAnsi="方正仿宋_GBK" w:eastAsia="方正仿宋_GBK" w:cs="方正仿宋_GBK"/>
          <w:color w:val="000000"/>
          <w:sz w:val="28"/>
        </w:rPr>
        <w:t>20.支持工业互联网高质量发展资金绩效目标表</w:t>
      </w:r>
      <w:bookmarkEnd w:id="19"/>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502000青岛市工业和信息化局(系统)</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37020023P13000110026N</w:t>
            </w:r>
          </w:p>
        </w:tc>
        <w:tc>
          <w:tcPr>
            <w:tcW w:w="1587" w:type="dxa"/>
            <w:vAlign w:val="center"/>
          </w:tcPr>
          <w:p>
            <w:pPr>
              <w:pStyle w:val="10"/>
            </w:pPr>
            <w:r>
              <w:t>项目名称</w:t>
            </w:r>
          </w:p>
        </w:tc>
        <w:tc>
          <w:tcPr>
            <w:tcW w:w="4422" w:type="dxa"/>
            <w:gridSpan w:val="3"/>
            <w:vAlign w:val="center"/>
          </w:tcPr>
          <w:p>
            <w:pPr>
              <w:pStyle w:val="9"/>
            </w:pPr>
            <w:r>
              <w:t>支持工业互联网高质量发展资金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16135.90</w:t>
            </w:r>
          </w:p>
        </w:tc>
        <w:tc>
          <w:tcPr>
            <w:tcW w:w="1587" w:type="dxa"/>
            <w:vAlign w:val="center"/>
          </w:tcPr>
          <w:p>
            <w:pPr>
              <w:pStyle w:val="10"/>
            </w:pPr>
            <w:r>
              <w:t>其中：财政    资金</w:t>
            </w:r>
          </w:p>
        </w:tc>
        <w:tc>
          <w:tcPr>
            <w:tcW w:w="1304" w:type="dxa"/>
            <w:vAlign w:val="center"/>
          </w:tcPr>
          <w:p>
            <w:pPr>
              <w:pStyle w:val="9"/>
            </w:pPr>
            <w:r>
              <w:t>16135.90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2023年度工业互联网高质量发展项目资金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 xml:space="preserve"> </w:t>
            </w:r>
          </w:p>
        </w:tc>
        <w:tc>
          <w:tcPr>
            <w:tcW w:w="1304" w:type="dxa"/>
            <w:vAlign w:val="center"/>
          </w:tcPr>
          <w:p>
            <w:pPr>
              <w:pStyle w:val="11"/>
            </w:pPr>
            <w:r>
              <w:t>16135.90</w:t>
            </w:r>
          </w:p>
        </w:tc>
        <w:tc>
          <w:tcPr>
            <w:tcW w:w="3118" w:type="dxa"/>
            <w:gridSpan w:val="2"/>
            <w:vAlign w:val="center"/>
          </w:tcPr>
          <w:p>
            <w:pPr>
              <w:pStyle w:val="11"/>
            </w:pPr>
            <w:r>
              <w:t>16135.90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6.企业两化融合指数达到95%以上，关键工序数控化率达到56以上，开放工业赋能、未来城市场景800个以上</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单个工业赋能项目奖励金额</w:t>
            </w:r>
          </w:p>
        </w:tc>
        <w:tc>
          <w:tcPr>
            <w:tcW w:w="2891" w:type="dxa"/>
            <w:vAlign w:val="center"/>
          </w:tcPr>
          <w:p>
            <w:pPr>
              <w:pStyle w:val="9"/>
            </w:pPr>
            <w:r>
              <w:t>根据青工信字〔2022〕61号文件予以确定</w:t>
            </w:r>
          </w:p>
        </w:tc>
        <w:tc>
          <w:tcPr>
            <w:tcW w:w="1276" w:type="dxa"/>
            <w:vAlign w:val="center"/>
          </w:tcPr>
          <w:p>
            <w:pPr>
              <w:pStyle w:val="9"/>
            </w:pPr>
            <w:r>
              <w:t>≤300万元</w:t>
            </w:r>
          </w:p>
        </w:tc>
        <w:tc>
          <w:tcPr>
            <w:tcW w:w="1843" w:type="dxa"/>
            <w:vAlign w:val="center"/>
          </w:tcPr>
          <w:p>
            <w:pPr>
              <w:pStyle w:val="9"/>
            </w:pPr>
            <w:r>
              <w:t>计划标准（青工信规〔2020〕3号文件）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经济成本指标</w:t>
            </w:r>
          </w:p>
        </w:tc>
        <w:tc>
          <w:tcPr>
            <w:tcW w:w="1332" w:type="dxa"/>
            <w:vAlign w:val="center"/>
          </w:tcPr>
          <w:p>
            <w:pPr>
              <w:pStyle w:val="9"/>
            </w:pPr>
            <w:r>
              <w:t>单个两化融合项目奖励资金</w:t>
            </w:r>
          </w:p>
        </w:tc>
        <w:tc>
          <w:tcPr>
            <w:tcW w:w="2891" w:type="dxa"/>
            <w:vAlign w:val="center"/>
          </w:tcPr>
          <w:p>
            <w:pPr>
              <w:pStyle w:val="9"/>
            </w:pPr>
            <w:r>
              <w:t>根据青工信字〔2022〕48号文件予以确定</w:t>
            </w:r>
          </w:p>
        </w:tc>
        <w:tc>
          <w:tcPr>
            <w:tcW w:w="1276" w:type="dxa"/>
            <w:vAlign w:val="center"/>
          </w:tcPr>
          <w:p>
            <w:pPr>
              <w:pStyle w:val="9"/>
            </w:pPr>
            <w:r>
              <w:t>≤200万元</w:t>
            </w:r>
          </w:p>
        </w:tc>
        <w:tc>
          <w:tcPr>
            <w:tcW w:w="1843" w:type="dxa"/>
            <w:vAlign w:val="center"/>
          </w:tcPr>
          <w:p>
            <w:pPr>
              <w:pStyle w:val="9"/>
            </w:pPr>
            <w:r>
              <w:t>计划标准（青工信规〔2020〕3号文件）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经济成本指标</w:t>
            </w:r>
          </w:p>
        </w:tc>
        <w:tc>
          <w:tcPr>
            <w:tcW w:w="1332" w:type="dxa"/>
            <w:vAlign w:val="center"/>
          </w:tcPr>
          <w:p>
            <w:pPr>
              <w:pStyle w:val="9"/>
            </w:pPr>
            <w:r>
              <w:t>省级工业互联网园区奖励资金</w:t>
            </w:r>
          </w:p>
        </w:tc>
        <w:tc>
          <w:tcPr>
            <w:tcW w:w="2891" w:type="dxa"/>
            <w:vAlign w:val="center"/>
          </w:tcPr>
          <w:p>
            <w:pPr>
              <w:pStyle w:val="9"/>
            </w:pPr>
            <w:r>
              <w:t>根据青工信字〔2022〕79号文件予以确定</w:t>
            </w:r>
          </w:p>
        </w:tc>
        <w:tc>
          <w:tcPr>
            <w:tcW w:w="1276" w:type="dxa"/>
            <w:vAlign w:val="center"/>
          </w:tcPr>
          <w:p>
            <w:pPr>
              <w:pStyle w:val="9"/>
            </w:pPr>
            <w:r>
              <w:t>≤500万元</w:t>
            </w:r>
          </w:p>
        </w:tc>
        <w:tc>
          <w:tcPr>
            <w:tcW w:w="1843" w:type="dxa"/>
            <w:vAlign w:val="center"/>
          </w:tcPr>
          <w:p>
            <w:pPr>
              <w:pStyle w:val="9"/>
            </w:pPr>
            <w:r>
              <w:t>计划标准（青政发〔2022〕3号）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工业赋能项目数量</w:t>
            </w:r>
          </w:p>
        </w:tc>
        <w:tc>
          <w:tcPr>
            <w:tcW w:w="2891" w:type="dxa"/>
            <w:vAlign w:val="center"/>
          </w:tcPr>
          <w:p>
            <w:pPr>
              <w:pStyle w:val="9"/>
            </w:pPr>
            <w:r>
              <w:t>2022年市级认定</w:t>
            </w:r>
          </w:p>
        </w:tc>
        <w:tc>
          <w:tcPr>
            <w:tcW w:w="1276" w:type="dxa"/>
            <w:vAlign w:val="center"/>
          </w:tcPr>
          <w:p>
            <w:pPr>
              <w:pStyle w:val="9"/>
            </w:pPr>
            <w:r>
              <w:t>90个</w:t>
            </w:r>
          </w:p>
        </w:tc>
        <w:tc>
          <w:tcPr>
            <w:tcW w:w="1843" w:type="dxa"/>
            <w:vAlign w:val="center"/>
          </w:tcPr>
          <w:p>
            <w:pPr>
              <w:pStyle w:val="9"/>
            </w:pPr>
            <w:r>
              <w:t>计划标准（青工信规〔2020〕3号文件）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两化融合项目数量</w:t>
            </w:r>
          </w:p>
        </w:tc>
        <w:tc>
          <w:tcPr>
            <w:tcW w:w="2891" w:type="dxa"/>
            <w:vAlign w:val="center"/>
          </w:tcPr>
          <w:p>
            <w:pPr>
              <w:pStyle w:val="9"/>
            </w:pPr>
            <w:r>
              <w:t>2022年市级评审</w:t>
            </w:r>
          </w:p>
        </w:tc>
        <w:tc>
          <w:tcPr>
            <w:tcW w:w="1276" w:type="dxa"/>
            <w:vAlign w:val="center"/>
          </w:tcPr>
          <w:p>
            <w:pPr>
              <w:pStyle w:val="9"/>
            </w:pPr>
            <w:r>
              <w:t>212个</w:t>
            </w:r>
          </w:p>
        </w:tc>
        <w:tc>
          <w:tcPr>
            <w:tcW w:w="1843" w:type="dxa"/>
            <w:vAlign w:val="center"/>
          </w:tcPr>
          <w:p>
            <w:pPr>
              <w:pStyle w:val="9"/>
            </w:pPr>
            <w:r>
              <w:t>计划标准（青工信规〔2020〕3号文件）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5G、人工智能场景示范项目数量</w:t>
            </w:r>
          </w:p>
        </w:tc>
        <w:tc>
          <w:tcPr>
            <w:tcW w:w="2891" w:type="dxa"/>
            <w:vAlign w:val="center"/>
          </w:tcPr>
          <w:p>
            <w:pPr>
              <w:pStyle w:val="9"/>
            </w:pPr>
            <w:r>
              <w:t>2022年市级认定</w:t>
            </w:r>
          </w:p>
        </w:tc>
        <w:tc>
          <w:tcPr>
            <w:tcW w:w="1276" w:type="dxa"/>
            <w:vAlign w:val="center"/>
          </w:tcPr>
          <w:p>
            <w:pPr>
              <w:pStyle w:val="9"/>
            </w:pPr>
            <w:r>
              <w:t>13个</w:t>
            </w:r>
          </w:p>
        </w:tc>
        <w:tc>
          <w:tcPr>
            <w:tcW w:w="1843" w:type="dxa"/>
            <w:vAlign w:val="center"/>
          </w:tcPr>
          <w:p>
            <w:pPr>
              <w:pStyle w:val="9"/>
            </w:pPr>
            <w:r>
              <w:t>计划标准（青工信规〔2020〕3号文件）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工业互联网平台服务商</w:t>
            </w:r>
          </w:p>
        </w:tc>
        <w:tc>
          <w:tcPr>
            <w:tcW w:w="2891" w:type="dxa"/>
            <w:vAlign w:val="center"/>
          </w:tcPr>
          <w:p>
            <w:pPr>
              <w:pStyle w:val="9"/>
            </w:pPr>
            <w:r>
              <w:t>2022年市级评审</w:t>
            </w:r>
          </w:p>
        </w:tc>
        <w:tc>
          <w:tcPr>
            <w:tcW w:w="1276" w:type="dxa"/>
            <w:vAlign w:val="center"/>
          </w:tcPr>
          <w:p>
            <w:pPr>
              <w:pStyle w:val="9"/>
            </w:pPr>
            <w:r>
              <w:t>3个</w:t>
            </w:r>
          </w:p>
        </w:tc>
        <w:tc>
          <w:tcPr>
            <w:tcW w:w="1843" w:type="dxa"/>
            <w:vAlign w:val="center"/>
          </w:tcPr>
          <w:p>
            <w:pPr>
              <w:pStyle w:val="9"/>
            </w:pPr>
            <w:r>
              <w:t>计划标准（青工信规〔2020〕3号文件）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工业互联网应急处置平台数量</w:t>
            </w:r>
          </w:p>
        </w:tc>
        <w:tc>
          <w:tcPr>
            <w:tcW w:w="2891" w:type="dxa"/>
            <w:vAlign w:val="center"/>
          </w:tcPr>
          <w:p>
            <w:pPr>
              <w:pStyle w:val="9"/>
            </w:pPr>
            <w:r>
              <w:t>2022年市级认定</w:t>
            </w:r>
          </w:p>
        </w:tc>
        <w:tc>
          <w:tcPr>
            <w:tcW w:w="1276" w:type="dxa"/>
            <w:vAlign w:val="center"/>
          </w:tcPr>
          <w:p>
            <w:pPr>
              <w:pStyle w:val="9"/>
            </w:pPr>
            <w:r>
              <w:t>1个</w:t>
            </w:r>
          </w:p>
        </w:tc>
        <w:tc>
          <w:tcPr>
            <w:tcW w:w="1843" w:type="dxa"/>
            <w:vAlign w:val="center"/>
          </w:tcPr>
          <w:p>
            <w:pPr>
              <w:pStyle w:val="9"/>
            </w:pPr>
            <w:r>
              <w:t>计划标准（青工信规〔2020〕3号文件）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省级工业互联网园区数量</w:t>
            </w:r>
          </w:p>
        </w:tc>
        <w:tc>
          <w:tcPr>
            <w:tcW w:w="2891" w:type="dxa"/>
            <w:vAlign w:val="center"/>
          </w:tcPr>
          <w:p>
            <w:pPr>
              <w:pStyle w:val="9"/>
            </w:pPr>
            <w:r>
              <w:t>2022年省级认定</w:t>
            </w:r>
          </w:p>
        </w:tc>
        <w:tc>
          <w:tcPr>
            <w:tcW w:w="1276" w:type="dxa"/>
            <w:vAlign w:val="center"/>
          </w:tcPr>
          <w:p>
            <w:pPr>
              <w:pStyle w:val="9"/>
            </w:pPr>
            <w:r>
              <w:t>1个</w:t>
            </w:r>
          </w:p>
        </w:tc>
        <w:tc>
          <w:tcPr>
            <w:tcW w:w="1843" w:type="dxa"/>
            <w:vAlign w:val="center"/>
          </w:tcPr>
          <w:p>
            <w:pPr>
              <w:pStyle w:val="9"/>
            </w:pPr>
            <w:r>
              <w:t>计划标准（青政发〔2022〕3号）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 xml:space="preserve"> 奖励企业政策符合度</w:t>
            </w:r>
          </w:p>
        </w:tc>
        <w:tc>
          <w:tcPr>
            <w:tcW w:w="2891" w:type="dxa"/>
            <w:vAlign w:val="center"/>
          </w:tcPr>
          <w:p>
            <w:pPr>
              <w:pStyle w:val="9"/>
            </w:pPr>
            <w:r>
              <w:t>根据青政发〔2021〕18号文件予以确定</w:t>
            </w:r>
          </w:p>
        </w:tc>
        <w:tc>
          <w:tcPr>
            <w:tcW w:w="1276" w:type="dxa"/>
            <w:vAlign w:val="center"/>
          </w:tcPr>
          <w:p>
            <w:pPr>
              <w:pStyle w:val="9"/>
            </w:pPr>
            <w:r>
              <w:t>100%</w:t>
            </w:r>
          </w:p>
        </w:tc>
        <w:tc>
          <w:tcPr>
            <w:tcW w:w="1843" w:type="dxa"/>
            <w:vAlign w:val="center"/>
          </w:tcPr>
          <w:p>
            <w:pPr>
              <w:pStyle w:val="9"/>
            </w:pPr>
            <w:r>
              <w:t>计划标准（青政发〔2021〕18号文件）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项目评定质量达标率</w:t>
            </w:r>
          </w:p>
        </w:tc>
        <w:tc>
          <w:tcPr>
            <w:tcW w:w="2891" w:type="dxa"/>
            <w:vAlign w:val="center"/>
          </w:tcPr>
          <w:p>
            <w:pPr>
              <w:pStyle w:val="9"/>
            </w:pPr>
            <w:r>
              <w:t>资金主管部门在项目评定过程中合法合规性</w:t>
            </w:r>
          </w:p>
        </w:tc>
        <w:tc>
          <w:tcPr>
            <w:tcW w:w="1276" w:type="dxa"/>
            <w:vAlign w:val="center"/>
          </w:tcPr>
          <w:p>
            <w:pPr>
              <w:pStyle w:val="9"/>
            </w:pPr>
            <w:r>
              <w:t>100%</w:t>
            </w:r>
          </w:p>
        </w:tc>
        <w:tc>
          <w:tcPr>
            <w:tcW w:w="1843" w:type="dxa"/>
            <w:vAlign w:val="center"/>
          </w:tcPr>
          <w:p>
            <w:pPr>
              <w:pStyle w:val="9"/>
            </w:pPr>
            <w:r>
              <w:t>计划标准（青工信字〔2019〕28号文件）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奖补资金发放时间</w:t>
            </w:r>
          </w:p>
        </w:tc>
        <w:tc>
          <w:tcPr>
            <w:tcW w:w="2891" w:type="dxa"/>
            <w:vAlign w:val="center"/>
          </w:tcPr>
          <w:p>
            <w:pPr>
              <w:pStyle w:val="9"/>
            </w:pPr>
            <w:r>
              <w:t>考察奖补资金发放的时间</w:t>
            </w:r>
          </w:p>
        </w:tc>
        <w:tc>
          <w:tcPr>
            <w:tcW w:w="1276" w:type="dxa"/>
            <w:vAlign w:val="center"/>
          </w:tcPr>
          <w:p>
            <w:pPr>
              <w:pStyle w:val="9"/>
            </w:pPr>
            <w:r>
              <w:t>≤9月份</w:t>
            </w:r>
          </w:p>
        </w:tc>
        <w:tc>
          <w:tcPr>
            <w:tcW w:w="1843" w:type="dxa"/>
            <w:vAlign w:val="center"/>
          </w:tcPr>
          <w:p>
            <w:pPr>
              <w:pStyle w:val="9"/>
            </w:pPr>
            <w:r>
              <w:t>计划标准（市财政预算下达文件）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效益指标</w:t>
            </w:r>
          </w:p>
        </w:tc>
        <w:tc>
          <w:tcPr>
            <w:tcW w:w="1276" w:type="dxa"/>
            <w:vAlign w:val="center"/>
          </w:tcPr>
          <w:p>
            <w:pPr>
              <w:pStyle w:val="9"/>
            </w:pPr>
            <w:r>
              <w:t>经济效益指标</w:t>
            </w:r>
          </w:p>
        </w:tc>
        <w:tc>
          <w:tcPr>
            <w:tcW w:w="1332" w:type="dxa"/>
            <w:vAlign w:val="center"/>
          </w:tcPr>
          <w:p>
            <w:pPr>
              <w:pStyle w:val="9"/>
            </w:pPr>
            <w:r>
              <w:t>关键工序数控化率</w:t>
            </w:r>
          </w:p>
        </w:tc>
        <w:tc>
          <w:tcPr>
            <w:tcW w:w="2891" w:type="dxa"/>
            <w:vAlign w:val="center"/>
          </w:tcPr>
          <w:p>
            <w:pPr>
              <w:pStyle w:val="9"/>
            </w:pPr>
            <w:r>
              <w:t>工信部两化融合评估数据</w:t>
            </w:r>
          </w:p>
        </w:tc>
        <w:tc>
          <w:tcPr>
            <w:tcW w:w="1276" w:type="dxa"/>
            <w:vAlign w:val="center"/>
          </w:tcPr>
          <w:p>
            <w:pPr>
              <w:pStyle w:val="9"/>
            </w:pPr>
            <w:r>
              <w:t>≥56%</w:t>
            </w:r>
          </w:p>
        </w:tc>
        <w:tc>
          <w:tcPr>
            <w:tcW w:w="1843" w:type="dxa"/>
            <w:vAlign w:val="center"/>
          </w:tcPr>
          <w:p>
            <w:pPr>
              <w:pStyle w:val="9"/>
            </w:pPr>
            <w:r>
              <w:t>其他标准</w:t>
            </w:r>
          </w:p>
        </w:tc>
      </w:tr>
      <w:tr>
        <w:tblPrEx>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社会效益指标</w:t>
            </w:r>
          </w:p>
        </w:tc>
        <w:tc>
          <w:tcPr>
            <w:tcW w:w="1332" w:type="dxa"/>
            <w:vAlign w:val="center"/>
          </w:tcPr>
          <w:p>
            <w:pPr>
              <w:pStyle w:val="9"/>
            </w:pPr>
            <w:r>
              <w:t>开放工业赋能场景</w:t>
            </w:r>
          </w:p>
        </w:tc>
        <w:tc>
          <w:tcPr>
            <w:tcW w:w="2891" w:type="dxa"/>
            <w:vAlign w:val="center"/>
          </w:tcPr>
          <w:p>
            <w:pPr>
              <w:pStyle w:val="9"/>
            </w:pPr>
            <w:r>
              <w:t>2023年度开放工业赋能场景数量</w:t>
            </w:r>
          </w:p>
        </w:tc>
        <w:tc>
          <w:tcPr>
            <w:tcW w:w="1276" w:type="dxa"/>
            <w:vAlign w:val="center"/>
          </w:tcPr>
          <w:p>
            <w:pPr>
              <w:pStyle w:val="9"/>
            </w:pPr>
            <w:r>
              <w:t>800个</w:t>
            </w:r>
          </w:p>
        </w:tc>
        <w:tc>
          <w:tcPr>
            <w:tcW w:w="1843" w:type="dxa"/>
            <w:vAlign w:val="center"/>
          </w:tcPr>
          <w:p>
            <w:pPr>
              <w:pStyle w:val="9"/>
            </w:pPr>
            <w:r>
              <w:t>其他标准</w:t>
            </w:r>
          </w:p>
        </w:tc>
      </w:tr>
      <w:tr>
        <w:tblPrEx>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社会效益指标</w:t>
            </w:r>
          </w:p>
        </w:tc>
        <w:tc>
          <w:tcPr>
            <w:tcW w:w="1332" w:type="dxa"/>
            <w:vAlign w:val="center"/>
          </w:tcPr>
          <w:p>
            <w:pPr>
              <w:pStyle w:val="9"/>
            </w:pPr>
            <w:r>
              <w:t>开放未来城市场景</w:t>
            </w:r>
          </w:p>
        </w:tc>
        <w:tc>
          <w:tcPr>
            <w:tcW w:w="2891" w:type="dxa"/>
            <w:vAlign w:val="center"/>
          </w:tcPr>
          <w:p>
            <w:pPr>
              <w:pStyle w:val="9"/>
            </w:pPr>
            <w:r>
              <w:t>2022年度开放未来城市场景数量</w:t>
            </w:r>
          </w:p>
        </w:tc>
        <w:tc>
          <w:tcPr>
            <w:tcW w:w="1276" w:type="dxa"/>
            <w:vAlign w:val="center"/>
          </w:tcPr>
          <w:p>
            <w:pPr>
              <w:pStyle w:val="9"/>
            </w:pPr>
            <w:r>
              <w:t>50个</w:t>
            </w:r>
          </w:p>
        </w:tc>
        <w:tc>
          <w:tcPr>
            <w:tcW w:w="1843" w:type="dxa"/>
            <w:vAlign w:val="center"/>
          </w:tcPr>
          <w:p>
            <w:pPr>
              <w:pStyle w:val="9"/>
            </w:pPr>
            <w:r>
              <w:t>其他标准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受奖励企业满意度</w:t>
            </w:r>
          </w:p>
        </w:tc>
        <w:tc>
          <w:tcPr>
            <w:tcW w:w="2891" w:type="dxa"/>
            <w:vAlign w:val="center"/>
          </w:tcPr>
          <w:p>
            <w:pPr>
              <w:pStyle w:val="9"/>
            </w:pPr>
            <w:r>
              <w:t>2022年受奖企业满意度</w:t>
            </w:r>
          </w:p>
        </w:tc>
        <w:tc>
          <w:tcPr>
            <w:tcW w:w="1276" w:type="dxa"/>
            <w:vAlign w:val="center"/>
          </w:tcPr>
          <w:p>
            <w:pPr>
              <w:pStyle w:val="9"/>
            </w:pPr>
            <w:r>
              <w:t>≥90%</w:t>
            </w:r>
          </w:p>
        </w:tc>
        <w:tc>
          <w:tcPr>
            <w:tcW w:w="1843" w:type="dxa"/>
            <w:vAlign w:val="center"/>
          </w:tcPr>
          <w:p>
            <w:pPr>
              <w:pStyle w:val="9"/>
            </w:pPr>
            <w:r>
              <w:t>其他标准</w:t>
            </w: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20" w:name="_Toc_4_4_0000000021"/>
      <w:r>
        <w:rPr>
          <w:rFonts w:ascii="方正仿宋_GBK" w:hAnsi="方正仿宋_GBK" w:eastAsia="方正仿宋_GBK" w:cs="方正仿宋_GBK"/>
          <w:color w:val="000000"/>
          <w:sz w:val="28"/>
        </w:rPr>
        <w:t>21.支持机器人产业发展资金绩效目标表</w:t>
      </w:r>
      <w:bookmarkEnd w:id="20"/>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502000青岛市工业和信息化局(系统)</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37020023P13000110017E</w:t>
            </w:r>
          </w:p>
        </w:tc>
        <w:tc>
          <w:tcPr>
            <w:tcW w:w="1587" w:type="dxa"/>
            <w:vAlign w:val="center"/>
          </w:tcPr>
          <w:p>
            <w:pPr>
              <w:pStyle w:val="10"/>
            </w:pPr>
            <w:r>
              <w:t>项目名称</w:t>
            </w:r>
          </w:p>
        </w:tc>
        <w:tc>
          <w:tcPr>
            <w:tcW w:w="4422" w:type="dxa"/>
            <w:gridSpan w:val="3"/>
            <w:vAlign w:val="center"/>
          </w:tcPr>
          <w:p>
            <w:pPr>
              <w:pStyle w:val="9"/>
            </w:pPr>
            <w:r>
              <w:t>支持机器人产业发展资金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1110.88</w:t>
            </w:r>
          </w:p>
        </w:tc>
        <w:tc>
          <w:tcPr>
            <w:tcW w:w="1587" w:type="dxa"/>
            <w:vAlign w:val="center"/>
          </w:tcPr>
          <w:p>
            <w:pPr>
              <w:pStyle w:val="10"/>
            </w:pPr>
            <w:r>
              <w:t>其中：财政    资金</w:t>
            </w:r>
          </w:p>
        </w:tc>
        <w:tc>
          <w:tcPr>
            <w:tcW w:w="1304" w:type="dxa"/>
            <w:vAlign w:val="center"/>
          </w:tcPr>
          <w:p>
            <w:pPr>
              <w:pStyle w:val="9"/>
            </w:pPr>
            <w:r>
              <w:t>1110.88</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支持机器人产业发展资金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1110.88</w:t>
            </w:r>
          </w:p>
        </w:tc>
        <w:tc>
          <w:tcPr>
            <w:tcW w:w="1304" w:type="dxa"/>
            <w:vAlign w:val="center"/>
          </w:tcPr>
          <w:p>
            <w:pPr>
              <w:pStyle w:val="11"/>
            </w:pPr>
            <w:r>
              <w:t xml:space="preserve"> </w:t>
            </w:r>
          </w:p>
        </w:tc>
        <w:tc>
          <w:tcPr>
            <w:tcW w:w="3118" w:type="dxa"/>
            <w:gridSpan w:val="2"/>
            <w:vAlign w:val="center"/>
          </w:tcPr>
          <w:p>
            <w:pPr>
              <w:pStyle w:val="11"/>
            </w:pPr>
            <w:r>
              <w:t>1110.88</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6.奖励上规模企业4家，符合行业规范条件企业3家，列入省首台（套）技术装备及创新产品目录机器人产品生产企业4家，推动机器人产业向高质量方向发展。</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上规模企业奖励额度</w:t>
            </w:r>
          </w:p>
        </w:tc>
        <w:tc>
          <w:tcPr>
            <w:tcW w:w="2891" w:type="dxa"/>
            <w:vAlign w:val="center"/>
          </w:tcPr>
          <w:p>
            <w:pPr>
              <w:pStyle w:val="9"/>
            </w:pPr>
            <w:r>
              <w:t>考察上规模企业奖励额度</w:t>
            </w:r>
          </w:p>
        </w:tc>
        <w:tc>
          <w:tcPr>
            <w:tcW w:w="1276" w:type="dxa"/>
            <w:vAlign w:val="center"/>
          </w:tcPr>
          <w:p>
            <w:pPr>
              <w:pStyle w:val="9"/>
            </w:pPr>
            <w:r>
              <w:t xml:space="preserve">≤100万元 </w:t>
            </w:r>
          </w:p>
        </w:tc>
        <w:tc>
          <w:tcPr>
            <w:tcW w:w="1843" w:type="dxa"/>
            <w:vAlign w:val="center"/>
          </w:tcPr>
          <w:p>
            <w:pPr>
              <w:pStyle w:val="9"/>
            </w:pPr>
            <w:r>
              <w:t>计划标准（青工信规〔2020〕5号文件）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经济成本指标</w:t>
            </w:r>
          </w:p>
        </w:tc>
        <w:tc>
          <w:tcPr>
            <w:tcW w:w="1332" w:type="dxa"/>
            <w:vAlign w:val="center"/>
          </w:tcPr>
          <w:p>
            <w:pPr>
              <w:pStyle w:val="9"/>
            </w:pPr>
            <w:r>
              <w:t>符合行业规范条件企业奖励额度</w:t>
            </w:r>
          </w:p>
        </w:tc>
        <w:tc>
          <w:tcPr>
            <w:tcW w:w="2891" w:type="dxa"/>
            <w:vAlign w:val="center"/>
          </w:tcPr>
          <w:p>
            <w:pPr>
              <w:pStyle w:val="9"/>
            </w:pPr>
            <w:r>
              <w:t>考察符合行业规范条件企业奖励额度</w:t>
            </w:r>
          </w:p>
        </w:tc>
        <w:tc>
          <w:tcPr>
            <w:tcW w:w="1276" w:type="dxa"/>
            <w:vAlign w:val="center"/>
          </w:tcPr>
          <w:p>
            <w:pPr>
              <w:pStyle w:val="9"/>
            </w:pPr>
            <w:r>
              <w:t xml:space="preserve">100万元 </w:t>
            </w:r>
          </w:p>
        </w:tc>
        <w:tc>
          <w:tcPr>
            <w:tcW w:w="1843" w:type="dxa"/>
            <w:vAlign w:val="center"/>
          </w:tcPr>
          <w:p>
            <w:pPr>
              <w:pStyle w:val="9"/>
            </w:pPr>
            <w:r>
              <w:t>计划标准（青工信规〔2020〕5号文件）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经济成本指标</w:t>
            </w:r>
          </w:p>
        </w:tc>
        <w:tc>
          <w:tcPr>
            <w:tcW w:w="1332" w:type="dxa"/>
            <w:vAlign w:val="center"/>
          </w:tcPr>
          <w:p>
            <w:pPr>
              <w:pStyle w:val="9"/>
            </w:pPr>
            <w:r>
              <w:t>首台（套）及创新产品生产企业奖励额度</w:t>
            </w:r>
          </w:p>
        </w:tc>
        <w:tc>
          <w:tcPr>
            <w:tcW w:w="2891" w:type="dxa"/>
            <w:vAlign w:val="center"/>
          </w:tcPr>
          <w:p>
            <w:pPr>
              <w:pStyle w:val="9"/>
            </w:pPr>
            <w:r>
              <w:t>考察首台（套）及创新产品生产企业奖励额度</w:t>
            </w:r>
          </w:p>
        </w:tc>
        <w:tc>
          <w:tcPr>
            <w:tcW w:w="1276" w:type="dxa"/>
            <w:vAlign w:val="center"/>
          </w:tcPr>
          <w:p>
            <w:pPr>
              <w:pStyle w:val="9"/>
            </w:pPr>
            <w:r>
              <w:t>≤200万元</w:t>
            </w:r>
          </w:p>
        </w:tc>
        <w:tc>
          <w:tcPr>
            <w:tcW w:w="1843" w:type="dxa"/>
            <w:vAlign w:val="center"/>
          </w:tcPr>
          <w:p>
            <w:pPr>
              <w:pStyle w:val="9"/>
            </w:pPr>
            <w:r>
              <w:t>计划标准（青工信规〔2020〕5号文件）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奖励上规模企业数量</w:t>
            </w:r>
          </w:p>
        </w:tc>
        <w:tc>
          <w:tcPr>
            <w:tcW w:w="2891" w:type="dxa"/>
            <w:vAlign w:val="center"/>
          </w:tcPr>
          <w:p>
            <w:pPr>
              <w:pStyle w:val="9"/>
            </w:pPr>
            <w:r>
              <w:t>考察奖励上规模企业数量</w:t>
            </w:r>
          </w:p>
        </w:tc>
        <w:tc>
          <w:tcPr>
            <w:tcW w:w="1276" w:type="dxa"/>
            <w:vAlign w:val="center"/>
          </w:tcPr>
          <w:p>
            <w:pPr>
              <w:pStyle w:val="9"/>
            </w:pPr>
            <w:r>
              <w:t>4家</w:t>
            </w:r>
          </w:p>
        </w:tc>
        <w:tc>
          <w:tcPr>
            <w:tcW w:w="1843" w:type="dxa"/>
            <w:vAlign w:val="center"/>
          </w:tcPr>
          <w:p>
            <w:pPr>
              <w:pStyle w:val="9"/>
            </w:pPr>
            <w:r>
              <w:t>计划标准（青工信规〔2020〕5号文件）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奖励符合行业规范条件企业数量</w:t>
            </w:r>
          </w:p>
        </w:tc>
        <w:tc>
          <w:tcPr>
            <w:tcW w:w="2891" w:type="dxa"/>
            <w:vAlign w:val="center"/>
          </w:tcPr>
          <w:p>
            <w:pPr>
              <w:pStyle w:val="9"/>
            </w:pPr>
            <w:r>
              <w:t>考察奖励符合行业规范条件企业数量</w:t>
            </w:r>
          </w:p>
        </w:tc>
        <w:tc>
          <w:tcPr>
            <w:tcW w:w="1276" w:type="dxa"/>
            <w:vAlign w:val="center"/>
          </w:tcPr>
          <w:p>
            <w:pPr>
              <w:pStyle w:val="9"/>
            </w:pPr>
            <w:r>
              <w:t>3家</w:t>
            </w:r>
          </w:p>
        </w:tc>
        <w:tc>
          <w:tcPr>
            <w:tcW w:w="1843" w:type="dxa"/>
            <w:vAlign w:val="center"/>
          </w:tcPr>
          <w:p>
            <w:pPr>
              <w:pStyle w:val="9"/>
            </w:pPr>
            <w:r>
              <w:t>计划标准（青工信规〔2020〕5号文件）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奖励首台（套）及创新产品生产企业数量</w:t>
            </w:r>
          </w:p>
        </w:tc>
        <w:tc>
          <w:tcPr>
            <w:tcW w:w="2891" w:type="dxa"/>
            <w:vAlign w:val="center"/>
          </w:tcPr>
          <w:p>
            <w:pPr>
              <w:pStyle w:val="9"/>
            </w:pPr>
            <w:r>
              <w:t>考察奖励首台（套）及创新产品生产企业数量</w:t>
            </w:r>
          </w:p>
        </w:tc>
        <w:tc>
          <w:tcPr>
            <w:tcW w:w="1276" w:type="dxa"/>
            <w:vAlign w:val="center"/>
          </w:tcPr>
          <w:p>
            <w:pPr>
              <w:pStyle w:val="9"/>
            </w:pPr>
            <w:r>
              <w:t>4家</w:t>
            </w:r>
          </w:p>
        </w:tc>
        <w:tc>
          <w:tcPr>
            <w:tcW w:w="1843" w:type="dxa"/>
            <w:vAlign w:val="center"/>
          </w:tcPr>
          <w:p>
            <w:pPr>
              <w:pStyle w:val="9"/>
            </w:pPr>
            <w:r>
              <w:t>计划标准（青工信规〔2020〕5号文件）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奖励企业政策符合度</w:t>
            </w:r>
          </w:p>
        </w:tc>
        <w:tc>
          <w:tcPr>
            <w:tcW w:w="2891" w:type="dxa"/>
            <w:vAlign w:val="center"/>
          </w:tcPr>
          <w:p>
            <w:pPr>
              <w:pStyle w:val="9"/>
            </w:pPr>
            <w:r>
              <w:t>考察奖励企业政策符合度</w:t>
            </w:r>
          </w:p>
        </w:tc>
        <w:tc>
          <w:tcPr>
            <w:tcW w:w="1276" w:type="dxa"/>
            <w:vAlign w:val="center"/>
          </w:tcPr>
          <w:p>
            <w:pPr>
              <w:pStyle w:val="9"/>
            </w:pPr>
            <w:r>
              <w:t>100%</w:t>
            </w:r>
          </w:p>
        </w:tc>
        <w:tc>
          <w:tcPr>
            <w:tcW w:w="1843" w:type="dxa"/>
            <w:vAlign w:val="center"/>
          </w:tcPr>
          <w:p>
            <w:pPr>
              <w:pStyle w:val="9"/>
            </w:pPr>
            <w:r>
              <w:t>计划标准（青工信规〔2020〕5号文件）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生产机器人产品质量达标率</w:t>
            </w:r>
          </w:p>
        </w:tc>
        <w:tc>
          <w:tcPr>
            <w:tcW w:w="2891" w:type="dxa"/>
            <w:vAlign w:val="center"/>
          </w:tcPr>
          <w:p>
            <w:pPr>
              <w:pStyle w:val="9"/>
            </w:pPr>
            <w:r>
              <w:t>考察生产机器人产品质量达标率</w:t>
            </w:r>
          </w:p>
        </w:tc>
        <w:tc>
          <w:tcPr>
            <w:tcW w:w="1276" w:type="dxa"/>
            <w:vAlign w:val="center"/>
          </w:tcPr>
          <w:p>
            <w:pPr>
              <w:pStyle w:val="9"/>
            </w:pPr>
            <w:r>
              <w:t>100%</w:t>
            </w:r>
          </w:p>
        </w:tc>
        <w:tc>
          <w:tcPr>
            <w:tcW w:w="1843" w:type="dxa"/>
            <w:vAlign w:val="center"/>
          </w:tcPr>
          <w:p>
            <w:pPr>
              <w:pStyle w:val="9"/>
            </w:pPr>
            <w:r>
              <w:t>其他标准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奖补资金发放时间</w:t>
            </w:r>
          </w:p>
        </w:tc>
        <w:tc>
          <w:tcPr>
            <w:tcW w:w="2891" w:type="dxa"/>
            <w:vAlign w:val="center"/>
          </w:tcPr>
          <w:p>
            <w:pPr>
              <w:pStyle w:val="9"/>
            </w:pPr>
            <w:r>
              <w:t>考察奖补资金发放的时间</w:t>
            </w:r>
          </w:p>
        </w:tc>
        <w:tc>
          <w:tcPr>
            <w:tcW w:w="1276" w:type="dxa"/>
            <w:vAlign w:val="center"/>
          </w:tcPr>
          <w:p>
            <w:pPr>
              <w:pStyle w:val="9"/>
            </w:pPr>
            <w:r>
              <w:t>≤6月份</w:t>
            </w:r>
          </w:p>
        </w:tc>
        <w:tc>
          <w:tcPr>
            <w:tcW w:w="1843" w:type="dxa"/>
            <w:vAlign w:val="center"/>
          </w:tcPr>
          <w:p>
            <w:pPr>
              <w:pStyle w:val="9"/>
            </w:pPr>
            <w:r>
              <w:t>计划标准（市财政预算下达文件）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效益指标</w:t>
            </w:r>
          </w:p>
        </w:tc>
        <w:tc>
          <w:tcPr>
            <w:tcW w:w="1276" w:type="dxa"/>
            <w:vAlign w:val="center"/>
          </w:tcPr>
          <w:p>
            <w:pPr>
              <w:pStyle w:val="9"/>
            </w:pPr>
            <w:r>
              <w:t>社会效益指标</w:t>
            </w:r>
          </w:p>
        </w:tc>
        <w:tc>
          <w:tcPr>
            <w:tcW w:w="1332" w:type="dxa"/>
            <w:vAlign w:val="center"/>
          </w:tcPr>
          <w:p>
            <w:pPr>
              <w:pStyle w:val="9"/>
            </w:pPr>
            <w:r>
              <w:t>列入省首台（套）技术装备及创新产品目录机器人产品相关发明专利</w:t>
            </w:r>
          </w:p>
        </w:tc>
        <w:tc>
          <w:tcPr>
            <w:tcW w:w="2891" w:type="dxa"/>
            <w:vAlign w:val="center"/>
          </w:tcPr>
          <w:p>
            <w:pPr>
              <w:pStyle w:val="9"/>
            </w:pPr>
            <w:r>
              <w:t>考察奖励产品相关发明专利数量</w:t>
            </w:r>
          </w:p>
        </w:tc>
        <w:tc>
          <w:tcPr>
            <w:tcW w:w="1276" w:type="dxa"/>
            <w:vAlign w:val="center"/>
          </w:tcPr>
          <w:p>
            <w:pPr>
              <w:pStyle w:val="9"/>
            </w:pPr>
            <w:r>
              <w:t>≥10项</w:t>
            </w:r>
          </w:p>
        </w:tc>
        <w:tc>
          <w:tcPr>
            <w:tcW w:w="1843" w:type="dxa"/>
            <w:vAlign w:val="center"/>
          </w:tcPr>
          <w:p>
            <w:pPr>
              <w:pStyle w:val="9"/>
            </w:pPr>
            <w:r>
              <w:t>其他标准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经济效益指标</w:t>
            </w:r>
          </w:p>
        </w:tc>
        <w:tc>
          <w:tcPr>
            <w:tcW w:w="1332" w:type="dxa"/>
            <w:vAlign w:val="center"/>
          </w:tcPr>
          <w:p>
            <w:pPr>
              <w:pStyle w:val="9"/>
            </w:pPr>
            <w:r>
              <w:t>奖励上规模企业年营业收入</w:t>
            </w:r>
          </w:p>
        </w:tc>
        <w:tc>
          <w:tcPr>
            <w:tcW w:w="2891" w:type="dxa"/>
            <w:vAlign w:val="center"/>
          </w:tcPr>
          <w:p>
            <w:pPr>
              <w:pStyle w:val="9"/>
            </w:pPr>
            <w:r>
              <w:t>考察奖励上规模企业年营业收入金额</w:t>
            </w:r>
          </w:p>
        </w:tc>
        <w:tc>
          <w:tcPr>
            <w:tcW w:w="1276" w:type="dxa"/>
            <w:vAlign w:val="center"/>
          </w:tcPr>
          <w:p>
            <w:pPr>
              <w:pStyle w:val="9"/>
            </w:pPr>
            <w:r>
              <w:t>≥12亿元</w:t>
            </w:r>
          </w:p>
        </w:tc>
        <w:tc>
          <w:tcPr>
            <w:tcW w:w="1843" w:type="dxa"/>
            <w:vAlign w:val="center"/>
          </w:tcPr>
          <w:p>
            <w:pPr>
              <w:pStyle w:val="9"/>
            </w:pPr>
            <w:r>
              <w:t>其他标准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经济效益指标</w:t>
            </w:r>
          </w:p>
        </w:tc>
        <w:tc>
          <w:tcPr>
            <w:tcW w:w="1332" w:type="dxa"/>
            <w:vAlign w:val="center"/>
          </w:tcPr>
          <w:p>
            <w:pPr>
              <w:pStyle w:val="9"/>
            </w:pPr>
            <w:r>
              <w:t>奖励符合行业规范条件企业年营业收入</w:t>
            </w:r>
          </w:p>
        </w:tc>
        <w:tc>
          <w:tcPr>
            <w:tcW w:w="2891" w:type="dxa"/>
            <w:vAlign w:val="center"/>
          </w:tcPr>
          <w:p>
            <w:pPr>
              <w:pStyle w:val="9"/>
            </w:pPr>
            <w:r>
              <w:t>考察奖励符合行业规范条件企业年营业收入金额</w:t>
            </w:r>
          </w:p>
        </w:tc>
        <w:tc>
          <w:tcPr>
            <w:tcW w:w="1276" w:type="dxa"/>
            <w:vAlign w:val="center"/>
          </w:tcPr>
          <w:p>
            <w:pPr>
              <w:pStyle w:val="9"/>
            </w:pPr>
            <w:r>
              <w:t>≥12亿元</w:t>
            </w:r>
          </w:p>
        </w:tc>
        <w:tc>
          <w:tcPr>
            <w:tcW w:w="1843" w:type="dxa"/>
            <w:vAlign w:val="center"/>
          </w:tcPr>
          <w:p>
            <w:pPr>
              <w:pStyle w:val="9"/>
            </w:pPr>
            <w:r>
              <w:t>其他标准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社会效益指标</w:t>
            </w:r>
          </w:p>
        </w:tc>
        <w:tc>
          <w:tcPr>
            <w:tcW w:w="1332" w:type="dxa"/>
            <w:vAlign w:val="center"/>
          </w:tcPr>
          <w:p>
            <w:pPr>
              <w:pStyle w:val="9"/>
            </w:pPr>
            <w:r>
              <w:t>政策知晓度</w:t>
            </w:r>
          </w:p>
        </w:tc>
        <w:tc>
          <w:tcPr>
            <w:tcW w:w="2891" w:type="dxa"/>
            <w:vAlign w:val="center"/>
          </w:tcPr>
          <w:p>
            <w:pPr>
              <w:pStyle w:val="9"/>
            </w:pPr>
            <w:r>
              <w:t>考察潜在企业政策知晓度</w:t>
            </w:r>
          </w:p>
        </w:tc>
        <w:tc>
          <w:tcPr>
            <w:tcW w:w="1276" w:type="dxa"/>
            <w:vAlign w:val="center"/>
          </w:tcPr>
          <w:p>
            <w:pPr>
              <w:pStyle w:val="9"/>
            </w:pPr>
            <w:r>
              <w:t>≥90%</w:t>
            </w:r>
          </w:p>
        </w:tc>
        <w:tc>
          <w:tcPr>
            <w:tcW w:w="1843" w:type="dxa"/>
            <w:vAlign w:val="center"/>
          </w:tcPr>
          <w:p>
            <w:pPr>
              <w:pStyle w:val="9"/>
            </w:pPr>
            <w:r>
              <w:t>其他标准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受奖励企业满意度</w:t>
            </w:r>
          </w:p>
        </w:tc>
        <w:tc>
          <w:tcPr>
            <w:tcW w:w="2891" w:type="dxa"/>
            <w:vAlign w:val="center"/>
          </w:tcPr>
          <w:p>
            <w:pPr>
              <w:pStyle w:val="9"/>
            </w:pPr>
            <w:r>
              <w:t>考察奖励企业对项目实施效果的满意程度</w:t>
            </w:r>
          </w:p>
        </w:tc>
        <w:tc>
          <w:tcPr>
            <w:tcW w:w="1276" w:type="dxa"/>
            <w:vAlign w:val="center"/>
          </w:tcPr>
          <w:p>
            <w:pPr>
              <w:pStyle w:val="9"/>
            </w:pPr>
            <w:r>
              <w:t>≥90%</w:t>
            </w:r>
          </w:p>
        </w:tc>
        <w:tc>
          <w:tcPr>
            <w:tcW w:w="1843" w:type="dxa"/>
            <w:vAlign w:val="center"/>
          </w:tcPr>
          <w:p>
            <w:pPr>
              <w:pStyle w:val="9"/>
            </w:pPr>
            <w:r>
              <w:t>其他标准</w:t>
            </w: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21" w:name="_Toc_4_4_0000000022"/>
      <w:r>
        <w:rPr>
          <w:rFonts w:ascii="方正仿宋_GBK" w:hAnsi="方正仿宋_GBK" w:eastAsia="方正仿宋_GBK" w:cs="方正仿宋_GBK"/>
          <w:color w:val="000000"/>
          <w:sz w:val="28"/>
        </w:rPr>
        <w:t>22.支持绿色制造补助资金绩效目标表</w:t>
      </w:r>
      <w:bookmarkEnd w:id="21"/>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502000青岛市工业和信息化局(系统)</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37020023P13000110029H</w:t>
            </w:r>
          </w:p>
        </w:tc>
        <w:tc>
          <w:tcPr>
            <w:tcW w:w="1587" w:type="dxa"/>
            <w:vAlign w:val="center"/>
          </w:tcPr>
          <w:p>
            <w:pPr>
              <w:pStyle w:val="10"/>
            </w:pPr>
            <w:r>
              <w:t>项目名称</w:t>
            </w:r>
          </w:p>
        </w:tc>
        <w:tc>
          <w:tcPr>
            <w:tcW w:w="4422" w:type="dxa"/>
            <w:gridSpan w:val="3"/>
            <w:vAlign w:val="center"/>
          </w:tcPr>
          <w:p>
            <w:pPr>
              <w:pStyle w:val="9"/>
            </w:pPr>
            <w:r>
              <w:t>支持绿色制造补助资金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940.00</w:t>
            </w:r>
          </w:p>
        </w:tc>
        <w:tc>
          <w:tcPr>
            <w:tcW w:w="1587" w:type="dxa"/>
            <w:vAlign w:val="center"/>
          </w:tcPr>
          <w:p>
            <w:pPr>
              <w:pStyle w:val="10"/>
            </w:pPr>
            <w:r>
              <w:t>其中：财政    资金</w:t>
            </w:r>
          </w:p>
        </w:tc>
        <w:tc>
          <w:tcPr>
            <w:tcW w:w="1304" w:type="dxa"/>
            <w:vAlign w:val="center"/>
          </w:tcPr>
          <w:p>
            <w:pPr>
              <w:pStyle w:val="9"/>
            </w:pPr>
            <w:r>
              <w:t>940.00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2023年度国家绿色制造系统集成项目配套奖补资金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940.00</w:t>
            </w:r>
          </w:p>
        </w:tc>
        <w:tc>
          <w:tcPr>
            <w:tcW w:w="1304" w:type="dxa"/>
            <w:vAlign w:val="center"/>
          </w:tcPr>
          <w:p>
            <w:pPr>
              <w:pStyle w:val="11"/>
            </w:pPr>
            <w:r>
              <w:t xml:space="preserve"> </w:t>
            </w:r>
          </w:p>
        </w:tc>
        <w:tc>
          <w:tcPr>
            <w:tcW w:w="3118" w:type="dxa"/>
            <w:gridSpan w:val="2"/>
            <w:vAlign w:val="center"/>
          </w:tcPr>
          <w:p>
            <w:pPr>
              <w:pStyle w:val="11"/>
            </w:pPr>
            <w:r>
              <w:t>940.00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培育4家企业国家绿色设计示范企业，培育6家国家绿色工厂，培育1家国家能效“领跑者”企业，培育9款国家绿色设计产品，培育1家国家绿色数据中心。引导企业采用先进适用绿色技术，提升生产过程绿色化水平。</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绿色发展示范企业奖励资金</w:t>
            </w:r>
          </w:p>
        </w:tc>
        <w:tc>
          <w:tcPr>
            <w:tcW w:w="2891" w:type="dxa"/>
            <w:vAlign w:val="center"/>
          </w:tcPr>
          <w:p>
            <w:pPr>
              <w:pStyle w:val="9"/>
            </w:pPr>
            <w:r>
              <w:t>获得绿色工厂、能效领跑者等称号的企业获得奖励资金不高于50万元</w:t>
            </w:r>
          </w:p>
        </w:tc>
        <w:tc>
          <w:tcPr>
            <w:tcW w:w="1276" w:type="dxa"/>
            <w:vAlign w:val="center"/>
          </w:tcPr>
          <w:p>
            <w:pPr>
              <w:pStyle w:val="9"/>
            </w:pPr>
            <w:r>
              <w:t>≤50万元</w:t>
            </w:r>
          </w:p>
        </w:tc>
        <w:tc>
          <w:tcPr>
            <w:tcW w:w="1843" w:type="dxa"/>
            <w:vAlign w:val="center"/>
          </w:tcPr>
          <w:p>
            <w:pPr>
              <w:pStyle w:val="9"/>
            </w:pPr>
            <w:r>
              <w:t>青政发〔2021〕18号文件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经济成本指标</w:t>
            </w:r>
          </w:p>
        </w:tc>
        <w:tc>
          <w:tcPr>
            <w:tcW w:w="1332" w:type="dxa"/>
            <w:vAlign w:val="center"/>
          </w:tcPr>
          <w:p>
            <w:pPr>
              <w:pStyle w:val="9"/>
            </w:pPr>
            <w:r>
              <w:t>绿色制造系统集成项目国家配套资金</w:t>
            </w:r>
          </w:p>
        </w:tc>
        <w:tc>
          <w:tcPr>
            <w:tcW w:w="2891" w:type="dxa"/>
            <w:vAlign w:val="center"/>
          </w:tcPr>
          <w:p>
            <w:pPr>
              <w:pStyle w:val="9"/>
            </w:pPr>
            <w:r>
              <w:t>国家绿色制造系统集成项目配套资金额度不高于1000万</w:t>
            </w:r>
          </w:p>
        </w:tc>
        <w:tc>
          <w:tcPr>
            <w:tcW w:w="1276" w:type="dxa"/>
            <w:vAlign w:val="center"/>
          </w:tcPr>
          <w:p>
            <w:pPr>
              <w:pStyle w:val="9"/>
            </w:pPr>
            <w:r>
              <w:t>350万元</w:t>
            </w:r>
          </w:p>
        </w:tc>
        <w:tc>
          <w:tcPr>
            <w:tcW w:w="1843" w:type="dxa"/>
            <w:vAlign w:val="center"/>
          </w:tcPr>
          <w:p>
            <w:pPr>
              <w:pStyle w:val="9"/>
            </w:pPr>
            <w:r>
              <w:t>青政发〔2021〕18号文件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绿色制造示范企业数量</w:t>
            </w:r>
          </w:p>
        </w:tc>
        <w:tc>
          <w:tcPr>
            <w:tcW w:w="2891" w:type="dxa"/>
            <w:vAlign w:val="center"/>
          </w:tcPr>
          <w:p>
            <w:pPr>
              <w:pStyle w:val="9"/>
            </w:pPr>
            <w:r>
              <w:t>入选国家绿色设计示范企业、绿色工厂、绿色数据中心和能效“领跑者”的企业数量等</w:t>
            </w:r>
          </w:p>
        </w:tc>
        <w:tc>
          <w:tcPr>
            <w:tcW w:w="1276" w:type="dxa"/>
            <w:vAlign w:val="center"/>
          </w:tcPr>
          <w:p>
            <w:pPr>
              <w:pStyle w:val="9"/>
            </w:pPr>
            <w:r>
              <w:t xml:space="preserve">12家 </w:t>
            </w:r>
          </w:p>
        </w:tc>
        <w:tc>
          <w:tcPr>
            <w:tcW w:w="1843" w:type="dxa"/>
            <w:vAlign w:val="center"/>
          </w:tcPr>
          <w:p>
            <w:pPr>
              <w:pStyle w:val="9"/>
            </w:pPr>
            <w:r>
              <w:t>计划标准（按照国家文件确定）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绿色设计产品数量</w:t>
            </w:r>
          </w:p>
        </w:tc>
        <w:tc>
          <w:tcPr>
            <w:tcW w:w="2891" w:type="dxa"/>
            <w:vAlign w:val="center"/>
          </w:tcPr>
          <w:p>
            <w:pPr>
              <w:pStyle w:val="9"/>
            </w:pPr>
            <w:r>
              <w:t>入选国家绿色设计产品名单的数量</w:t>
            </w:r>
          </w:p>
        </w:tc>
        <w:tc>
          <w:tcPr>
            <w:tcW w:w="1276" w:type="dxa"/>
            <w:vAlign w:val="center"/>
          </w:tcPr>
          <w:p>
            <w:pPr>
              <w:pStyle w:val="9"/>
            </w:pPr>
            <w:r>
              <w:t xml:space="preserve">9个 </w:t>
            </w:r>
          </w:p>
        </w:tc>
        <w:tc>
          <w:tcPr>
            <w:tcW w:w="1843" w:type="dxa"/>
            <w:vAlign w:val="center"/>
          </w:tcPr>
          <w:p>
            <w:pPr>
              <w:pStyle w:val="9"/>
            </w:pPr>
            <w:r>
              <w:t>计划标准（按照国家文件确定）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奖补企业政策符合度</w:t>
            </w:r>
          </w:p>
        </w:tc>
        <w:tc>
          <w:tcPr>
            <w:tcW w:w="2891" w:type="dxa"/>
            <w:vAlign w:val="center"/>
          </w:tcPr>
          <w:p>
            <w:pPr>
              <w:pStyle w:val="9"/>
            </w:pPr>
            <w:r>
              <w:t>根据青政发〔2021〕18号文件予以确定</w:t>
            </w:r>
          </w:p>
        </w:tc>
        <w:tc>
          <w:tcPr>
            <w:tcW w:w="1276" w:type="dxa"/>
            <w:vAlign w:val="center"/>
          </w:tcPr>
          <w:p>
            <w:pPr>
              <w:pStyle w:val="9"/>
            </w:pPr>
            <w:r>
              <w:t>符合</w:t>
            </w:r>
          </w:p>
        </w:tc>
        <w:tc>
          <w:tcPr>
            <w:tcW w:w="1843" w:type="dxa"/>
            <w:vAlign w:val="center"/>
          </w:tcPr>
          <w:p>
            <w:pPr>
              <w:pStyle w:val="9"/>
            </w:pPr>
            <w:r>
              <w:t>计划标准(青政发〔2021〕18号文件)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资金使用合规率</w:t>
            </w:r>
          </w:p>
        </w:tc>
        <w:tc>
          <w:tcPr>
            <w:tcW w:w="2891" w:type="dxa"/>
            <w:vAlign w:val="center"/>
          </w:tcPr>
          <w:p>
            <w:pPr>
              <w:pStyle w:val="9"/>
            </w:pPr>
            <w:r>
              <w:t>资金使用过程符合财政资金相关要求。</w:t>
            </w:r>
          </w:p>
        </w:tc>
        <w:tc>
          <w:tcPr>
            <w:tcW w:w="1276" w:type="dxa"/>
            <w:vAlign w:val="center"/>
          </w:tcPr>
          <w:p>
            <w:pPr>
              <w:pStyle w:val="9"/>
            </w:pPr>
            <w:r>
              <w:t>100%</w:t>
            </w:r>
          </w:p>
        </w:tc>
        <w:tc>
          <w:tcPr>
            <w:tcW w:w="1843" w:type="dxa"/>
            <w:vAlign w:val="center"/>
          </w:tcPr>
          <w:p>
            <w:pPr>
              <w:pStyle w:val="9"/>
            </w:pPr>
            <w:r>
              <w:t>计划标准（青工信字〔2019〕28号文件）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奖补资金发放时间</w:t>
            </w:r>
          </w:p>
        </w:tc>
        <w:tc>
          <w:tcPr>
            <w:tcW w:w="2891" w:type="dxa"/>
            <w:vAlign w:val="center"/>
          </w:tcPr>
          <w:p>
            <w:pPr>
              <w:pStyle w:val="9"/>
            </w:pPr>
            <w:r>
              <w:t>考察奖补资金发放的时间</w:t>
            </w:r>
          </w:p>
        </w:tc>
        <w:tc>
          <w:tcPr>
            <w:tcW w:w="1276" w:type="dxa"/>
            <w:vAlign w:val="center"/>
          </w:tcPr>
          <w:p>
            <w:pPr>
              <w:pStyle w:val="9"/>
            </w:pPr>
            <w:r>
              <w:t>≤6月份</w:t>
            </w:r>
          </w:p>
        </w:tc>
        <w:tc>
          <w:tcPr>
            <w:tcW w:w="1843" w:type="dxa"/>
            <w:vAlign w:val="center"/>
          </w:tcPr>
          <w:p>
            <w:pPr>
              <w:pStyle w:val="9"/>
            </w:pPr>
            <w:r>
              <w:t>计划标准（市财政预算下达文件）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效益指标</w:t>
            </w:r>
          </w:p>
        </w:tc>
        <w:tc>
          <w:tcPr>
            <w:tcW w:w="1276" w:type="dxa"/>
            <w:vAlign w:val="center"/>
          </w:tcPr>
          <w:p>
            <w:pPr>
              <w:pStyle w:val="9"/>
            </w:pPr>
            <w:r>
              <w:t>生态效益指标</w:t>
            </w:r>
          </w:p>
        </w:tc>
        <w:tc>
          <w:tcPr>
            <w:tcW w:w="1332" w:type="dxa"/>
            <w:vAlign w:val="center"/>
          </w:tcPr>
          <w:p>
            <w:pPr>
              <w:pStyle w:val="9"/>
            </w:pPr>
            <w:r>
              <w:t>引导企业绿色发展</w:t>
            </w:r>
          </w:p>
        </w:tc>
        <w:tc>
          <w:tcPr>
            <w:tcW w:w="2891" w:type="dxa"/>
            <w:vAlign w:val="center"/>
          </w:tcPr>
          <w:p>
            <w:pPr>
              <w:pStyle w:val="9"/>
            </w:pPr>
            <w:r>
              <w:t>企业绿色发展自觉性</w:t>
            </w:r>
          </w:p>
        </w:tc>
        <w:tc>
          <w:tcPr>
            <w:tcW w:w="1276" w:type="dxa"/>
            <w:vAlign w:val="center"/>
          </w:tcPr>
          <w:p>
            <w:pPr>
              <w:pStyle w:val="9"/>
            </w:pPr>
            <w:r>
              <w:t xml:space="preserve">增强 </w:t>
            </w:r>
          </w:p>
        </w:tc>
        <w:tc>
          <w:tcPr>
            <w:tcW w:w="1843" w:type="dxa"/>
            <w:vAlign w:val="center"/>
          </w:tcPr>
          <w:p>
            <w:pPr>
              <w:pStyle w:val="9"/>
            </w:pPr>
            <w:r>
              <w:t>其他标准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受奖励企业满意度</w:t>
            </w:r>
          </w:p>
        </w:tc>
        <w:tc>
          <w:tcPr>
            <w:tcW w:w="2891" w:type="dxa"/>
            <w:vAlign w:val="center"/>
          </w:tcPr>
          <w:p>
            <w:pPr>
              <w:pStyle w:val="9"/>
            </w:pPr>
            <w:r>
              <w:t>受奖企业满意度</w:t>
            </w:r>
          </w:p>
        </w:tc>
        <w:tc>
          <w:tcPr>
            <w:tcW w:w="1276" w:type="dxa"/>
            <w:vAlign w:val="center"/>
          </w:tcPr>
          <w:p>
            <w:pPr>
              <w:pStyle w:val="9"/>
            </w:pPr>
            <w:r>
              <w:t>≥90%</w:t>
            </w:r>
          </w:p>
        </w:tc>
        <w:tc>
          <w:tcPr>
            <w:tcW w:w="1843" w:type="dxa"/>
            <w:vAlign w:val="center"/>
          </w:tcPr>
          <w:p>
            <w:pPr>
              <w:pStyle w:val="9"/>
            </w:pPr>
            <w:r>
              <w:t>其他标准</w:t>
            </w: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22" w:name="_Toc_4_4_0000000023"/>
      <w:r>
        <w:rPr>
          <w:rFonts w:ascii="方正仿宋_GBK" w:hAnsi="方正仿宋_GBK" w:eastAsia="方正仿宋_GBK" w:cs="方正仿宋_GBK"/>
          <w:color w:val="000000"/>
          <w:sz w:val="28"/>
        </w:rPr>
        <w:t>23.支持生物医药高质量发展资金绩效目标表</w:t>
      </w:r>
      <w:bookmarkEnd w:id="22"/>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502000青岛市工业和信息化局(系统)</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37020023P13000110021L</w:t>
            </w:r>
          </w:p>
        </w:tc>
        <w:tc>
          <w:tcPr>
            <w:tcW w:w="1587" w:type="dxa"/>
            <w:vAlign w:val="center"/>
          </w:tcPr>
          <w:p>
            <w:pPr>
              <w:pStyle w:val="10"/>
            </w:pPr>
            <w:r>
              <w:t>项目名称</w:t>
            </w:r>
          </w:p>
        </w:tc>
        <w:tc>
          <w:tcPr>
            <w:tcW w:w="4422" w:type="dxa"/>
            <w:gridSpan w:val="3"/>
            <w:vAlign w:val="center"/>
          </w:tcPr>
          <w:p>
            <w:pPr>
              <w:pStyle w:val="9"/>
            </w:pPr>
            <w:r>
              <w:t>支持生物医药高质量发展资金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2347.76</w:t>
            </w:r>
          </w:p>
        </w:tc>
        <w:tc>
          <w:tcPr>
            <w:tcW w:w="1587" w:type="dxa"/>
            <w:vAlign w:val="center"/>
          </w:tcPr>
          <w:p>
            <w:pPr>
              <w:pStyle w:val="10"/>
            </w:pPr>
            <w:r>
              <w:t>其中：财政    资金</w:t>
            </w:r>
          </w:p>
        </w:tc>
        <w:tc>
          <w:tcPr>
            <w:tcW w:w="1304" w:type="dxa"/>
            <w:vAlign w:val="center"/>
          </w:tcPr>
          <w:p>
            <w:pPr>
              <w:pStyle w:val="9"/>
            </w:pPr>
            <w:r>
              <w:t>2347.76</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支持生物医药产业高质量发展资金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 xml:space="preserve"> </w:t>
            </w:r>
          </w:p>
        </w:tc>
        <w:tc>
          <w:tcPr>
            <w:tcW w:w="1304" w:type="dxa"/>
            <w:vAlign w:val="center"/>
          </w:tcPr>
          <w:p>
            <w:pPr>
              <w:pStyle w:val="11"/>
            </w:pPr>
            <w:r>
              <w:t>2347.76</w:t>
            </w:r>
          </w:p>
        </w:tc>
        <w:tc>
          <w:tcPr>
            <w:tcW w:w="3118" w:type="dxa"/>
            <w:gridSpan w:val="2"/>
            <w:vAlign w:val="center"/>
          </w:tcPr>
          <w:p>
            <w:pPr>
              <w:pStyle w:val="11"/>
            </w:pPr>
            <w:r>
              <w:t>2347.76</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6.受奖励企业营业收入≥10%</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生物医药产业高质量发展支持奖补</w:t>
            </w:r>
          </w:p>
        </w:tc>
        <w:tc>
          <w:tcPr>
            <w:tcW w:w="2891" w:type="dxa"/>
            <w:vAlign w:val="center"/>
          </w:tcPr>
          <w:p>
            <w:pPr>
              <w:pStyle w:val="9"/>
            </w:pPr>
            <w:r>
              <w:t>根据 （青政办字〔2020〕6号）评审后确定</w:t>
            </w:r>
          </w:p>
        </w:tc>
        <w:tc>
          <w:tcPr>
            <w:tcW w:w="1276" w:type="dxa"/>
            <w:vAlign w:val="center"/>
          </w:tcPr>
          <w:p>
            <w:pPr>
              <w:pStyle w:val="9"/>
            </w:pPr>
            <w:r>
              <w:t>1316.76万元</w:t>
            </w:r>
          </w:p>
        </w:tc>
        <w:tc>
          <w:tcPr>
            <w:tcW w:w="1843" w:type="dxa"/>
            <w:vAlign w:val="center"/>
          </w:tcPr>
          <w:p>
            <w:pPr>
              <w:pStyle w:val="9"/>
            </w:pPr>
            <w:r>
              <w:t>计划标准（青政办发〔2020〕6号）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经济成本指标</w:t>
            </w:r>
          </w:p>
        </w:tc>
        <w:tc>
          <w:tcPr>
            <w:tcW w:w="1332" w:type="dxa"/>
            <w:vAlign w:val="center"/>
          </w:tcPr>
          <w:p>
            <w:pPr>
              <w:pStyle w:val="9"/>
            </w:pPr>
            <w:r>
              <w:t>“蓝色药库”开发计划研发费用支持奖补</w:t>
            </w:r>
          </w:p>
        </w:tc>
        <w:tc>
          <w:tcPr>
            <w:tcW w:w="2891" w:type="dxa"/>
            <w:vAlign w:val="center"/>
          </w:tcPr>
          <w:p>
            <w:pPr>
              <w:pStyle w:val="9"/>
            </w:pPr>
            <w:r>
              <w:t>根据 （青政字〔2019〕16号）评审后确定</w:t>
            </w:r>
          </w:p>
        </w:tc>
        <w:tc>
          <w:tcPr>
            <w:tcW w:w="1276" w:type="dxa"/>
            <w:vAlign w:val="center"/>
          </w:tcPr>
          <w:p>
            <w:pPr>
              <w:pStyle w:val="9"/>
            </w:pPr>
            <w:r>
              <w:t>131万元</w:t>
            </w:r>
          </w:p>
        </w:tc>
        <w:tc>
          <w:tcPr>
            <w:tcW w:w="1843" w:type="dxa"/>
            <w:vAlign w:val="center"/>
          </w:tcPr>
          <w:p>
            <w:pPr>
              <w:pStyle w:val="9"/>
            </w:pPr>
            <w:r>
              <w:t>计划标准（青政字〔2019〕16号）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经济成本指标</w:t>
            </w:r>
          </w:p>
        </w:tc>
        <w:tc>
          <w:tcPr>
            <w:tcW w:w="1332" w:type="dxa"/>
            <w:vAlign w:val="center"/>
          </w:tcPr>
          <w:p>
            <w:pPr>
              <w:pStyle w:val="9"/>
            </w:pPr>
            <w:r>
              <w:t>仿制药质量和疗效一致性评价奖补</w:t>
            </w:r>
          </w:p>
        </w:tc>
        <w:tc>
          <w:tcPr>
            <w:tcW w:w="2891" w:type="dxa"/>
            <w:vAlign w:val="center"/>
          </w:tcPr>
          <w:p>
            <w:pPr>
              <w:pStyle w:val="9"/>
            </w:pPr>
            <w:r>
              <w:t>根据（青政字〔2021〕21号）评审后确定</w:t>
            </w:r>
          </w:p>
        </w:tc>
        <w:tc>
          <w:tcPr>
            <w:tcW w:w="1276" w:type="dxa"/>
            <w:vAlign w:val="center"/>
          </w:tcPr>
          <w:p>
            <w:pPr>
              <w:pStyle w:val="9"/>
            </w:pPr>
            <w:r>
              <w:t>900万元</w:t>
            </w:r>
          </w:p>
        </w:tc>
        <w:tc>
          <w:tcPr>
            <w:tcW w:w="1843" w:type="dxa"/>
            <w:vAlign w:val="center"/>
          </w:tcPr>
          <w:p>
            <w:pPr>
              <w:pStyle w:val="9"/>
            </w:pPr>
            <w:r>
              <w:t>计划标准（青政字〔2021〕21号）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生物医药产业高质量发展支持项目</w:t>
            </w:r>
          </w:p>
        </w:tc>
        <w:tc>
          <w:tcPr>
            <w:tcW w:w="2891" w:type="dxa"/>
            <w:vAlign w:val="center"/>
          </w:tcPr>
          <w:p>
            <w:pPr>
              <w:pStyle w:val="9"/>
            </w:pPr>
            <w:r>
              <w:t>根据 （青政办字〔2020〕6号）评审后确定</w:t>
            </w:r>
          </w:p>
          <w:p>
            <w:pPr>
              <w:pStyle w:val="9"/>
            </w:pPr>
          </w:p>
          <w:p>
            <w:pPr>
              <w:pStyle w:val="9"/>
            </w:pPr>
          </w:p>
          <w:p>
            <w:pPr>
              <w:pStyle w:val="9"/>
            </w:pPr>
          </w:p>
          <w:p>
            <w:pPr>
              <w:pStyle w:val="9"/>
            </w:pPr>
          </w:p>
        </w:tc>
        <w:tc>
          <w:tcPr>
            <w:tcW w:w="1276" w:type="dxa"/>
            <w:vAlign w:val="center"/>
          </w:tcPr>
          <w:p>
            <w:pPr>
              <w:pStyle w:val="9"/>
            </w:pPr>
            <w:r>
              <w:t>44个</w:t>
            </w:r>
          </w:p>
        </w:tc>
        <w:tc>
          <w:tcPr>
            <w:tcW w:w="1843" w:type="dxa"/>
            <w:vAlign w:val="center"/>
          </w:tcPr>
          <w:p>
            <w:pPr>
              <w:pStyle w:val="9"/>
            </w:pPr>
            <w:r>
              <w:t>计划标准（青政办发〔2020〕6号）</w:t>
            </w:r>
          </w:p>
          <w:p>
            <w:pPr>
              <w:pStyle w:val="9"/>
            </w:pPr>
          </w:p>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“蓝色药库”开发计划研发费用支持项目</w:t>
            </w:r>
          </w:p>
        </w:tc>
        <w:tc>
          <w:tcPr>
            <w:tcW w:w="2891" w:type="dxa"/>
            <w:vAlign w:val="center"/>
          </w:tcPr>
          <w:p>
            <w:pPr>
              <w:pStyle w:val="9"/>
            </w:pPr>
            <w:r>
              <w:t>根据 （青政字〔2019〕16号）评审后确定</w:t>
            </w:r>
          </w:p>
        </w:tc>
        <w:tc>
          <w:tcPr>
            <w:tcW w:w="1276" w:type="dxa"/>
            <w:vAlign w:val="center"/>
          </w:tcPr>
          <w:p>
            <w:pPr>
              <w:pStyle w:val="9"/>
            </w:pPr>
            <w:r>
              <w:t>6个</w:t>
            </w:r>
          </w:p>
        </w:tc>
        <w:tc>
          <w:tcPr>
            <w:tcW w:w="1843" w:type="dxa"/>
            <w:vAlign w:val="center"/>
          </w:tcPr>
          <w:p>
            <w:pPr>
              <w:pStyle w:val="9"/>
            </w:pPr>
            <w:r>
              <w:t>计划标准（青政字〔2019〕16号）</w:t>
            </w:r>
          </w:p>
          <w:p>
            <w:pPr>
              <w:pStyle w:val="9"/>
            </w:pPr>
          </w:p>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仿制药质量和疗效一致性评价奖补项目</w:t>
            </w:r>
          </w:p>
        </w:tc>
        <w:tc>
          <w:tcPr>
            <w:tcW w:w="2891" w:type="dxa"/>
            <w:vAlign w:val="center"/>
          </w:tcPr>
          <w:p>
            <w:pPr>
              <w:pStyle w:val="9"/>
            </w:pPr>
            <w:r>
              <w:t>根据（青政字〔2021〕21号）评审后确定</w:t>
            </w:r>
          </w:p>
          <w:p>
            <w:pPr>
              <w:pStyle w:val="9"/>
            </w:pPr>
          </w:p>
        </w:tc>
        <w:tc>
          <w:tcPr>
            <w:tcW w:w="1276" w:type="dxa"/>
            <w:vAlign w:val="center"/>
          </w:tcPr>
          <w:p>
            <w:pPr>
              <w:pStyle w:val="9"/>
            </w:pPr>
            <w:r>
              <w:t>3个</w:t>
            </w:r>
          </w:p>
        </w:tc>
        <w:tc>
          <w:tcPr>
            <w:tcW w:w="1843" w:type="dxa"/>
            <w:vAlign w:val="center"/>
          </w:tcPr>
          <w:p>
            <w:pPr>
              <w:pStyle w:val="9"/>
            </w:pPr>
            <w:r>
              <w:t>计划标准（青政字〔2021〕21号）</w:t>
            </w:r>
          </w:p>
          <w:p>
            <w:pPr>
              <w:pStyle w:val="9"/>
            </w:pPr>
          </w:p>
          <w:p>
            <w:pPr>
              <w:pStyle w:val="9"/>
            </w:pPr>
          </w:p>
          <w:p>
            <w:pPr>
              <w:pStyle w:val="9"/>
            </w:pPr>
          </w:p>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企业政策符合度</w:t>
            </w:r>
          </w:p>
        </w:tc>
        <w:tc>
          <w:tcPr>
            <w:tcW w:w="2891" w:type="dxa"/>
            <w:vAlign w:val="center"/>
          </w:tcPr>
          <w:p>
            <w:pPr>
              <w:pStyle w:val="9"/>
            </w:pPr>
            <w:r>
              <w:t>符合政策要求，符合的奖励，不符合的不奖励。</w:t>
            </w:r>
          </w:p>
        </w:tc>
        <w:tc>
          <w:tcPr>
            <w:tcW w:w="1276" w:type="dxa"/>
            <w:vAlign w:val="center"/>
          </w:tcPr>
          <w:p>
            <w:pPr>
              <w:pStyle w:val="9"/>
            </w:pPr>
            <w:r>
              <w:t>100%</w:t>
            </w:r>
          </w:p>
        </w:tc>
        <w:tc>
          <w:tcPr>
            <w:tcW w:w="1843" w:type="dxa"/>
            <w:vAlign w:val="center"/>
          </w:tcPr>
          <w:p>
            <w:pPr>
              <w:pStyle w:val="9"/>
            </w:pPr>
            <w:r>
              <w:t>计划标准（青政办发〔2020〕6号）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高质量发展达标率</w:t>
            </w:r>
          </w:p>
        </w:tc>
        <w:tc>
          <w:tcPr>
            <w:tcW w:w="2891" w:type="dxa"/>
            <w:vAlign w:val="center"/>
          </w:tcPr>
          <w:p>
            <w:pPr>
              <w:pStyle w:val="9"/>
            </w:pPr>
            <w:r>
              <w:t>考察高质量发展达标率</w:t>
            </w:r>
          </w:p>
        </w:tc>
        <w:tc>
          <w:tcPr>
            <w:tcW w:w="1276" w:type="dxa"/>
            <w:vAlign w:val="center"/>
          </w:tcPr>
          <w:p>
            <w:pPr>
              <w:pStyle w:val="9"/>
            </w:pPr>
            <w:r>
              <w:t>100%</w:t>
            </w:r>
          </w:p>
        </w:tc>
        <w:tc>
          <w:tcPr>
            <w:tcW w:w="1843" w:type="dxa"/>
            <w:vAlign w:val="center"/>
          </w:tcPr>
          <w:p>
            <w:pPr>
              <w:pStyle w:val="9"/>
            </w:pPr>
            <w:r>
              <w:t>其他标准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奖补资金发放时间</w:t>
            </w:r>
          </w:p>
        </w:tc>
        <w:tc>
          <w:tcPr>
            <w:tcW w:w="2891" w:type="dxa"/>
            <w:vAlign w:val="center"/>
          </w:tcPr>
          <w:p>
            <w:pPr>
              <w:pStyle w:val="9"/>
            </w:pPr>
            <w:r>
              <w:t>考察奖补资金发放的时间</w:t>
            </w:r>
          </w:p>
        </w:tc>
        <w:tc>
          <w:tcPr>
            <w:tcW w:w="1276" w:type="dxa"/>
            <w:vAlign w:val="center"/>
          </w:tcPr>
          <w:p>
            <w:pPr>
              <w:pStyle w:val="9"/>
            </w:pPr>
            <w:r>
              <w:t>≤10月份</w:t>
            </w:r>
          </w:p>
        </w:tc>
        <w:tc>
          <w:tcPr>
            <w:tcW w:w="1843" w:type="dxa"/>
            <w:vAlign w:val="center"/>
          </w:tcPr>
          <w:p>
            <w:pPr>
              <w:pStyle w:val="9"/>
            </w:pPr>
            <w:r>
              <w:t>计划标准（市财政预算下达文件）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效益指标</w:t>
            </w:r>
          </w:p>
        </w:tc>
        <w:tc>
          <w:tcPr>
            <w:tcW w:w="1276" w:type="dxa"/>
            <w:vAlign w:val="center"/>
          </w:tcPr>
          <w:p>
            <w:pPr>
              <w:pStyle w:val="9"/>
            </w:pPr>
            <w:r>
              <w:t>经济效益指标</w:t>
            </w:r>
          </w:p>
        </w:tc>
        <w:tc>
          <w:tcPr>
            <w:tcW w:w="1332" w:type="dxa"/>
            <w:vAlign w:val="center"/>
          </w:tcPr>
          <w:p>
            <w:pPr>
              <w:pStyle w:val="9"/>
            </w:pPr>
            <w:r>
              <w:t>受奖励企业年营业收入</w:t>
            </w:r>
          </w:p>
        </w:tc>
        <w:tc>
          <w:tcPr>
            <w:tcW w:w="2891" w:type="dxa"/>
            <w:vAlign w:val="center"/>
          </w:tcPr>
          <w:p>
            <w:pPr>
              <w:pStyle w:val="9"/>
            </w:pPr>
            <w:r>
              <w:t xml:space="preserve">增长率 </w:t>
            </w:r>
          </w:p>
        </w:tc>
        <w:tc>
          <w:tcPr>
            <w:tcW w:w="1276" w:type="dxa"/>
            <w:vAlign w:val="center"/>
          </w:tcPr>
          <w:p>
            <w:pPr>
              <w:pStyle w:val="9"/>
            </w:pPr>
            <w:r>
              <w:t>≥10%</w:t>
            </w:r>
          </w:p>
        </w:tc>
        <w:tc>
          <w:tcPr>
            <w:tcW w:w="1843" w:type="dxa"/>
            <w:vAlign w:val="center"/>
          </w:tcPr>
          <w:p>
            <w:pPr>
              <w:pStyle w:val="9"/>
            </w:pPr>
            <w:r>
              <w:t>其他标准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受奖励企业满意度</w:t>
            </w:r>
          </w:p>
        </w:tc>
        <w:tc>
          <w:tcPr>
            <w:tcW w:w="2891" w:type="dxa"/>
            <w:vAlign w:val="center"/>
          </w:tcPr>
          <w:p>
            <w:pPr>
              <w:pStyle w:val="9"/>
            </w:pPr>
            <w:r>
              <w:t>2022年受奖励企业满意度</w:t>
            </w:r>
          </w:p>
        </w:tc>
        <w:tc>
          <w:tcPr>
            <w:tcW w:w="1276" w:type="dxa"/>
            <w:vAlign w:val="center"/>
          </w:tcPr>
          <w:p>
            <w:pPr>
              <w:pStyle w:val="9"/>
            </w:pPr>
            <w:r>
              <w:t>≥95%</w:t>
            </w:r>
          </w:p>
        </w:tc>
        <w:tc>
          <w:tcPr>
            <w:tcW w:w="1843" w:type="dxa"/>
            <w:vAlign w:val="center"/>
          </w:tcPr>
          <w:p>
            <w:pPr>
              <w:pStyle w:val="9"/>
            </w:pPr>
            <w:r>
              <w:t>2022年受奖励企业满意度</w:t>
            </w: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23" w:name="_Toc_4_4_0000000024"/>
      <w:r>
        <w:rPr>
          <w:rFonts w:ascii="方正仿宋_GBK" w:hAnsi="方正仿宋_GBK" w:eastAsia="方正仿宋_GBK" w:cs="方正仿宋_GBK"/>
          <w:color w:val="000000"/>
          <w:sz w:val="28"/>
        </w:rPr>
        <w:t>24.支持新能源汽车产业发展资金绩效目标表</w:t>
      </w:r>
      <w:bookmarkEnd w:id="23"/>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502000青岛市工业和信息化局(系统)</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37020023P130001100182</w:t>
            </w:r>
          </w:p>
        </w:tc>
        <w:tc>
          <w:tcPr>
            <w:tcW w:w="1587" w:type="dxa"/>
            <w:vAlign w:val="center"/>
          </w:tcPr>
          <w:p>
            <w:pPr>
              <w:pStyle w:val="10"/>
            </w:pPr>
            <w:r>
              <w:t>项目名称</w:t>
            </w:r>
          </w:p>
        </w:tc>
        <w:tc>
          <w:tcPr>
            <w:tcW w:w="4422" w:type="dxa"/>
            <w:gridSpan w:val="3"/>
            <w:vAlign w:val="center"/>
          </w:tcPr>
          <w:p>
            <w:pPr>
              <w:pStyle w:val="9"/>
            </w:pPr>
            <w:r>
              <w:t>支持新能源汽车产业发展资金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15631.55</w:t>
            </w:r>
          </w:p>
        </w:tc>
        <w:tc>
          <w:tcPr>
            <w:tcW w:w="1587" w:type="dxa"/>
            <w:vAlign w:val="center"/>
          </w:tcPr>
          <w:p>
            <w:pPr>
              <w:pStyle w:val="10"/>
            </w:pPr>
            <w:r>
              <w:t>其中：财政    资金</w:t>
            </w:r>
          </w:p>
        </w:tc>
        <w:tc>
          <w:tcPr>
            <w:tcW w:w="1304" w:type="dxa"/>
            <w:vAlign w:val="center"/>
          </w:tcPr>
          <w:p>
            <w:pPr>
              <w:pStyle w:val="9"/>
            </w:pPr>
            <w:r>
              <w:t>15631.55</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支持新能源汽车产业发展资金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15631.50</w:t>
            </w:r>
          </w:p>
        </w:tc>
        <w:tc>
          <w:tcPr>
            <w:tcW w:w="1304" w:type="dxa"/>
            <w:vAlign w:val="center"/>
          </w:tcPr>
          <w:p>
            <w:pPr>
              <w:pStyle w:val="11"/>
            </w:pPr>
            <w:r>
              <w:t xml:space="preserve"> </w:t>
            </w:r>
          </w:p>
        </w:tc>
        <w:tc>
          <w:tcPr>
            <w:tcW w:w="3118" w:type="dxa"/>
            <w:gridSpan w:val="2"/>
            <w:vAlign w:val="center"/>
          </w:tcPr>
          <w:p>
            <w:pPr>
              <w:pStyle w:val="11"/>
            </w:pPr>
            <w:r>
              <w:t>15631.50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6.我市新能源汽车生产企业销售推广新能源汽车22万辆；我市新能源汽车生产企业实现销售额70亿元。</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发布1个新能源汽车产品公告</w:t>
            </w:r>
          </w:p>
        </w:tc>
        <w:tc>
          <w:tcPr>
            <w:tcW w:w="2891" w:type="dxa"/>
            <w:vAlign w:val="center"/>
          </w:tcPr>
          <w:p>
            <w:pPr>
              <w:pStyle w:val="9"/>
            </w:pPr>
            <w:r>
              <w:t>根据2021年企业申报，按照青政办字〔2021〕51号文件予以确定</w:t>
            </w:r>
          </w:p>
        </w:tc>
        <w:tc>
          <w:tcPr>
            <w:tcW w:w="1276" w:type="dxa"/>
            <w:vAlign w:val="center"/>
          </w:tcPr>
          <w:p>
            <w:pPr>
              <w:pStyle w:val="9"/>
            </w:pPr>
            <w:r>
              <w:t>≤50万元</w:t>
            </w:r>
          </w:p>
        </w:tc>
        <w:tc>
          <w:tcPr>
            <w:tcW w:w="1843" w:type="dxa"/>
            <w:vAlign w:val="center"/>
          </w:tcPr>
          <w:p>
            <w:pPr>
              <w:pStyle w:val="9"/>
            </w:pPr>
            <w:r>
              <w:t>计划标准（青政办字〔2021〕51号文件）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经济成本指标</w:t>
            </w:r>
          </w:p>
        </w:tc>
        <w:tc>
          <w:tcPr>
            <w:tcW w:w="1332" w:type="dxa"/>
            <w:vAlign w:val="center"/>
          </w:tcPr>
          <w:p>
            <w:pPr>
              <w:pStyle w:val="9"/>
            </w:pPr>
            <w:r>
              <w:t>引进1个新能源整车生产企业</w:t>
            </w:r>
          </w:p>
        </w:tc>
        <w:tc>
          <w:tcPr>
            <w:tcW w:w="2891" w:type="dxa"/>
            <w:vAlign w:val="center"/>
          </w:tcPr>
          <w:p>
            <w:pPr>
              <w:pStyle w:val="9"/>
            </w:pPr>
            <w:r>
              <w:t>根据2021年企业申报，按照青政办字〔2021〕51号文件予以确定</w:t>
            </w:r>
          </w:p>
        </w:tc>
        <w:tc>
          <w:tcPr>
            <w:tcW w:w="1276" w:type="dxa"/>
            <w:vAlign w:val="center"/>
          </w:tcPr>
          <w:p>
            <w:pPr>
              <w:pStyle w:val="9"/>
            </w:pPr>
            <w:r>
              <w:t>≤10000万元</w:t>
            </w:r>
          </w:p>
        </w:tc>
        <w:tc>
          <w:tcPr>
            <w:tcW w:w="1843" w:type="dxa"/>
            <w:vAlign w:val="center"/>
          </w:tcPr>
          <w:p>
            <w:pPr>
              <w:pStyle w:val="9"/>
            </w:pPr>
            <w:r>
              <w:t>计划标准（青政办字〔2021〕51号文件）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奖励整车企业数</w:t>
            </w:r>
          </w:p>
        </w:tc>
        <w:tc>
          <w:tcPr>
            <w:tcW w:w="2891" w:type="dxa"/>
            <w:vAlign w:val="center"/>
          </w:tcPr>
          <w:p>
            <w:pPr>
              <w:pStyle w:val="9"/>
            </w:pPr>
            <w:r>
              <w:t>根据2022年企业申报，按照青政办字〔2021〕51号文件予以确定</w:t>
            </w:r>
          </w:p>
        </w:tc>
        <w:tc>
          <w:tcPr>
            <w:tcW w:w="1276" w:type="dxa"/>
            <w:vAlign w:val="center"/>
          </w:tcPr>
          <w:p>
            <w:pPr>
              <w:pStyle w:val="9"/>
            </w:pPr>
            <w:r>
              <w:t>4家</w:t>
            </w:r>
          </w:p>
        </w:tc>
        <w:tc>
          <w:tcPr>
            <w:tcW w:w="1843" w:type="dxa"/>
            <w:vAlign w:val="center"/>
          </w:tcPr>
          <w:p>
            <w:pPr>
              <w:pStyle w:val="9"/>
            </w:pPr>
            <w:r>
              <w:t>计划标准（青政办字〔2021〕51号文件）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奖励改装车企业数</w:t>
            </w:r>
          </w:p>
        </w:tc>
        <w:tc>
          <w:tcPr>
            <w:tcW w:w="2891" w:type="dxa"/>
            <w:vAlign w:val="center"/>
          </w:tcPr>
          <w:p>
            <w:pPr>
              <w:pStyle w:val="9"/>
            </w:pPr>
            <w:r>
              <w:t>根据2022年企业申报，按照青政办字〔2021〕51号文件予以确定</w:t>
            </w:r>
          </w:p>
        </w:tc>
        <w:tc>
          <w:tcPr>
            <w:tcW w:w="1276" w:type="dxa"/>
            <w:vAlign w:val="center"/>
          </w:tcPr>
          <w:p>
            <w:pPr>
              <w:pStyle w:val="9"/>
            </w:pPr>
            <w:r>
              <w:t>1家</w:t>
            </w:r>
          </w:p>
        </w:tc>
        <w:tc>
          <w:tcPr>
            <w:tcW w:w="1843" w:type="dxa"/>
            <w:vAlign w:val="center"/>
          </w:tcPr>
          <w:p>
            <w:pPr>
              <w:pStyle w:val="9"/>
            </w:pPr>
            <w:r>
              <w:t>计划标准（青政办字〔2021〕51号文件）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奖励企业政策符合度</w:t>
            </w:r>
          </w:p>
        </w:tc>
        <w:tc>
          <w:tcPr>
            <w:tcW w:w="2891" w:type="dxa"/>
            <w:vAlign w:val="center"/>
          </w:tcPr>
          <w:p>
            <w:pPr>
              <w:pStyle w:val="9"/>
            </w:pPr>
            <w:r>
              <w:t>按照青政办字〔2021〕51号文件予以确定</w:t>
            </w:r>
          </w:p>
        </w:tc>
        <w:tc>
          <w:tcPr>
            <w:tcW w:w="1276" w:type="dxa"/>
            <w:vAlign w:val="center"/>
          </w:tcPr>
          <w:p>
            <w:pPr>
              <w:pStyle w:val="9"/>
            </w:pPr>
            <w:r>
              <w:t>100%</w:t>
            </w:r>
          </w:p>
        </w:tc>
        <w:tc>
          <w:tcPr>
            <w:tcW w:w="1843" w:type="dxa"/>
            <w:vAlign w:val="center"/>
          </w:tcPr>
          <w:p>
            <w:pPr>
              <w:pStyle w:val="9"/>
            </w:pPr>
            <w:r>
              <w:t>计划标准（青政办字〔2021〕51号文件）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改装整装车质量合格率</w:t>
            </w:r>
          </w:p>
        </w:tc>
        <w:tc>
          <w:tcPr>
            <w:tcW w:w="2891" w:type="dxa"/>
            <w:vAlign w:val="center"/>
          </w:tcPr>
          <w:p>
            <w:pPr>
              <w:pStyle w:val="9"/>
            </w:pPr>
            <w:r>
              <w:t>考察改装整装车质量合格率</w:t>
            </w:r>
          </w:p>
        </w:tc>
        <w:tc>
          <w:tcPr>
            <w:tcW w:w="1276" w:type="dxa"/>
            <w:vAlign w:val="center"/>
          </w:tcPr>
          <w:p>
            <w:pPr>
              <w:pStyle w:val="9"/>
            </w:pPr>
            <w:r>
              <w:t>100%</w:t>
            </w:r>
          </w:p>
        </w:tc>
        <w:tc>
          <w:tcPr>
            <w:tcW w:w="1843" w:type="dxa"/>
            <w:vAlign w:val="center"/>
          </w:tcPr>
          <w:p>
            <w:pPr>
              <w:pStyle w:val="9"/>
            </w:pPr>
            <w:r>
              <w:t>其他标准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奖补资金发放时间</w:t>
            </w:r>
          </w:p>
        </w:tc>
        <w:tc>
          <w:tcPr>
            <w:tcW w:w="2891" w:type="dxa"/>
            <w:vAlign w:val="center"/>
          </w:tcPr>
          <w:p>
            <w:pPr>
              <w:pStyle w:val="9"/>
            </w:pPr>
            <w:r>
              <w:t>考察奖补资金发放的时间</w:t>
            </w:r>
          </w:p>
        </w:tc>
        <w:tc>
          <w:tcPr>
            <w:tcW w:w="1276" w:type="dxa"/>
            <w:vAlign w:val="center"/>
          </w:tcPr>
          <w:p>
            <w:pPr>
              <w:pStyle w:val="9"/>
            </w:pPr>
            <w:r>
              <w:t>≤6月份</w:t>
            </w:r>
          </w:p>
        </w:tc>
        <w:tc>
          <w:tcPr>
            <w:tcW w:w="1843" w:type="dxa"/>
            <w:vAlign w:val="center"/>
          </w:tcPr>
          <w:p>
            <w:pPr>
              <w:pStyle w:val="9"/>
            </w:pPr>
            <w:r>
              <w:t>计划标准（市财政预算下达文件）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效益指标</w:t>
            </w:r>
          </w:p>
        </w:tc>
        <w:tc>
          <w:tcPr>
            <w:tcW w:w="1276" w:type="dxa"/>
            <w:vAlign w:val="center"/>
          </w:tcPr>
          <w:p>
            <w:pPr>
              <w:pStyle w:val="9"/>
            </w:pPr>
            <w:r>
              <w:t>经济效益指标</w:t>
            </w:r>
          </w:p>
        </w:tc>
        <w:tc>
          <w:tcPr>
            <w:tcW w:w="1332" w:type="dxa"/>
            <w:vAlign w:val="center"/>
          </w:tcPr>
          <w:p>
            <w:pPr>
              <w:pStyle w:val="9"/>
            </w:pPr>
            <w:r>
              <w:t>企业新能源汽车销售额</w:t>
            </w:r>
          </w:p>
        </w:tc>
        <w:tc>
          <w:tcPr>
            <w:tcW w:w="2891" w:type="dxa"/>
            <w:vAlign w:val="center"/>
          </w:tcPr>
          <w:p>
            <w:pPr>
              <w:pStyle w:val="9"/>
            </w:pPr>
            <w:r>
              <w:t>指申报奖励企业2022年全年新能源汽车销售额，以企业销售发票含税金额为准。</w:t>
            </w:r>
          </w:p>
        </w:tc>
        <w:tc>
          <w:tcPr>
            <w:tcW w:w="1276" w:type="dxa"/>
            <w:vAlign w:val="center"/>
          </w:tcPr>
          <w:p>
            <w:pPr>
              <w:pStyle w:val="9"/>
            </w:pPr>
            <w:r>
              <w:t xml:space="preserve">≥70亿元 </w:t>
            </w:r>
          </w:p>
        </w:tc>
        <w:tc>
          <w:tcPr>
            <w:tcW w:w="1843" w:type="dxa"/>
            <w:vAlign w:val="center"/>
          </w:tcPr>
          <w:p>
            <w:pPr>
              <w:pStyle w:val="9"/>
            </w:pPr>
            <w:r>
              <w:t>计划标准（依据历史数据，预计2022年度值为50亿元）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社会效益指标</w:t>
            </w:r>
          </w:p>
        </w:tc>
        <w:tc>
          <w:tcPr>
            <w:tcW w:w="1332" w:type="dxa"/>
            <w:vAlign w:val="center"/>
          </w:tcPr>
          <w:p>
            <w:pPr>
              <w:pStyle w:val="9"/>
            </w:pPr>
            <w:r>
              <w:t>政策知晓度</w:t>
            </w:r>
          </w:p>
        </w:tc>
        <w:tc>
          <w:tcPr>
            <w:tcW w:w="2891" w:type="dxa"/>
            <w:vAlign w:val="center"/>
          </w:tcPr>
          <w:p>
            <w:pPr>
              <w:pStyle w:val="9"/>
            </w:pPr>
            <w:r>
              <w:t>考察潜在企业政策知晓度</w:t>
            </w:r>
          </w:p>
        </w:tc>
        <w:tc>
          <w:tcPr>
            <w:tcW w:w="1276" w:type="dxa"/>
            <w:vAlign w:val="center"/>
          </w:tcPr>
          <w:p>
            <w:pPr>
              <w:pStyle w:val="9"/>
            </w:pPr>
            <w:r>
              <w:t>≥90%</w:t>
            </w:r>
          </w:p>
        </w:tc>
        <w:tc>
          <w:tcPr>
            <w:tcW w:w="1843" w:type="dxa"/>
            <w:vAlign w:val="center"/>
          </w:tcPr>
          <w:p>
            <w:pPr>
              <w:pStyle w:val="9"/>
            </w:pPr>
            <w:r>
              <w:t>其他标准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社会效益指标</w:t>
            </w:r>
          </w:p>
        </w:tc>
        <w:tc>
          <w:tcPr>
            <w:tcW w:w="1332" w:type="dxa"/>
            <w:vAlign w:val="center"/>
          </w:tcPr>
          <w:p>
            <w:pPr>
              <w:pStyle w:val="9"/>
            </w:pPr>
            <w:r>
              <w:t>销售推广新能源汽车数</w:t>
            </w:r>
          </w:p>
        </w:tc>
        <w:tc>
          <w:tcPr>
            <w:tcW w:w="2891" w:type="dxa"/>
            <w:vAlign w:val="center"/>
          </w:tcPr>
          <w:p>
            <w:pPr>
              <w:pStyle w:val="9"/>
            </w:pPr>
            <w:r>
              <w:t>指申报奖励企业2023年全年新能源汽车销售数量，以销售发票数量为准。</w:t>
            </w:r>
          </w:p>
        </w:tc>
        <w:tc>
          <w:tcPr>
            <w:tcW w:w="1276" w:type="dxa"/>
            <w:vAlign w:val="center"/>
          </w:tcPr>
          <w:p>
            <w:pPr>
              <w:pStyle w:val="9"/>
            </w:pPr>
            <w:r>
              <w:t>≥22万辆</w:t>
            </w:r>
          </w:p>
        </w:tc>
        <w:tc>
          <w:tcPr>
            <w:tcW w:w="1843" w:type="dxa"/>
            <w:vAlign w:val="center"/>
          </w:tcPr>
          <w:p>
            <w:pPr>
              <w:pStyle w:val="9"/>
            </w:pPr>
            <w:r>
              <w:t>计划标准（依据历史数据，预计2022年度值为20万辆）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服务对象满意度指标</w:t>
            </w:r>
          </w:p>
        </w:tc>
        <w:tc>
          <w:tcPr>
            <w:tcW w:w="2891" w:type="dxa"/>
            <w:vAlign w:val="center"/>
          </w:tcPr>
          <w:p>
            <w:pPr>
              <w:pStyle w:val="9"/>
            </w:pPr>
            <w:r>
              <w:t>受奖励企业满意度</w:t>
            </w:r>
          </w:p>
        </w:tc>
        <w:tc>
          <w:tcPr>
            <w:tcW w:w="1276" w:type="dxa"/>
            <w:vAlign w:val="center"/>
          </w:tcPr>
          <w:p>
            <w:pPr>
              <w:pStyle w:val="9"/>
            </w:pPr>
            <w:r>
              <w:t>≥95%</w:t>
            </w:r>
          </w:p>
        </w:tc>
        <w:tc>
          <w:tcPr>
            <w:tcW w:w="1843" w:type="dxa"/>
            <w:vAlign w:val="center"/>
          </w:tcPr>
          <w:p>
            <w:pPr>
              <w:pStyle w:val="9"/>
            </w:pPr>
            <w:r>
              <w:t>其他标准</w:t>
            </w: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24" w:name="_Toc_4_4_0000000025"/>
      <w:r>
        <w:rPr>
          <w:rFonts w:ascii="方正仿宋_GBK" w:hAnsi="方正仿宋_GBK" w:eastAsia="方正仿宋_GBK" w:cs="方正仿宋_GBK"/>
          <w:color w:val="000000"/>
          <w:sz w:val="28"/>
        </w:rPr>
        <w:t>25.制造业单项冠军奖励资金绩效目标表</w:t>
      </w:r>
      <w:bookmarkEnd w:id="24"/>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502000青岛市工业和信息化局(系统)</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37020023P13000210022X</w:t>
            </w:r>
          </w:p>
        </w:tc>
        <w:tc>
          <w:tcPr>
            <w:tcW w:w="1587" w:type="dxa"/>
            <w:vAlign w:val="center"/>
          </w:tcPr>
          <w:p>
            <w:pPr>
              <w:pStyle w:val="10"/>
            </w:pPr>
            <w:r>
              <w:t>项目名称</w:t>
            </w:r>
          </w:p>
        </w:tc>
        <w:tc>
          <w:tcPr>
            <w:tcW w:w="4422" w:type="dxa"/>
            <w:gridSpan w:val="3"/>
            <w:vAlign w:val="center"/>
          </w:tcPr>
          <w:p>
            <w:pPr>
              <w:pStyle w:val="9"/>
            </w:pPr>
            <w:r>
              <w:t>制造业单项冠军奖励资金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1450.00</w:t>
            </w:r>
          </w:p>
        </w:tc>
        <w:tc>
          <w:tcPr>
            <w:tcW w:w="1587" w:type="dxa"/>
            <w:vAlign w:val="center"/>
          </w:tcPr>
          <w:p>
            <w:pPr>
              <w:pStyle w:val="10"/>
            </w:pPr>
            <w:r>
              <w:t>其中：财政    资金</w:t>
            </w:r>
          </w:p>
        </w:tc>
        <w:tc>
          <w:tcPr>
            <w:tcW w:w="1304" w:type="dxa"/>
            <w:vAlign w:val="center"/>
          </w:tcPr>
          <w:p>
            <w:pPr>
              <w:pStyle w:val="9"/>
            </w:pPr>
            <w:r>
              <w:t>1450.00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制造业单项冠军奖励资金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1450.00</w:t>
            </w:r>
          </w:p>
        </w:tc>
        <w:tc>
          <w:tcPr>
            <w:tcW w:w="1304" w:type="dxa"/>
            <w:vAlign w:val="center"/>
          </w:tcPr>
          <w:p>
            <w:pPr>
              <w:pStyle w:val="11"/>
            </w:pPr>
            <w:r>
              <w:t xml:space="preserve"> </w:t>
            </w:r>
          </w:p>
        </w:tc>
        <w:tc>
          <w:tcPr>
            <w:tcW w:w="3118" w:type="dxa"/>
            <w:gridSpan w:val="2"/>
            <w:vAlign w:val="center"/>
          </w:tcPr>
          <w:p>
            <w:pPr>
              <w:pStyle w:val="11"/>
            </w:pPr>
            <w:r>
              <w:t>1450.00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6.鼓励受奖企业主营产品市场占有率保持全球领先地位，年内无环境违法记录，奖励政策符合度达到100%、满意度95%以上。</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 xml:space="preserve"> 单个示范企业拨付资金额度</w:t>
            </w:r>
          </w:p>
        </w:tc>
        <w:tc>
          <w:tcPr>
            <w:tcW w:w="2891" w:type="dxa"/>
            <w:vAlign w:val="center"/>
          </w:tcPr>
          <w:p>
            <w:pPr>
              <w:pStyle w:val="9"/>
            </w:pPr>
            <w:r>
              <w:t>根据青政发〔2021〕18号文件予以确定</w:t>
            </w:r>
          </w:p>
        </w:tc>
        <w:tc>
          <w:tcPr>
            <w:tcW w:w="1276" w:type="dxa"/>
            <w:vAlign w:val="center"/>
          </w:tcPr>
          <w:p>
            <w:pPr>
              <w:pStyle w:val="9"/>
            </w:pPr>
            <w:r>
              <w:t>≤200万元</w:t>
            </w:r>
          </w:p>
        </w:tc>
        <w:tc>
          <w:tcPr>
            <w:tcW w:w="1843" w:type="dxa"/>
            <w:vAlign w:val="center"/>
          </w:tcPr>
          <w:p>
            <w:pPr>
              <w:pStyle w:val="9"/>
            </w:pPr>
            <w:r>
              <w:t>计划标准（青政发〔2021〕18号文件）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经济成本指标</w:t>
            </w:r>
          </w:p>
        </w:tc>
        <w:tc>
          <w:tcPr>
            <w:tcW w:w="1332" w:type="dxa"/>
            <w:vAlign w:val="center"/>
          </w:tcPr>
          <w:p>
            <w:pPr>
              <w:pStyle w:val="9"/>
            </w:pPr>
            <w:r>
              <w:t xml:space="preserve"> 单个单项冠军产品拨付资金额度</w:t>
            </w:r>
          </w:p>
        </w:tc>
        <w:tc>
          <w:tcPr>
            <w:tcW w:w="2891" w:type="dxa"/>
            <w:vAlign w:val="center"/>
          </w:tcPr>
          <w:p>
            <w:pPr>
              <w:pStyle w:val="9"/>
            </w:pPr>
            <w:r>
              <w:t>根据青政发〔2021〕18号文件予以确定</w:t>
            </w:r>
          </w:p>
        </w:tc>
        <w:tc>
          <w:tcPr>
            <w:tcW w:w="1276" w:type="dxa"/>
            <w:vAlign w:val="center"/>
          </w:tcPr>
          <w:p>
            <w:pPr>
              <w:pStyle w:val="9"/>
            </w:pPr>
            <w:r>
              <w:t>≤150万元</w:t>
            </w:r>
          </w:p>
        </w:tc>
        <w:tc>
          <w:tcPr>
            <w:tcW w:w="1843" w:type="dxa"/>
            <w:vAlign w:val="center"/>
          </w:tcPr>
          <w:p>
            <w:pPr>
              <w:pStyle w:val="9"/>
            </w:pPr>
            <w:r>
              <w:t>计划标准（青政发〔2021〕18号文件）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 xml:space="preserve"> 示范企业数</w:t>
            </w:r>
          </w:p>
        </w:tc>
        <w:tc>
          <w:tcPr>
            <w:tcW w:w="2891" w:type="dxa"/>
            <w:vAlign w:val="center"/>
          </w:tcPr>
          <w:p>
            <w:pPr>
              <w:pStyle w:val="9"/>
            </w:pPr>
            <w:r>
              <w:t>2022年工信部认定</w:t>
            </w:r>
          </w:p>
        </w:tc>
        <w:tc>
          <w:tcPr>
            <w:tcW w:w="1276" w:type="dxa"/>
            <w:vAlign w:val="center"/>
          </w:tcPr>
          <w:p>
            <w:pPr>
              <w:pStyle w:val="9"/>
            </w:pPr>
            <w:r>
              <w:t>5个</w:t>
            </w:r>
          </w:p>
        </w:tc>
        <w:tc>
          <w:tcPr>
            <w:tcW w:w="1843" w:type="dxa"/>
            <w:vAlign w:val="center"/>
          </w:tcPr>
          <w:p>
            <w:pPr>
              <w:pStyle w:val="9"/>
            </w:pPr>
            <w:r>
              <w:t>行业标准（工信部公布文件）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 xml:space="preserve"> 单项冠军产品数</w:t>
            </w:r>
          </w:p>
        </w:tc>
        <w:tc>
          <w:tcPr>
            <w:tcW w:w="2891" w:type="dxa"/>
            <w:vAlign w:val="center"/>
          </w:tcPr>
          <w:p>
            <w:pPr>
              <w:pStyle w:val="9"/>
            </w:pPr>
            <w:r>
              <w:t>2022年工信部认定</w:t>
            </w:r>
          </w:p>
        </w:tc>
        <w:tc>
          <w:tcPr>
            <w:tcW w:w="1276" w:type="dxa"/>
            <w:vAlign w:val="center"/>
          </w:tcPr>
          <w:p>
            <w:pPr>
              <w:pStyle w:val="9"/>
            </w:pPr>
            <w:r>
              <w:t>3个</w:t>
            </w:r>
          </w:p>
        </w:tc>
        <w:tc>
          <w:tcPr>
            <w:tcW w:w="1843" w:type="dxa"/>
            <w:vAlign w:val="center"/>
          </w:tcPr>
          <w:p>
            <w:pPr>
              <w:pStyle w:val="9"/>
            </w:pPr>
            <w:r>
              <w:t>行业标准（工信部公布文件）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 xml:space="preserve"> 奖励企业政策符合度</w:t>
            </w:r>
          </w:p>
        </w:tc>
        <w:tc>
          <w:tcPr>
            <w:tcW w:w="2891" w:type="dxa"/>
            <w:vAlign w:val="center"/>
          </w:tcPr>
          <w:p>
            <w:pPr>
              <w:pStyle w:val="9"/>
            </w:pPr>
            <w:r>
              <w:t>根据青政发〔2021〕18号文件予以确定</w:t>
            </w:r>
          </w:p>
        </w:tc>
        <w:tc>
          <w:tcPr>
            <w:tcW w:w="1276" w:type="dxa"/>
            <w:vAlign w:val="center"/>
          </w:tcPr>
          <w:p>
            <w:pPr>
              <w:pStyle w:val="9"/>
            </w:pPr>
            <w:r>
              <w:t>100%</w:t>
            </w:r>
          </w:p>
        </w:tc>
        <w:tc>
          <w:tcPr>
            <w:tcW w:w="1843" w:type="dxa"/>
            <w:vAlign w:val="center"/>
          </w:tcPr>
          <w:p>
            <w:pPr>
              <w:pStyle w:val="9"/>
            </w:pPr>
            <w:r>
              <w:t>计划标准（青政发〔2021〕18号文件）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资金使用合规性</w:t>
            </w:r>
          </w:p>
        </w:tc>
        <w:tc>
          <w:tcPr>
            <w:tcW w:w="2891" w:type="dxa"/>
            <w:vAlign w:val="center"/>
          </w:tcPr>
          <w:p>
            <w:pPr>
              <w:pStyle w:val="9"/>
            </w:pPr>
            <w:r>
              <w:t>资金主管部门依据青工信规〔2022〕2号文件，合法合规拨付奖励资金</w:t>
            </w:r>
          </w:p>
        </w:tc>
        <w:tc>
          <w:tcPr>
            <w:tcW w:w="1276" w:type="dxa"/>
            <w:vAlign w:val="center"/>
          </w:tcPr>
          <w:p>
            <w:pPr>
              <w:pStyle w:val="9"/>
            </w:pPr>
            <w:r>
              <w:t>100%</w:t>
            </w:r>
          </w:p>
        </w:tc>
        <w:tc>
          <w:tcPr>
            <w:tcW w:w="1843" w:type="dxa"/>
            <w:vAlign w:val="center"/>
          </w:tcPr>
          <w:p>
            <w:pPr>
              <w:pStyle w:val="9"/>
            </w:pPr>
            <w:r>
              <w:t>计划标准（青工信规〔2022〕2号）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奖补资金发放时间</w:t>
            </w:r>
          </w:p>
        </w:tc>
        <w:tc>
          <w:tcPr>
            <w:tcW w:w="2891" w:type="dxa"/>
            <w:vAlign w:val="center"/>
          </w:tcPr>
          <w:p>
            <w:pPr>
              <w:pStyle w:val="9"/>
            </w:pPr>
            <w:r>
              <w:t>考察奖补资金发放的时间</w:t>
            </w:r>
          </w:p>
        </w:tc>
        <w:tc>
          <w:tcPr>
            <w:tcW w:w="1276" w:type="dxa"/>
            <w:vAlign w:val="center"/>
          </w:tcPr>
          <w:p>
            <w:pPr>
              <w:pStyle w:val="9"/>
            </w:pPr>
            <w:r>
              <w:t>≤5月份</w:t>
            </w:r>
          </w:p>
        </w:tc>
        <w:tc>
          <w:tcPr>
            <w:tcW w:w="1843" w:type="dxa"/>
            <w:vAlign w:val="center"/>
          </w:tcPr>
          <w:p>
            <w:pPr>
              <w:pStyle w:val="9"/>
            </w:pPr>
            <w:r>
              <w:t>计划标准（市财政预算下达文件）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效益指标</w:t>
            </w:r>
          </w:p>
        </w:tc>
        <w:tc>
          <w:tcPr>
            <w:tcW w:w="1276" w:type="dxa"/>
            <w:vAlign w:val="center"/>
          </w:tcPr>
          <w:p>
            <w:pPr>
              <w:pStyle w:val="9"/>
            </w:pPr>
            <w:r>
              <w:t>社会效益指标</w:t>
            </w:r>
          </w:p>
        </w:tc>
        <w:tc>
          <w:tcPr>
            <w:tcW w:w="1332" w:type="dxa"/>
            <w:vAlign w:val="center"/>
          </w:tcPr>
          <w:p>
            <w:pPr>
              <w:pStyle w:val="9"/>
            </w:pPr>
            <w:r>
              <w:t>单项产品全球市场占有率排名</w:t>
            </w:r>
          </w:p>
        </w:tc>
        <w:tc>
          <w:tcPr>
            <w:tcW w:w="2891" w:type="dxa"/>
            <w:vAlign w:val="center"/>
          </w:tcPr>
          <w:p>
            <w:pPr>
              <w:pStyle w:val="9"/>
            </w:pPr>
            <w:r>
              <w:t>受奖企业2023年全球前3位</w:t>
            </w:r>
          </w:p>
        </w:tc>
        <w:tc>
          <w:tcPr>
            <w:tcW w:w="1276" w:type="dxa"/>
            <w:vAlign w:val="center"/>
          </w:tcPr>
          <w:p>
            <w:pPr>
              <w:pStyle w:val="9"/>
            </w:pPr>
            <w:r>
              <w:t>≤3排名</w:t>
            </w:r>
          </w:p>
        </w:tc>
        <w:tc>
          <w:tcPr>
            <w:tcW w:w="1843" w:type="dxa"/>
            <w:vAlign w:val="center"/>
          </w:tcPr>
          <w:p>
            <w:pPr>
              <w:pStyle w:val="9"/>
            </w:pPr>
            <w:r>
              <w:t>计划标准（工信厅联政法函〔2022〕47号）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生态效益指标</w:t>
            </w:r>
          </w:p>
        </w:tc>
        <w:tc>
          <w:tcPr>
            <w:tcW w:w="1332" w:type="dxa"/>
            <w:vAlign w:val="center"/>
          </w:tcPr>
          <w:p>
            <w:pPr>
              <w:pStyle w:val="9"/>
            </w:pPr>
            <w:r>
              <w:t>环境违法行为发生数</w:t>
            </w:r>
          </w:p>
        </w:tc>
        <w:tc>
          <w:tcPr>
            <w:tcW w:w="2891" w:type="dxa"/>
            <w:vAlign w:val="center"/>
          </w:tcPr>
          <w:p>
            <w:pPr>
              <w:pStyle w:val="9"/>
            </w:pPr>
            <w:r>
              <w:t>2023年无环境违法记录</w:t>
            </w:r>
          </w:p>
        </w:tc>
        <w:tc>
          <w:tcPr>
            <w:tcW w:w="1276" w:type="dxa"/>
            <w:vAlign w:val="center"/>
          </w:tcPr>
          <w:p>
            <w:pPr>
              <w:pStyle w:val="9"/>
            </w:pPr>
            <w:r>
              <w:t>0次</w:t>
            </w:r>
          </w:p>
        </w:tc>
        <w:tc>
          <w:tcPr>
            <w:tcW w:w="1843" w:type="dxa"/>
            <w:vAlign w:val="center"/>
          </w:tcPr>
          <w:p>
            <w:pPr>
              <w:pStyle w:val="9"/>
            </w:pPr>
            <w:r>
              <w:t>计划标准（根据国家申报文件确定）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 xml:space="preserve"> 受奖励企业满意度</w:t>
            </w:r>
          </w:p>
        </w:tc>
        <w:tc>
          <w:tcPr>
            <w:tcW w:w="2891" w:type="dxa"/>
            <w:vAlign w:val="center"/>
          </w:tcPr>
          <w:p>
            <w:pPr>
              <w:pStyle w:val="9"/>
            </w:pPr>
            <w:r>
              <w:t>2023年受奖企业满意度</w:t>
            </w:r>
          </w:p>
        </w:tc>
        <w:tc>
          <w:tcPr>
            <w:tcW w:w="1276" w:type="dxa"/>
            <w:vAlign w:val="center"/>
          </w:tcPr>
          <w:p>
            <w:pPr>
              <w:pStyle w:val="9"/>
            </w:pPr>
            <w:r>
              <w:t>≥90%</w:t>
            </w:r>
          </w:p>
        </w:tc>
        <w:tc>
          <w:tcPr>
            <w:tcW w:w="1843" w:type="dxa"/>
            <w:vAlign w:val="center"/>
          </w:tcPr>
          <w:p>
            <w:pPr>
              <w:pStyle w:val="9"/>
            </w:pPr>
            <w:r>
              <w:t>历史标准（根据往年企业满意度测算）</w:t>
            </w: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25" w:name="_Toc_4_4_0000000026"/>
      <w:r>
        <w:rPr>
          <w:rFonts w:ascii="方正仿宋_GBK" w:hAnsi="方正仿宋_GBK" w:eastAsia="方正仿宋_GBK" w:cs="方正仿宋_GBK"/>
          <w:color w:val="000000"/>
          <w:sz w:val="28"/>
        </w:rPr>
        <w:t>26.智能制造标杆企业奖励资金绩效目标表</w:t>
      </w:r>
      <w:bookmarkEnd w:id="25"/>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502000青岛市工业和信息化局(系统)</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37020023P13000210028K</w:t>
            </w:r>
          </w:p>
        </w:tc>
        <w:tc>
          <w:tcPr>
            <w:tcW w:w="1587" w:type="dxa"/>
            <w:vAlign w:val="center"/>
          </w:tcPr>
          <w:p>
            <w:pPr>
              <w:pStyle w:val="10"/>
            </w:pPr>
            <w:r>
              <w:t>项目名称</w:t>
            </w:r>
          </w:p>
        </w:tc>
        <w:tc>
          <w:tcPr>
            <w:tcW w:w="4422" w:type="dxa"/>
            <w:gridSpan w:val="3"/>
            <w:vAlign w:val="center"/>
          </w:tcPr>
          <w:p>
            <w:pPr>
              <w:pStyle w:val="9"/>
            </w:pPr>
            <w:r>
              <w:t>智能制造标杆企业奖励资金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600.00</w:t>
            </w:r>
          </w:p>
        </w:tc>
        <w:tc>
          <w:tcPr>
            <w:tcW w:w="1587" w:type="dxa"/>
            <w:vAlign w:val="center"/>
          </w:tcPr>
          <w:p>
            <w:pPr>
              <w:pStyle w:val="10"/>
            </w:pPr>
            <w:r>
              <w:t>其中：财政    资金</w:t>
            </w:r>
          </w:p>
        </w:tc>
        <w:tc>
          <w:tcPr>
            <w:tcW w:w="1304" w:type="dxa"/>
            <w:vAlign w:val="center"/>
          </w:tcPr>
          <w:p>
            <w:pPr>
              <w:pStyle w:val="9"/>
            </w:pPr>
            <w:r>
              <w:t>600.00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智能制造标杆企业资金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600.00</w:t>
            </w:r>
          </w:p>
        </w:tc>
        <w:tc>
          <w:tcPr>
            <w:tcW w:w="1304" w:type="dxa"/>
            <w:vAlign w:val="center"/>
          </w:tcPr>
          <w:p>
            <w:pPr>
              <w:pStyle w:val="11"/>
            </w:pPr>
            <w:r>
              <w:t xml:space="preserve"> </w:t>
            </w:r>
          </w:p>
        </w:tc>
        <w:tc>
          <w:tcPr>
            <w:tcW w:w="3118" w:type="dxa"/>
            <w:gridSpan w:val="2"/>
            <w:vAlign w:val="center"/>
          </w:tcPr>
          <w:p>
            <w:pPr>
              <w:pStyle w:val="11"/>
            </w:pPr>
            <w:r>
              <w:t>600.00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6.奖励智能工厂类标杆企业2家，系统解决方案供应商类标杆企业4家，推动企业智能制造能力提升。</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每家企业奖励额度</w:t>
            </w:r>
          </w:p>
        </w:tc>
        <w:tc>
          <w:tcPr>
            <w:tcW w:w="2891" w:type="dxa"/>
            <w:vAlign w:val="center"/>
          </w:tcPr>
          <w:p>
            <w:pPr>
              <w:pStyle w:val="9"/>
            </w:pPr>
            <w:r>
              <w:t>考察每家企业奖励额度</w:t>
            </w:r>
          </w:p>
        </w:tc>
        <w:tc>
          <w:tcPr>
            <w:tcW w:w="1276" w:type="dxa"/>
            <w:vAlign w:val="center"/>
          </w:tcPr>
          <w:p>
            <w:pPr>
              <w:pStyle w:val="9"/>
            </w:pPr>
            <w:r>
              <w:t>100万元</w:t>
            </w:r>
          </w:p>
        </w:tc>
        <w:tc>
          <w:tcPr>
            <w:tcW w:w="1843" w:type="dxa"/>
            <w:vAlign w:val="center"/>
          </w:tcPr>
          <w:p>
            <w:pPr>
              <w:pStyle w:val="9"/>
            </w:pPr>
            <w:r>
              <w:t>计划标准（青工信规〔2022〕2号文件）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奖励智能工厂类标杆企业数量</w:t>
            </w:r>
          </w:p>
        </w:tc>
        <w:tc>
          <w:tcPr>
            <w:tcW w:w="2891" w:type="dxa"/>
            <w:vAlign w:val="center"/>
          </w:tcPr>
          <w:p>
            <w:pPr>
              <w:pStyle w:val="9"/>
            </w:pPr>
            <w:r>
              <w:t>考察奖励智能工厂类标杆企业数量</w:t>
            </w:r>
          </w:p>
        </w:tc>
        <w:tc>
          <w:tcPr>
            <w:tcW w:w="1276" w:type="dxa"/>
            <w:vAlign w:val="center"/>
          </w:tcPr>
          <w:p>
            <w:pPr>
              <w:pStyle w:val="9"/>
            </w:pPr>
            <w:r>
              <w:t>2家</w:t>
            </w:r>
          </w:p>
        </w:tc>
        <w:tc>
          <w:tcPr>
            <w:tcW w:w="1843" w:type="dxa"/>
            <w:vAlign w:val="center"/>
          </w:tcPr>
          <w:p>
            <w:pPr>
              <w:pStyle w:val="9"/>
            </w:pPr>
            <w:r>
              <w:t>计划标准（青工信规〔2022〕2号文件）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奖励系统解决方案供应商类标杆企业数量</w:t>
            </w:r>
          </w:p>
        </w:tc>
        <w:tc>
          <w:tcPr>
            <w:tcW w:w="2891" w:type="dxa"/>
            <w:vAlign w:val="center"/>
          </w:tcPr>
          <w:p>
            <w:pPr>
              <w:pStyle w:val="9"/>
            </w:pPr>
            <w:r>
              <w:t>考察奖励系统解决方案供应商类标杆企业数量</w:t>
            </w:r>
          </w:p>
        </w:tc>
        <w:tc>
          <w:tcPr>
            <w:tcW w:w="1276" w:type="dxa"/>
            <w:vAlign w:val="center"/>
          </w:tcPr>
          <w:p>
            <w:pPr>
              <w:pStyle w:val="9"/>
            </w:pPr>
            <w:r>
              <w:t>4家</w:t>
            </w:r>
          </w:p>
        </w:tc>
        <w:tc>
          <w:tcPr>
            <w:tcW w:w="1843" w:type="dxa"/>
            <w:vAlign w:val="center"/>
          </w:tcPr>
          <w:p>
            <w:pPr>
              <w:pStyle w:val="9"/>
            </w:pPr>
            <w:r>
              <w:t>计划标准（青工信规〔2022〕2号文件）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奖励企业政策符合度</w:t>
            </w:r>
          </w:p>
        </w:tc>
        <w:tc>
          <w:tcPr>
            <w:tcW w:w="2891" w:type="dxa"/>
            <w:vAlign w:val="center"/>
          </w:tcPr>
          <w:p>
            <w:pPr>
              <w:pStyle w:val="9"/>
            </w:pPr>
            <w:r>
              <w:t>考察奖励企业政策符合度</w:t>
            </w:r>
          </w:p>
        </w:tc>
        <w:tc>
          <w:tcPr>
            <w:tcW w:w="1276" w:type="dxa"/>
            <w:vAlign w:val="center"/>
          </w:tcPr>
          <w:p>
            <w:pPr>
              <w:pStyle w:val="9"/>
            </w:pPr>
            <w:r>
              <w:t>100%</w:t>
            </w:r>
          </w:p>
        </w:tc>
        <w:tc>
          <w:tcPr>
            <w:tcW w:w="1843" w:type="dxa"/>
            <w:vAlign w:val="center"/>
          </w:tcPr>
          <w:p>
            <w:pPr>
              <w:pStyle w:val="9"/>
            </w:pPr>
            <w:r>
              <w:t>计划标准（青工信规〔2022〕2号文件）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资金使用合规率</w:t>
            </w:r>
          </w:p>
        </w:tc>
        <w:tc>
          <w:tcPr>
            <w:tcW w:w="2891" w:type="dxa"/>
            <w:vAlign w:val="center"/>
          </w:tcPr>
          <w:p>
            <w:pPr>
              <w:pStyle w:val="9"/>
            </w:pPr>
            <w:r>
              <w:t>资金主管部门依据青工信规〔2022〕2号文件，合法合规拨付奖励资金</w:t>
            </w:r>
          </w:p>
        </w:tc>
        <w:tc>
          <w:tcPr>
            <w:tcW w:w="1276" w:type="dxa"/>
            <w:vAlign w:val="center"/>
          </w:tcPr>
          <w:p>
            <w:pPr>
              <w:pStyle w:val="9"/>
            </w:pPr>
            <w:r>
              <w:t>100%</w:t>
            </w:r>
          </w:p>
        </w:tc>
        <w:tc>
          <w:tcPr>
            <w:tcW w:w="1843" w:type="dxa"/>
            <w:vAlign w:val="center"/>
          </w:tcPr>
          <w:p>
            <w:pPr>
              <w:pStyle w:val="9"/>
            </w:pPr>
            <w:r>
              <w:t>计划标准（青工信字〔2022〕59号文件）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奖补资金发放时间</w:t>
            </w:r>
          </w:p>
        </w:tc>
        <w:tc>
          <w:tcPr>
            <w:tcW w:w="2891" w:type="dxa"/>
            <w:vAlign w:val="center"/>
          </w:tcPr>
          <w:p>
            <w:pPr>
              <w:pStyle w:val="9"/>
            </w:pPr>
            <w:r>
              <w:t>考察奖补资金发放的时间</w:t>
            </w:r>
          </w:p>
        </w:tc>
        <w:tc>
          <w:tcPr>
            <w:tcW w:w="1276" w:type="dxa"/>
            <w:vAlign w:val="center"/>
          </w:tcPr>
          <w:p>
            <w:pPr>
              <w:pStyle w:val="9"/>
            </w:pPr>
            <w:r>
              <w:t xml:space="preserve">≤6月份 </w:t>
            </w:r>
          </w:p>
        </w:tc>
        <w:tc>
          <w:tcPr>
            <w:tcW w:w="1843" w:type="dxa"/>
            <w:vAlign w:val="center"/>
          </w:tcPr>
          <w:p>
            <w:pPr>
              <w:pStyle w:val="9"/>
            </w:pPr>
            <w:r>
              <w:t>计划标准（市财政预算下达文件）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效益指标</w:t>
            </w:r>
          </w:p>
        </w:tc>
        <w:tc>
          <w:tcPr>
            <w:tcW w:w="1276" w:type="dxa"/>
            <w:vAlign w:val="center"/>
          </w:tcPr>
          <w:p>
            <w:pPr>
              <w:pStyle w:val="9"/>
            </w:pPr>
            <w:r>
              <w:t>社会效益指标</w:t>
            </w:r>
          </w:p>
        </w:tc>
        <w:tc>
          <w:tcPr>
            <w:tcW w:w="1332" w:type="dxa"/>
            <w:vAlign w:val="center"/>
          </w:tcPr>
          <w:p>
            <w:pPr>
              <w:pStyle w:val="9"/>
            </w:pPr>
            <w:r>
              <w:t>奖励企业获评发明专利数量</w:t>
            </w:r>
          </w:p>
        </w:tc>
        <w:tc>
          <w:tcPr>
            <w:tcW w:w="2891" w:type="dxa"/>
            <w:vAlign w:val="center"/>
          </w:tcPr>
          <w:p>
            <w:pPr>
              <w:pStyle w:val="9"/>
            </w:pPr>
            <w:r>
              <w:t>考察所有奖励企业获评发明专利总数量</w:t>
            </w:r>
          </w:p>
        </w:tc>
        <w:tc>
          <w:tcPr>
            <w:tcW w:w="1276" w:type="dxa"/>
            <w:vAlign w:val="center"/>
          </w:tcPr>
          <w:p>
            <w:pPr>
              <w:pStyle w:val="9"/>
            </w:pPr>
            <w:r>
              <w:t xml:space="preserve">≥30项 </w:t>
            </w:r>
          </w:p>
        </w:tc>
        <w:tc>
          <w:tcPr>
            <w:tcW w:w="1843" w:type="dxa"/>
            <w:vAlign w:val="center"/>
          </w:tcPr>
          <w:p>
            <w:pPr>
              <w:pStyle w:val="9"/>
            </w:pPr>
            <w:r>
              <w:t>其他标准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社会效益指标</w:t>
            </w:r>
          </w:p>
        </w:tc>
        <w:tc>
          <w:tcPr>
            <w:tcW w:w="1332" w:type="dxa"/>
            <w:vAlign w:val="center"/>
          </w:tcPr>
          <w:p>
            <w:pPr>
              <w:pStyle w:val="9"/>
            </w:pPr>
            <w:r>
              <w:t>奖励系统解决方案供应商标杆企业年度服务企业数量</w:t>
            </w:r>
          </w:p>
        </w:tc>
        <w:tc>
          <w:tcPr>
            <w:tcW w:w="2891" w:type="dxa"/>
            <w:vAlign w:val="center"/>
          </w:tcPr>
          <w:p>
            <w:pPr>
              <w:pStyle w:val="9"/>
            </w:pPr>
            <w:r>
              <w:t>考察受奖励的所有系统解决方案供应商类标杆企业年度业务客户数量</w:t>
            </w:r>
          </w:p>
        </w:tc>
        <w:tc>
          <w:tcPr>
            <w:tcW w:w="1276" w:type="dxa"/>
            <w:vAlign w:val="center"/>
          </w:tcPr>
          <w:p>
            <w:pPr>
              <w:pStyle w:val="9"/>
            </w:pPr>
            <w:r>
              <w:t>≥80家</w:t>
            </w:r>
          </w:p>
        </w:tc>
        <w:tc>
          <w:tcPr>
            <w:tcW w:w="1843" w:type="dxa"/>
            <w:vAlign w:val="center"/>
          </w:tcPr>
          <w:p>
            <w:pPr>
              <w:pStyle w:val="9"/>
            </w:pPr>
            <w:r>
              <w:t>其他标准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经济效益指标</w:t>
            </w:r>
          </w:p>
        </w:tc>
        <w:tc>
          <w:tcPr>
            <w:tcW w:w="1332" w:type="dxa"/>
            <w:vAlign w:val="center"/>
          </w:tcPr>
          <w:p>
            <w:pPr>
              <w:pStyle w:val="9"/>
            </w:pPr>
            <w:r>
              <w:t>奖励智能工厂建成后生产效率提高率</w:t>
            </w:r>
          </w:p>
        </w:tc>
        <w:tc>
          <w:tcPr>
            <w:tcW w:w="2891" w:type="dxa"/>
            <w:vAlign w:val="center"/>
          </w:tcPr>
          <w:p>
            <w:pPr>
              <w:pStyle w:val="9"/>
            </w:pPr>
            <w:r>
              <w:t>考察受奖励的智能工厂建成后生成效率平均提高情况</w:t>
            </w:r>
          </w:p>
        </w:tc>
        <w:tc>
          <w:tcPr>
            <w:tcW w:w="1276" w:type="dxa"/>
            <w:vAlign w:val="center"/>
          </w:tcPr>
          <w:p>
            <w:pPr>
              <w:pStyle w:val="9"/>
            </w:pPr>
            <w:r>
              <w:t>≥20%</w:t>
            </w:r>
          </w:p>
        </w:tc>
        <w:tc>
          <w:tcPr>
            <w:tcW w:w="1843" w:type="dxa"/>
            <w:vAlign w:val="center"/>
          </w:tcPr>
          <w:p>
            <w:pPr>
              <w:pStyle w:val="9"/>
            </w:pPr>
            <w:r>
              <w:t>其他标准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经济效益指标</w:t>
            </w:r>
          </w:p>
        </w:tc>
        <w:tc>
          <w:tcPr>
            <w:tcW w:w="1332" w:type="dxa"/>
            <w:vAlign w:val="center"/>
          </w:tcPr>
          <w:p>
            <w:pPr>
              <w:pStyle w:val="9"/>
            </w:pPr>
            <w:r>
              <w:t>奖励智能工厂建成后运营成本降低率</w:t>
            </w:r>
          </w:p>
        </w:tc>
        <w:tc>
          <w:tcPr>
            <w:tcW w:w="2891" w:type="dxa"/>
            <w:vAlign w:val="center"/>
          </w:tcPr>
          <w:p>
            <w:pPr>
              <w:pStyle w:val="9"/>
            </w:pPr>
            <w:r>
              <w:t>考察受奖励的智能工厂建成后运营成本平均下降情况</w:t>
            </w:r>
          </w:p>
        </w:tc>
        <w:tc>
          <w:tcPr>
            <w:tcW w:w="1276" w:type="dxa"/>
            <w:vAlign w:val="center"/>
          </w:tcPr>
          <w:p>
            <w:pPr>
              <w:pStyle w:val="9"/>
            </w:pPr>
            <w:r>
              <w:t>≥20%</w:t>
            </w:r>
          </w:p>
        </w:tc>
        <w:tc>
          <w:tcPr>
            <w:tcW w:w="1843" w:type="dxa"/>
            <w:vAlign w:val="center"/>
          </w:tcPr>
          <w:p>
            <w:pPr>
              <w:pStyle w:val="9"/>
            </w:pPr>
            <w:r>
              <w:t>其他标准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社会效益指标</w:t>
            </w:r>
          </w:p>
        </w:tc>
        <w:tc>
          <w:tcPr>
            <w:tcW w:w="1332" w:type="dxa"/>
            <w:vAlign w:val="center"/>
          </w:tcPr>
          <w:p>
            <w:pPr>
              <w:pStyle w:val="9"/>
            </w:pPr>
            <w:r>
              <w:t>政策知晓度</w:t>
            </w:r>
          </w:p>
        </w:tc>
        <w:tc>
          <w:tcPr>
            <w:tcW w:w="2891" w:type="dxa"/>
            <w:vAlign w:val="center"/>
          </w:tcPr>
          <w:p>
            <w:pPr>
              <w:pStyle w:val="9"/>
            </w:pPr>
            <w:r>
              <w:t>考察潜在企业政策知晓度</w:t>
            </w:r>
          </w:p>
        </w:tc>
        <w:tc>
          <w:tcPr>
            <w:tcW w:w="1276" w:type="dxa"/>
            <w:vAlign w:val="center"/>
          </w:tcPr>
          <w:p>
            <w:pPr>
              <w:pStyle w:val="9"/>
            </w:pPr>
            <w:r>
              <w:t>≥90%</w:t>
            </w:r>
          </w:p>
        </w:tc>
        <w:tc>
          <w:tcPr>
            <w:tcW w:w="1843" w:type="dxa"/>
            <w:vAlign w:val="center"/>
          </w:tcPr>
          <w:p>
            <w:pPr>
              <w:pStyle w:val="9"/>
            </w:pPr>
            <w:r>
              <w:t>其他标准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受奖励企业满意度</w:t>
            </w:r>
          </w:p>
        </w:tc>
        <w:tc>
          <w:tcPr>
            <w:tcW w:w="2891" w:type="dxa"/>
            <w:vAlign w:val="center"/>
          </w:tcPr>
          <w:p>
            <w:pPr>
              <w:pStyle w:val="9"/>
            </w:pPr>
            <w:r>
              <w:t>考察奖励企业对项目实施效果的满意程度</w:t>
            </w:r>
          </w:p>
        </w:tc>
        <w:tc>
          <w:tcPr>
            <w:tcW w:w="1276" w:type="dxa"/>
            <w:vAlign w:val="center"/>
          </w:tcPr>
          <w:p>
            <w:pPr>
              <w:pStyle w:val="9"/>
            </w:pPr>
            <w:r>
              <w:t>≥90%</w:t>
            </w:r>
          </w:p>
        </w:tc>
        <w:tc>
          <w:tcPr>
            <w:tcW w:w="1843" w:type="dxa"/>
            <w:vAlign w:val="center"/>
          </w:tcPr>
          <w:p>
            <w:pPr>
              <w:pStyle w:val="9"/>
            </w:pPr>
            <w:r>
              <w:t>其他标准</w:t>
            </w: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26" w:name="_Toc_4_4_0000000027"/>
      <w:r>
        <w:rPr>
          <w:rFonts w:ascii="方正仿宋_GBK" w:hAnsi="方正仿宋_GBK" w:eastAsia="方正仿宋_GBK" w:cs="方正仿宋_GBK"/>
          <w:color w:val="000000"/>
          <w:sz w:val="28"/>
        </w:rPr>
        <w:t>27.重点人才工程奖励资金（区市）绩效目标表</w:t>
      </w:r>
      <w:bookmarkEnd w:id="26"/>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502000青岛市工业和信息化局(系统)</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37020023P08000210113U</w:t>
            </w:r>
          </w:p>
        </w:tc>
        <w:tc>
          <w:tcPr>
            <w:tcW w:w="1587" w:type="dxa"/>
            <w:vAlign w:val="center"/>
          </w:tcPr>
          <w:p>
            <w:pPr>
              <w:pStyle w:val="10"/>
            </w:pPr>
            <w:r>
              <w:t>项目名称</w:t>
            </w:r>
          </w:p>
        </w:tc>
        <w:tc>
          <w:tcPr>
            <w:tcW w:w="4422" w:type="dxa"/>
            <w:gridSpan w:val="3"/>
            <w:vAlign w:val="center"/>
          </w:tcPr>
          <w:p>
            <w:pPr>
              <w:pStyle w:val="9"/>
            </w:pPr>
            <w:r>
              <w:t>重点人才工程奖励资金（区市）</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860.00</w:t>
            </w:r>
          </w:p>
        </w:tc>
        <w:tc>
          <w:tcPr>
            <w:tcW w:w="1587" w:type="dxa"/>
            <w:vAlign w:val="center"/>
          </w:tcPr>
          <w:p>
            <w:pPr>
              <w:pStyle w:val="10"/>
            </w:pPr>
            <w:r>
              <w:t>其中：财政    资金</w:t>
            </w:r>
          </w:p>
        </w:tc>
        <w:tc>
          <w:tcPr>
            <w:tcW w:w="1304" w:type="dxa"/>
            <w:vAlign w:val="center"/>
          </w:tcPr>
          <w:p>
            <w:pPr>
              <w:pStyle w:val="9"/>
            </w:pPr>
            <w:r>
              <w:t>860.00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重点人才工程奖励资金（区市)</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 xml:space="preserve"> </w:t>
            </w:r>
          </w:p>
        </w:tc>
        <w:tc>
          <w:tcPr>
            <w:tcW w:w="1304" w:type="dxa"/>
            <w:vAlign w:val="center"/>
          </w:tcPr>
          <w:p>
            <w:pPr>
              <w:pStyle w:val="11"/>
            </w:pPr>
            <w:r>
              <w:t xml:space="preserve"> </w:t>
            </w:r>
          </w:p>
        </w:tc>
        <w:tc>
          <w:tcPr>
            <w:tcW w:w="3118" w:type="dxa"/>
            <w:gridSpan w:val="2"/>
            <w:vAlign w:val="center"/>
          </w:tcPr>
          <w:p>
            <w:pPr>
              <w:pStyle w:val="11"/>
            </w:pPr>
            <w:r>
              <w:t>860.00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聚焦国家、省重点人才工程申报工作，根据贡献情况，着重奖励入选高层次人才和用人主体，优化我市人才队伍梯队建设，加强重点产业领域人才支持力度，打造技术和人才高地，奋力推进青岛经济社会高质量发展。</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单个创新人才奖励标准</w:t>
            </w:r>
          </w:p>
        </w:tc>
        <w:tc>
          <w:tcPr>
            <w:tcW w:w="2891" w:type="dxa"/>
            <w:vAlign w:val="center"/>
          </w:tcPr>
          <w:p>
            <w:pPr>
              <w:pStyle w:val="9"/>
            </w:pPr>
            <w:r>
              <w:t>根据青发〔2022〕8号文件予以确定</w:t>
            </w:r>
          </w:p>
        </w:tc>
        <w:tc>
          <w:tcPr>
            <w:tcW w:w="1276" w:type="dxa"/>
            <w:vAlign w:val="center"/>
          </w:tcPr>
          <w:p>
            <w:pPr>
              <w:pStyle w:val="9"/>
            </w:pPr>
            <w:r>
              <w:t>130万元</w:t>
            </w:r>
          </w:p>
        </w:tc>
        <w:tc>
          <w:tcPr>
            <w:tcW w:w="1843" w:type="dxa"/>
            <w:vAlign w:val="center"/>
          </w:tcPr>
          <w:p>
            <w:pPr>
              <w:pStyle w:val="9"/>
            </w:pPr>
            <w:r>
              <w:t>计划标准青发〔2022〕8号文件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经济成本指标</w:t>
            </w:r>
          </w:p>
        </w:tc>
        <w:tc>
          <w:tcPr>
            <w:tcW w:w="1332" w:type="dxa"/>
            <w:vAlign w:val="center"/>
          </w:tcPr>
          <w:p>
            <w:pPr>
              <w:pStyle w:val="9"/>
            </w:pPr>
            <w:r>
              <w:t>单个青年人才奖励标准</w:t>
            </w:r>
          </w:p>
        </w:tc>
        <w:tc>
          <w:tcPr>
            <w:tcW w:w="2891" w:type="dxa"/>
            <w:vAlign w:val="center"/>
          </w:tcPr>
          <w:p>
            <w:pPr>
              <w:pStyle w:val="9"/>
            </w:pPr>
            <w:r>
              <w:t>根据青发〔2022〕8号文件予以确定</w:t>
            </w:r>
          </w:p>
        </w:tc>
        <w:tc>
          <w:tcPr>
            <w:tcW w:w="1276" w:type="dxa"/>
            <w:vAlign w:val="center"/>
          </w:tcPr>
          <w:p>
            <w:pPr>
              <w:pStyle w:val="9"/>
            </w:pPr>
            <w:r>
              <w:t>80万元</w:t>
            </w:r>
          </w:p>
        </w:tc>
        <w:tc>
          <w:tcPr>
            <w:tcW w:w="1843" w:type="dxa"/>
            <w:vAlign w:val="center"/>
          </w:tcPr>
          <w:p>
            <w:pPr>
              <w:pStyle w:val="9"/>
            </w:pPr>
            <w:r>
              <w:t>计划标准青发〔2022〕8号文件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引进国家海外高层次人才数量</w:t>
            </w:r>
          </w:p>
        </w:tc>
        <w:tc>
          <w:tcPr>
            <w:tcW w:w="2891" w:type="dxa"/>
            <w:vAlign w:val="center"/>
          </w:tcPr>
          <w:p>
            <w:pPr>
              <w:pStyle w:val="9"/>
            </w:pPr>
            <w:r>
              <w:t>经中组部和工信部认定的人数</w:t>
            </w:r>
          </w:p>
        </w:tc>
        <w:tc>
          <w:tcPr>
            <w:tcW w:w="1276" w:type="dxa"/>
            <w:vAlign w:val="center"/>
          </w:tcPr>
          <w:p>
            <w:pPr>
              <w:pStyle w:val="9"/>
            </w:pPr>
            <w:r>
              <w:t>7个</w:t>
            </w:r>
          </w:p>
        </w:tc>
        <w:tc>
          <w:tcPr>
            <w:tcW w:w="1843" w:type="dxa"/>
            <w:vAlign w:val="center"/>
          </w:tcPr>
          <w:p>
            <w:pPr>
              <w:pStyle w:val="9"/>
            </w:pPr>
            <w:r>
              <w:t>计划标准青发〔2022〕8号文件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人才项目数量</w:t>
            </w:r>
          </w:p>
        </w:tc>
        <w:tc>
          <w:tcPr>
            <w:tcW w:w="2891" w:type="dxa"/>
            <w:vAlign w:val="center"/>
          </w:tcPr>
          <w:p>
            <w:pPr>
              <w:pStyle w:val="9"/>
            </w:pPr>
            <w:r>
              <w:t>获认定人才带头实施的项目数</w:t>
            </w:r>
          </w:p>
        </w:tc>
        <w:tc>
          <w:tcPr>
            <w:tcW w:w="1276" w:type="dxa"/>
            <w:vAlign w:val="center"/>
          </w:tcPr>
          <w:p>
            <w:pPr>
              <w:pStyle w:val="9"/>
            </w:pPr>
            <w:r>
              <w:t>7个</w:t>
            </w:r>
          </w:p>
        </w:tc>
        <w:tc>
          <w:tcPr>
            <w:tcW w:w="1843" w:type="dxa"/>
            <w:vAlign w:val="center"/>
          </w:tcPr>
          <w:p>
            <w:pPr>
              <w:pStyle w:val="9"/>
            </w:pPr>
            <w:r>
              <w:t>计划标准（青发〔2022〕8号文件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引进人才质量达标率</w:t>
            </w:r>
          </w:p>
        </w:tc>
        <w:tc>
          <w:tcPr>
            <w:tcW w:w="2891" w:type="dxa"/>
            <w:vAlign w:val="center"/>
          </w:tcPr>
          <w:p>
            <w:pPr>
              <w:pStyle w:val="9"/>
            </w:pPr>
            <w:r>
              <w:t>考察引进人才质量达标率</w:t>
            </w:r>
          </w:p>
        </w:tc>
        <w:tc>
          <w:tcPr>
            <w:tcW w:w="1276" w:type="dxa"/>
            <w:vAlign w:val="center"/>
          </w:tcPr>
          <w:p>
            <w:pPr>
              <w:pStyle w:val="9"/>
            </w:pPr>
            <w:r>
              <w:t>100百分比</w:t>
            </w:r>
          </w:p>
        </w:tc>
        <w:tc>
          <w:tcPr>
            <w:tcW w:w="1843" w:type="dxa"/>
            <w:vAlign w:val="center"/>
          </w:tcPr>
          <w:p>
            <w:pPr>
              <w:pStyle w:val="9"/>
            </w:pPr>
            <w:r>
              <w:t>其他标准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奖励对象政策符合率</w:t>
            </w:r>
          </w:p>
        </w:tc>
        <w:tc>
          <w:tcPr>
            <w:tcW w:w="2891" w:type="dxa"/>
            <w:vAlign w:val="center"/>
          </w:tcPr>
          <w:p>
            <w:pPr>
              <w:pStyle w:val="9"/>
            </w:pPr>
            <w:r>
              <w:t>奖励对象是否符合政策</w:t>
            </w:r>
          </w:p>
        </w:tc>
        <w:tc>
          <w:tcPr>
            <w:tcW w:w="1276" w:type="dxa"/>
            <w:vAlign w:val="center"/>
          </w:tcPr>
          <w:p>
            <w:pPr>
              <w:pStyle w:val="9"/>
            </w:pPr>
            <w:r>
              <w:t>100百分比</w:t>
            </w:r>
          </w:p>
        </w:tc>
        <w:tc>
          <w:tcPr>
            <w:tcW w:w="1843" w:type="dxa"/>
            <w:vAlign w:val="center"/>
          </w:tcPr>
          <w:p>
            <w:pPr>
              <w:pStyle w:val="9"/>
            </w:pPr>
            <w:r>
              <w:t>行业标准（根据市以上公布文件）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奖补资金发放时间</w:t>
            </w:r>
          </w:p>
        </w:tc>
        <w:tc>
          <w:tcPr>
            <w:tcW w:w="2891" w:type="dxa"/>
            <w:vAlign w:val="center"/>
          </w:tcPr>
          <w:p>
            <w:pPr>
              <w:pStyle w:val="9"/>
            </w:pPr>
            <w:r>
              <w:t>考察奖补资金发放的时间</w:t>
            </w:r>
          </w:p>
        </w:tc>
        <w:tc>
          <w:tcPr>
            <w:tcW w:w="1276" w:type="dxa"/>
            <w:vAlign w:val="center"/>
          </w:tcPr>
          <w:p>
            <w:pPr>
              <w:pStyle w:val="9"/>
            </w:pPr>
            <w:r>
              <w:t>≤12月</w:t>
            </w:r>
          </w:p>
        </w:tc>
        <w:tc>
          <w:tcPr>
            <w:tcW w:w="1843" w:type="dxa"/>
            <w:vAlign w:val="center"/>
          </w:tcPr>
          <w:p>
            <w:pPr>
              <w:pStyle w:val="9"/>
            </w:pPr>
            <w:r>
              <w:t>计划标准（市财政预算下达文件）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效益指标</w:t>
            </w:r>
          </w:p>
        </w:tc>
        <w:tc>
          <w:tcPr>
            <w:tcW w:w="1276" w:type="dxa"/>
            <w:vAlign w:val="center"/>
          </w:tcPr>
          <w:p>
            <w:pPr>
              <w:pStyle w:val="9"/>
            </w:pPr>
            <w:r>
              <w:t>社会效益指标</w:t>
            </w:r>
          </w:p>
        </w:tc>
        <w:tc>
          <w:tcPr>
            <w:tcW w:w="1332" w:type="dxa"/>
            <w:vAlign w:val="center"/>
          </w:tcPr>
          <w:p>
            <w:pPr>
              <w:pStyle w:val="9"/>
            </w:pPr>
            <w:r>
              <w:t>每年新增省级以上人才工程入选人才数量</w:t>
            </w:r>
          </w:p>
        </w:tc>
        <w:tc>
          <w:tcPr>
            <w:tcW w:w="2891" w:type="dxa"/>
            <w:vAlign w:val="center"/>
          </w:tcPr>
          <w:p>
            <w:pPr>
              <w:pStyle w:val="9"/>
            </w:pPr>
            <w:r>
              <w:t>实际新增数量</w:t>
            </w:r>
          </w:p>
        </w:tc>
        <w:tc>
          <w:tcPr>
            <w:tcW w:w="1276" w:type="dxa"/>
            <w:vAlign w:val="center"/>
          </w:tcPr>
          <w:p>
            <w:pPr>
              <w:pStyle w:val="9"/>
            </w:pPr>
            <w:r>
              <w:t>≥10个</w:t>
            </w:r>
          </w:p>
        </w:tc>
        <w:tc>
          <w:tcPr>
            <w:tcW w:w="1843" w:type="dxa"/>
            <w:vAlign w:val="center"/>
          </w:tcPr>
          <w:p>
            <w:pPr>
              <w:pStyle w:val="9"/>
            </w:pPr>
            <w:r>
              <w:t>行业标准（根据市以上公布文件）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奖励企业及人才满意度</w:t>
            </w:r>
          </w:p>
        </w:tc>
        <w:tc>
          <w:tcPr>
            <w:tcW w:w="2891" w:type="dxa"/>
            <w:vAlign w:val="center"/>
          </w:tcPr>
          <w:p>
            <w:pPr>
              <w:pStyle w:val="9"/>
            </w:pPr>
            <w:r>
              <w:t>通过第三方机构测评</w:t>
            </w:r>
          </w:p>
        </w:tc>
        <w:tc>
          <w:tcPr>
            <w:tcW w:w="1276" w:type="dxa"/>
            <w:vAlign w:val="center"/>
          </w:tcPr>
          <w:p>
            <w:pPr>
              <w:pStyle w:val="9"/>
            </w:pPr>
            <w:r>
              <w:t>≥90百分比</w:t>
            </w:r>
          </w:p>
        </w:tc>
        <w:tc>
          <w:tcPr>
            <w:tcW w:w="1843" w:type="dxa"/>
            <w:vAlign w:val="center"/>
          </w:tcPr>
          <w:p>
            <w:pPr>
              <w:pStyle w:val="9"/>
            </w:pPr>
            <w:r>
              <w:t>其他标准</w:t>
            </w:r>
          </w:p>
        </w:tc>
      </w:tr>
    </w:tbl>
    <w:p/>
    <w:sectPr>
      <w:pgSz w:w="11900" w:h="16840"/>
      <w:pgMar w:top="1984" w:right="1304" w:bottom="1134" w:left="1304"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书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pPr>
    <w:r>
      <w:fldChar w:fldCharType="begin"/>
    </w:r>
    <w:r>
      <w:instrText xml:space="preserve">PAGE "page number"</w:instrText>
    </w:r>
    <w:r>
      <w:fldChar w:fldCharType="separate"/>
    </w:r>
    <w:r>
      <w:t>page number</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A65792"/>
    <w:multiLevelType w:val="singleLevel"/>
    <w:tmpl w:val="87A65792"/>
    <w:lvl w:ilvl="0" w:tentative="0">
      <w:start w:val="13"/>
      <w:numFmt w:val="decimal"/>
      <w:lvlText w:val="%1."/>
      <w:lvlJc w:val="left"/>
      <w:pPr>
        <w:tabs>
          <w:tab w:val="left" w:pos="312"/>
        </w:tabs>
      </w:pPr>
    </w:lvl>
  </w:abstractNum>
  <w:abstractNum w:abstractNumId="1">
    <w:nsid w:val="21BE2032"/>
    <w:multiLevelType w:val="singleLevel"/>
    <w:tmpl w:val="21BE2032"/>
    <w:lvl w:ilvl="0" w:tentative="0">
      <w:start w:val="2"/>
      <w:numFmt w:val="decimal"/>
      <w:lvlText w:val="%1."/>
      <w:lvlJc w:val="left"/>
      <w:pPr>
        <w:tabs>
          <w:tab w:val="left" w:pos="312"/>
        </w:tabs>
      </w:pPr>
    </w:lvl>
  </w:abstractNum>
  <w:abstractNum w:abstractNumId="2">
    <w:nsid w:val="2BFC8934"/>
    <w:multiLevelType w:val="singleLevel"/>
    <w:tmpl w:val="2BFC8934"/>
    <w:lvl w:ilvl="0" w:tentative="0">
      <w:start w:val="19"/>
      <w:numFmt w:val="decimal"/>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2"/>
  </w:compat>
  <w:rsids>
    <w:rsidRoot w:val="00000000"/>
    <w:rsid w:val="6F3A360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sz w:val="24"/>
      <w:szCs w:val="24"/>
      <w:lang w:val="en-US" w:eastAsia="uk-UA"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0"/>
    <w:pPr>
      <w:spacing w:before="120" w:line="240" w:lineRule="auto"/>
      <w:ind w:firstLine="0"/>
    </w:pPr>
    <w:rPr>
      <w:rFonts w:ascii="Times New Roman" w:hAnsi="Times New Roman" w:eastAsia="方正仿宋_GBK" w:cs="Times New Roman"/>
      <w:color w:val="000000"/>
      <w:sz w:val="28"/>
      <w:lang w:val="en-US"/>
    </w:rPr>
  </w:style>
  <w:style w:type="paragraph" w:styleId="3">
    <w:name w:val="toc 4"/>
    <w:basedOn w:val="1"/>
    <w:next w:val="1"/>
    <w:qFormat/>
    <w:uiPriority w:val="0"/>
    <w:pPr>
      <w:ind w:left="720"/>
    </w:pPr>
  </w:style>
  <w:style w:type="table" w:styleId="5">
    <w:name w:val="Table Grid"/>
    <w:basedOn w:val="4"/>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7">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8">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9">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0">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1">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numbering" Target="numbering.xml"/><Relationship Id="rId64" Type="http://schemas.openxmlformats.org/officeDocument/2006/relationships/fontTable" Target="fontTable.xml"/><Relationship Id="rId63" Type="http://schemas.openxmlformats.org/officeDocument/2006/relationships/customXml" Target="../customXml/item57.xml"/><Relationship Id="rId62" Type="http://schemas.openxmlformats.org/officeDocument/2006/relationships/customXml" Target="../customXml/item56.xml"/><Relationship Id="rId61" Type="http://schemas.openxmlformats.org/officeDocument/2006/relationships/customXml" Target="../customXml/item55.xml"/><Relationship Id="rId60" Type="http://schemas.openxmlformats.org/officeDocument/2006/relationships/customXml" Target="../customXml/item54.xml"/><Relationship Id="rId6" Type="http://schemas.openxmlformats.org/officeDocument/2006/relationships/customXml" Target="../customXml/item1.xml"/><Relationship Id="rId59" Type="http://schemas.openxmlformats.org/officeDocument/2006/relationships/customXml" Target="../customXml/item53.xml"/><Relationship Id="rId58" Type="http://schemas.openxmlformats.org/officeDocument/2006/relationships/customXml" Target="../customXml/item52.xml"/><Relationship Id="rId57" Type="http://schemas.openxmlformats.org/officeDocument/2006/relationships/customXml" Target="../customXml/item51.xml"/><Relationship Id="rId56" Type="http://schemas.openxmlformats.org/officeDocument/2006/relationships/customXml" Target="../customXml/item50.xml"/><Relationship Id="rId55" Type="http://schemas.openxmlformats.org/officeDocument/2006/relationships/customXml" Target="../customXml/item49.xml"/><Relationship Id="rId54" Type="http://schemas.openxmlformats.org/officeDocument/2006/relationships/customXml" Target="../customXml/item48.xml"/><Relationship Id="rId53" Type="http://schemas.openxmlformats.org/officeDocument/2006/relationships/customXml" Target="../customXml/item47.xml"/><Relationship Id="rId52" Type="http://schemas.openxmlformats.org/officeDocument/2006/relationships/customXml" Target="../customXml/item46.xml"/><Relationship Id="rId51" Type="http://schemas.openxmlformats.org/officeDocument/2006/relationships/customXml" Target="../customXml/item45.xml"/><Relationship Id="rId50" Type="http://schemas.openxmlformats.org/officeDocument/2006/relationships/customXml" Target="../customXml/item44.xml"/><Relationship Id="rId5" Type="http://schemas.openxmlformats.org/officeDocument/2006/relationships/theme" Target="theme/theme1.xml"/><Relationship Id="rId49" Type="http://schemas.openxmlformats.org/officeDocument/2006/relationships/customXml" Target="../customXml/item43.xml"/><Relationship Id="rId48" Type="http://schemas.openxmlformats.org/officeDocument/2006/relationships/customXml" Target="../customXml/item42.xml"/><Relationship Id="rId47" Type="http://schemas.openxmlformats.org/officeDocument/2006/relationships/customXml" Target="../customXml/item41.xml"/><Relationship Id="rId46" Type="http://schemas.openxmlformats.org/officeDocument/2006/relationships/customXml" Target="../customXml/item40.xml"/><Relationship Id="rId45" Type="http://schemas.openxmlformats.org/officeDocument/2006/relationships/customXml" Target="../customXml/item39.xml"/><Relationship Id="rId44" Type="http://schemas.openxmlformats.org/officeDocument/2006/relationships/customXml" Target="../customXml/item38.xml"/><Relationship Id="rId43" Type="http://schemas.openxmlformats.org/officeDocument/2006/relationships/customXml" Target="../customXml/item37.xml"/><Relationship Id="rId42" Type="http://schemas.openxmlformats.org/officeDocument/2006/relationships/customXml" Target="../customXml/item36.xml"/><Relationship Id="rId41" Type="http://schemas.openxmlformats.org/officeDocument/2006/relationships/customXml" Target="../customXml/item35.xml"/><Relationship Id="rId40" Type="http://schemas.openxmlformats.org/officeDocument/2006/relationships/customXml" Target="../customXml/item34.xml"/><Relationship Id="rId4" Type="http://schemas.openxmlformats.org/officeDocument/2006/relationships/footer" Target="footer2.xml"/><Relationship Id="rId39" Type="http://schemas.openxmlformats.org/officeDocument/2006/relationships/customXml" Target="../customXml/item33.xml"/><Relationship Id="rId38" Type="http://schemas.openxmlformats.org/officeDocument/2006/relationships/customXml" Target="../customXml/item32.xml"/><Relationship Id="rId37" Type="http://schemas.openxmlformats.org/officeDocument/2006/relationships/customXml" Target="../customXml/item31.xml"/><Relationship Id="rId36" Type="http://schemas.openxmlformats.org/officeDocument/2006/relationships/customXml" Target="../customXml/item30.xml"/><Relationship Id="rId35" Type="http://schemas.openxmlformats.org/officeDocument/2006/relationships/customXml" Target="../customXml/item29.xml"/><Relationship Id="rId34" Type="http://schemas.openxmlformats.org/officeDocument/2006/relationships/customXml" Target="../customXml/item28.xml"/><Relationship Id="rId33" Type="http://schemas.openxmlformats.org/officeDocument/2006/relationships/customXml" Target="../customXml/item27.xml"/><Relationship Id="rId32" Type="http://schemas.openxmlformats.org/officeDocument/2006/relationships/customXml" Target="../customXml/item26.xml"/><Relationship Id="rId31" Type="http://schemas.openxmlformats.org/officeDocument/2006/relationships/customXml" Target="../customXml/item25.xml"/><Relationship Id="rId30" Type="http://schemas.openxmlformats.org/officeDocument/2006/relationships/customXml" Target="../customXml/item24.xml"/><Relationship Id="rId3" Type="http://schemas.openxmlformats.org/officeDocument/2006/relationships/footer" Target="footer1.xml"/><Relationship Id="rId29" Type="http://schemas.openxmlformats.org/officeDocument/2006/relationships/customXml" Target="../customXml/item23.xml"/><Relationship Id="rId28" Type="http://schemas.openxmlformats.org/officeDocument/2006/relationships/customXml" Target="../customXml/item22.xml"/><Relationship Id="rId27" Type="http://schemas.openxmlformats.org/officeDocument/2006/relationships/customXml" Target="../customXml/item21.xml"/><Relationship Id="rId26" Type="http://schemas.openxmlformats.org/officeDocument/2006/relationships/customXml" Target="../customXml/item20.xml"/><Relationship Id="rId25" Type="http://schemas.openxmlformats.org/officeDocument/2006/relationships/customXml" Target="../customXml/item19.xml"/><Relationship Id="rId24" Type="http://schemas.openxmlformats.org/officeDocument/2006/relationships/customXml" Target="../customXml/item18.xml"/><Relationship Id="rId23" Type="http://schemas.openxmlformats.org/officeDocument/2006/relationships/customXml" Target="../customXml/item17.xml"/><Relationship Id="rId22" Type="http://schemas.openxmlformats.org/officeDocument/2006/relationships/customXml" Target="../customXml/item16.xml"/><Relationship Id="rId21" Type="http://schemas.openxmlformats.org/officeDocument/2006/relationships/customXml" Target="../customXml/item15.xml"/><Relationship Id="rId20" Type="http://schemas.openxmlformats.org/officeDocument/2006/relationships/customXml" Target="../customXml/item14.xml"/><Relationship Id="rId2" Type="http://schemas.openxmlformats.org/officeDocument/2006/relationships/settings" Target="settings.xml"/><Relationship Id="rId19" Type="http://schemas.openxmlformats.org/officeDocument/2006/relationships/customXml" Target="../customXml/item13.xml"/><Relationship Id="rId18" Type="http://schemas.openxmlformats.org/officeDocument/2006/relationships/customXml" Target="../customXml/item12.xml"/><Relationship Id="rId17" Type="http://schemas.openxmlformats.org/officeDocument/2006/relationships/customXml" Target="../customXml/item11.xml"/><Relationship Id="rId16" Type="http://schemas.openxmlformats.org/officeDocument/2006/relationships/customXml" Target="../customXml/item10.xml"/><Relationship Id="rId15" Type="http://schemas.openxmlformats.org/officeDocument/2006/relationships/customXml" Target="../customXml/item9.xml"/><Relationship Id="rId14" Type="http://schemas.openxmlformats.org/officeDocument/2006/relationships/customXml" Target="../customXml/item8.xml"/><Relationship Id="rId13" Type="http://schemas.openxmlformats.org/officeDocument/2006/relationships/customXml" Target="../customXml/item7.xml"/><Relationship Id="rId12" Type="http://schemas.openxmlformats.org/officeDocument/2006/relationships/customXml" Target="../customXml/item6.xml"/><Relationship Id="rId11" Type="http://schemas.openxmlformats.org/officeDocument/2006/relationships/customXml" Target="../customXml/item5.xml"/><Relationship Id="rId10" Type="http://schemas.openxmlformats.org/officeDocument/2006/relationships/customXml" Target="../customXml/item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10.xml><?xml version="1.0" encoding="utf-8"?>
<Properties xmlns:vt="http://schemas.openxmlformats.org/officeDocument/2006/docPropsVTypes" xmlns="http://schemas.openxmlformats.org/officeDocument/2006/extended-properties">
  <Application>Spire.Doc</Application>
  <AppVersion>12.0000</AppVersion>
</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2023-01-17T09:09:58Z</dcterms:created>
  <dcterms:modified xsi:type="dcterms:W3CDTF">2023-01-17T01:09:58Z</dcterms:modified>
</cp:coreProperties>
</file>

<file path=customXml/item12.xml><?xml version="1.0" encoding="utf-8"?>
<Properties xmlns:vt="http://schemas.openxmlformats.org/officeDocument/2006/docPropsVTypes" xmlns="http://schemas.openxmlformats.org/officeDocument/2006/extended-properties">
  <Application>Spire.Doc</Application>
  <AppVersion>12.0000</AppVersion>
</Properties>
</file>

<file path=customXml/item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2023-01-17T09:09:51Z</dcterms:created>
  <dcterms:modified xsi:type="dcterms:W3CDTF">2023-01-17T01:09:51Z</dcterms:modified>
</cp:coreProperties>
</file>

<file path=customXml/item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2023-01-17T09:09:58Z</dcterms:created>
  <dcterms:modified xsi:type="dcterms:W3CDTF">2023-01-17T01:09:58Z</dcterms:modified>
</cp:coreProperties>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2023-01-17T09:09:57Z</dcterms:created>
  <dcterms:modified xsi:type="dcterms:W3CDTF">2023-01-17T01:09:57Z</dcterms:modified>
</cp:coreProperties>
</file>

<file path=customXml/item17.xml><?xml version="1.0" encoding="utf-8"?>
<Properties xmlns:vt="http://schemas.openxmlformats.org/officeDocument/2006/docPropsVTypes" xmlns="http://schemas.openxmlformats.org/officeDocument/2006/extended-properties">
  <Application>Spire.Doc</Application>
  <AppVersion>12.0000</AppVersion>
</Properties>
</file>

<file path=customXml/item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2023-01-17T09:09:57Z</dcterms:created>
  <dcterms:modified xsi:type="dcterms:W3CDTF">2023-01-17T01:09:57Z</dcterms:modified>
</cp:coreProperties>
</file>

<file path=customXml/item19.xml><?xml version="1.0" encoding="utf-8"?>
<Properties xmlns:vt="http://schemas.openxmlformats.org/officeDocument/2006/docPropsVTypes" xmlns="http://schemas.openxmlformats.org/officeDocument/2006/extended-properties">
  <Application>Spire.Doc</Application>
  <AppVersion>12.0000</AppVersion>
</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2023-01-17T09:09:52Z</dcterms:created>
  <dcterms:modified xsi:type="dcterms:W3CDTF">2023-01-17T01:09:52Z</dcterms:modified>
</cp:coreProperties>
</file>

<file path=customXml/item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2023-01-17T09:09:57Z</dcterms:created>
  <dcterms:modified xsi:type="dcterms:W3CDTF">2023-01-17T01:09:57Z</dcterms:modified>
</cp:coreProperties>
</file>

<file path=customXml/item21.xml><?xml version="1.0" encoding="utf-8"?>
<Properties xmlns:vt="http://schemas.openxmlformats.org/officeDocument/2006/docPropsVTypes" xmlns="http://schemas.openxmlformats.org/officeDocument/2006/extended-properties">
  <Application>Spire.Doc</Application>
  <AppVersion>12.0000</AppVersion>
</Properties>
</file>

<file path=customXml/item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2023-01-17T09:09:56Z</dcterms:created>
  <dcterms:modified xsi:type="dcterms:W3CDTF">2023-01-17T01:09:56Z</dcterms:modified>
</cp:coreProperties>
</file>

<file path=customXml/item23.xml><?xml version="1.0" encoding="utf-8"?>
<Properties xmlns:vt="http://schemas.openxmlformats.org/officeDocument/2006/docPropsVTypes" xmlns="http://schemas.openxmlformats.org/officeDocument/2006/extended-properties">
  <Application>Spire.Doc</Application>
  <AppVersion>12.0000</AppVersion>
</Properties>
</file>

<file path=customXml/item24.xml><?xml version="1.0" encoding="utf-8"?>
<Properties xmlns:vt="http://schemas.openxmlformats.org/officeDocument/2006/docPropsVTypes" xmlns="http://schemas.openxmlformats.org/officeDocument/2006/extended-properties">
  <Application>Spire.Doc</Application>
  <AppVersion>12.0000</AppVersion>
</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2023-01-17T09:09:56Z</dcterms:created>
  <dcterms:modified xsi:type="dcterms:W3CDTF">2023-01-17T01:09:56Z</dcterms:modified>
</cp:coreProperties>
</file>

<file path=customXml/item26.xml><?xml version="1.0" encoding="utf-8"?>
<Properties xmlns:vt="http://schemas.openxmlformats.org/officeDocument/2006/docPropsVTypes" xmlns="http://schemas.openxmlformats.org/officeDocument/2006/extended-properties">
  <Application>Spire.Doc</Application>
  <AppVersion>12.0000</AppVersion>
</Properties>
</file>

<file path=customXml/item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2023-01-17T09:09:56Z</dcterms:created>
  <dcterms:modified xsi:type="dcterms:W3CDTF">2023-01-17T01:09:56Z</dcterms:modified>
</cp:coreProperties>
</file>

<file path=customXml/item28.xml><?xml version="1.0" encoding="utf-8"?>
<Properties xmlns:vt="http://schemas.openxmlformats.org/officeDocument/2006/docPropsVTypes" xmlns="http://schemas.openxmlformats.org/officeDocument/2006/extended-properties">
  <Application>Spire.Doc</Application>
  <AppVersion>12.0000</AppVersion>
</Properties>
</file>

<file path=customXml/item2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2023-01-17T09:09:55Z</dcterms:created>
  <dcterms:modified xsi:type="dcterms:W3CDTF">2023-01-17T01:09:55Z</dcterms:modified>
</cp:coreProperties>
</file>

<file path=customXml/item3.xml><?xml version="1.0" encoding="utf-8"?>
<Properties xmlns:vt="http://schemas.openxmlformats.org/officeDocument/2006/docPropsVTypes" xmlns="http://schemas.openxmlformats.org/officeDocument/2006/extended-properties">
  <Application>Spire.Doc</Application>
  <AppVersion>12.0000</AppVersion>
</Properties>
</file>

<file path=customXml/item30.xml><?xml version="1.0" encoding="utf-8"?>
<Properties xmlns:vt="http://schemas.openxmlformats.org/officeDocument/2006/docPropsVTypes" xmlns="http://schemas.openxmlformats.org/officeDocument/2006/extended-properties">
  <Application>Spire.Doc</Application>
  <AppVersion>12.0000</AppVersion>
</Properties>
</file>

<file path=customXml/item3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2023-01-17T09:09:55Z</dcterms:created>
  <dcterms:modified xsi:type="dcterms:W3CDTF">2023-01-17T01:09:55Z</dcterms:modified>
</cp:coreProperties>
</file>

<file path=customXml/item32.xml><?xml version="1.0" encoding="utf-8"?>
<Properties xmlns:vt="http://schemas.openxmlformats.org/officeDocument/2006/docPropsVTypes" xmlns="http://schemas.openxmlformats.org/officeDocument/2006/extended-properties">
  <Application>Spire.Doc</Application>
  <AppVersion>12.0000</AppVersion>
</Properties>
</file>

<file path=customXml/item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2023-01-17T09:09:55Z</dcterms:created>
  <dcterms:modified xsi:type="dcterms:W3CDTF">2023-01-17T01:09:55Z</dcterms:modified>
</cp:coreProperties>
</file>

<file path=customXml/item34.xml><?xml version="1.0" encoding="utf-8"?>
<Properties xmlns:vt="http://schemas.openxmlformats.org/officeDocument/2006/docPropsVTypes" xmlns="http://schemas.openxmlformats.org/officeDocument/2006/extended-properties">
  <Application>Spire.Doc</Application>
  <AppVersion>12.0000</AppVersion>
</Properties>
</file>

<file path=customXml/item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2023-01-17T09:09:51Z</dcterms:created>
  <dcterms:modified xsi:type="dcterms:W3CDTF">2023-01-17T01:09:51Z</dcterms:modified>
</cp:coreProperties>
</file>

<file path=customXml/item3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2023-01-17T09:09:55Z</dcterms:created>
  <dcterms:modified xsi:type="dcterms:W3CDTF">2023-01-17T01:09:55Z</dcterms:modified>
</cp:coreProperties>
</file>

<file path=customXml/item37.xml><?xml version="1.0" encoding="utf-8"?>
<Properties xmlns:vt="http://schemas.openxmlformats.org/officeDocument/2006/docPropsVTypes" xmlns="http://schemas.openxmlformats.org/officeDocument/2006/extended-properties">
  <Application>Spire.Doc</Application>
  <AppVersion>12.0000</AppVersion>
</Properties>
</file>

<file path=customXml/item3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2023-01-17T09:09:54Z</dcterms:created>
  <dcterms:modified xsi:type="dcterms:W3CDTF">2023-01-17T01:09:54Z</dcterms:modified>
</cp:coreProperties>
</file>

<file path=customXml/item39.xml><?xml version="1.0" encoding="utf-8"?>
<Properties xmlns:vt="http://schemas.openxmlformats.org/officeDocument/2006/docPropsVTypes" xmlns="http://schemas.openxmlformats.org/officeDocument/2006/extended-properties">
  <Application>Spire.Doc</Application>
  <AppVersion>12.0000</AppVersion>
</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2023-01-17T09:09:51Z</dcterms:created>
  <dcterms:modified xsi:type="dcterms:W3CDTF">2023-01-17T01:09:51Z</dcterms:modified>
</cp:coreProperties>
</file>

<file path=customXml/item4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2023-01-17T09:09:54Z</dcterms:created>
  <dcterms:modified xsi:type="dcterms:W3CDTF">2023-01-17T01:09:54Z</dcterms:modified>
</cp:coreProperties>
</file>

<file path=customXml/item41.xml><?xml version="1.0" encoding="utf-8"?>
<Properties xmlns:vt="http://schemas.openxmlformats.org/officeDocument/2006/docPropsVTypes" xmlns="http://schemas.openxmlformats.org/officeDocument/2006/extended-properties">
  <Application>Spire.Doc</Application>
  <AppVersion>12.0000</AppVersion>
</Properties>
</file>

<file path=customXml/item4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2023-01-17T09:09:54Z</dcterms:created>
  <dcterms:modified xsi:type="dcterms:W3CDTF">2023-01-17T01:09:54Z</dcterms:modified>
</cp:coreProperties>
</file>

<file path=customXml/item43.xml><?xml version="1.0" encoding="utf-8"?>
<Properties xmlns:vt="http://schemas.openxmlformats.org/officeDocument/2006/docPropsVTypes" xmlns="http://schemas.openxmlformats.org/officeDocument/2006/extended-properties">
  <Application>Spire.Doc</Application>
  <AppVersion>12.0000</AppVersion>
</Properties>
</file>

<file path=customXml/item4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2023-01-17T09:09:53Z</dcterms:created>
  <dcterms:modified xsi:type="dcterms:W3CDTF">2023-01-17T01:09:53Z</dcterms:modified>
</cp:coreProperties>
</file>

<file path=customXml/item45.xml><?xml version="1.0" encoding="utf-8"?>
<Properties xmlns:vt="http://schemas.openxmlformats.org/officeDocument/2006/docPropsVTypes" xmlns="http://schemas.openxmlformats.org/officeDocument/2006/extended-properties">
  <Application>Spire.Doc</Application>
  <AppVersion>12.0000</AppVersion>
</Properties>
</file>

<file path=customXml/item46.xml><?xml version="1.0" encoding="utf-8"?>
<Properties xmlns:vt="http://schemas.openxmlformats.org/officeDocument/2006/docPropsVTypes" xmlns="http://schemas.openxmlformats.org/officeDocument/2006/extended-properties">
  <Application>Spire.Doc</Application>
  <AppVersion>12.0000</AppVersion>
</Properties>
</file>

<file path=customXml/item4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2023-01-17T09:09:53Z</dcterms:created>
  <dcterms:modified xsi:type="dcterms:W3CDTF">2023-01-17T01:09:53Z</dcterms:modified>
</cp:coreProperties>
</file>

<file path=customXml/item48.xml><?xml version="1.0" encoding="utf-8"?>
<Properties xmlns:vt="http://schemas.openxmlformats.org/officeDocument/2006/docPropsVTypes" xmlns="http://schemas.openxmlformats.org/officeDocument/2006/extended-properties">
  <Application>Spire.Doc</Application>
  <AppVersion>12.0000</AppVersion>
</Properties>
</file>

<file path=customXml/item4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2023-01-17T09:09:53Z</dcterms:created>
  <dcterms:modified xsi:type="dcterms:W3CDTF">2023-01-17T01:09:53Z</dcterms:modified>
</cp:core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50.xml><?xml version="1.0" encoding="utf-8"?>
<Properties xmlns:vt="http://schemas.openxmlformats.org/officeDocument/2006/docPropsVTypes" xmlns="http://schemas.openxmlformats.org/officeDocument/2006/extended-properties">
  <Application>Spire.Doc</Application>
  <AppVersion>12.0000</AppVersion>
</Properties>
</file>

<file path=customXml/item5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2023-01-17T09:09:52Z</dcterms:created>
  <dcterms:modified xsi:type="dcterms:W3CDTF">2023-01-17T01:09:52Z</dcterms:modified>
</cp:coreProperties>
</file>

<file path=customXml/item52.xml><?xml version="1.0" encoding="utf-8"?>
<Properties xmlns:vt="http://schemas.openxmlformats.org/officeDocument/2006/docPropsVTypes" xmlns="http://schemas.openxmlformats.org/officeDocument/2006/extended-properties">
  <Application>Spire.Doc</Application>
  <AppVersion>12.0000</AppVersion>
</Properties>
</file>

<file path=customXml/item5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2023-01-17T09:09:52Z</dcterms:created>
  <dcterms:modified xsi:type="dcterms:W3CDTF">2023-01-17T01:09:52Z</dcterms:modified>
</cp:coreProperties>
</file>

<file path=customXml/item54.xml><?xml version="1.0" encoding="utf-8"?>
<Properties xmlns:vt="http://schemas.openxmlformats.org/officeDocument/2006/docPropsVTypes" xmlns="http://schemas.openxmlformats.org/officeDocument/2006/extended-properties">
  <Application>Spire.Doc</Application>
  <AppVersion>12.0000</AppVersion>
</Properties>
</file>

<file path=customXml/item5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2023-01-17T09:09:52Z</dcterms:created>
  <dcterms:modified xsi:type="dcterms:W3CDTF">2023-01-17T01:09:52Z</dcterms:modified>
</cp:coreProperties>
</file>

<file path=customXml/item56.xml><?xml version="1.0" encoding="utf-8"?>
<Properties xmlns:vt="http://schemas.openxmlformats.org/officeDocument/2006/docPropsVTypes" xmlns="http://schemas.openxmlformats.org/officeDocument/2006/extended-properties">
  <Application>Spire.Doc</Application>
  <AppVersion>12.0000</AppVersion>
</Properties>
</file>

<file path=customXml/item5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2023-01-17T09:09:50Z</dcterms:created>
  <dcterms:modified xsi:type="dcterms:W3CDTF">2023-01-17T01:09:50Z</dcterms:modified>
</cp:core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2023-01-17T09:09:59Z</dcterms:created>
  <dcterms:modified xsi:type="dcterms:W3CDTF">2023-01-17T01:09:58Z</dcterms:modified>
</cp:core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2023-01-17T09:09:58Z</dcterms:created>
  <dcterms:modified xsi:type="dcterms:W3CDTF">2023-01-17T01:09:58Z</dcterms:modified>
</cp:core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0.xml><?xml version="1.0" encoding="utf-8"?>
<ds:datastoreItem xmlns:ds="http://schemas.openxmlformats.org/officeDocument/2006/customXml" ds:itemID="{96109677-da91-49ea-b612-ec867458f6e3}">
  <ds:schemaRefs/>
</ds:datastoreItem>
</file>

<file path=customXml/itemProps11.xml><?xml version="1.0" encoding="utf-8"?>
<ds:datastoreItem xmlns:ds="http://schemas.openxmlformats.org/officeDocument/2006/customXml" ds:itemID="{801a2b7f-7697-4c8b-9cf6-e4bd32191c6c}">
  <ds:schemaRefs/>
</ds:datastoreItem>
</file>

<file path=customXml/itemProps12.xml><?xml version="1.0" encoding="utf-8"?>
<ds:datastoreItem xmlns:ds="http://schemas.openxmlformats.org/officeDocument/2006/customXml" ds:itemID="{929a3919-aa31-43a5-971d-878c1bd7e1cc}">
  <ds:schemaRefs/>
</ds:datastoreItem>
</file>

<file path=customXml/itemProps13.xml><?xml version="1.0" encoding="utf-8"?>
<ds:datastoreItem xmlns:ds="http://schemas.openxmlformats.org/officeDocument/2006/customXml" ds:itemID="{30ec7984-92a3-4fbd-8527-6b3071d3a1e0}">
  <ds:schemaRefs/>
</ds:datastoreItem>
</file>

<file path=customXml/itemProps14.xml><?xml version="1.0" encoding="utf-8"?>
<ds:datastoreItem xmlns:ds="http://schemas.openxmlformats.org/officeDocument/2006/customXml" ds:itemID="{d305c7a1-9cea-4adf-8a88-abf25ac56be9}">
  <ds:schemaRefs/>
</ds:datastoreItem>
</file>

<file path=customXml/itemProps15.xml><?xml version="1.0" encoding="utf-8"?>
<ds:datastoreItem xmlns:ds="http://schemas.openxmlformats.org/officeDocument/2006/customXml" ds:itemID="{a73ef13d-cfb1-4f7e-b339-83f8360729da}">
  <ds:schemaRefs/>
</ds:datastoreItem>
</file>

<file path=customXml/itemProps16.xml><?xml version="1.0" encoding="utf-8"?>
<ds:datastoreItem xmlns:ds="http://schemas.openxmlformats.org/officeDocument/2006/customXml" ds:itemID="{8edfa587-8337-4bcf-8489-c9be38db5fa3}">
  <ds:schemaRefs/>
</ds:datastoreItem>
</file>

<file path=customXml/itemProps17.xml><?xml version="1.0" encoding="utf-8"?>
<ds:datastoreItem xmlns:ds="http://schemas.openxmlformats.org/officeDocument/2006/customXml" ds:itemID="{262425bc-4da0-41c7-aa86-e920669ddda0}">
  <ds:schemaRefs/>
</ds:datastoreItem>
</file>

<file path=customXml/itemProps18.xml><?xml version="1.0" encoding="utf-8"?>
<ds:datastoreItem xmlns:ds="http://schemas.openxmlformats.org/officeDocument/2006/customXml" ds:itemID="{90164f91-eb81-4d3f-9632-97dac3f40b20}">
  <ds:schemaRefs/>
</ds:datastoreItem>
</file>

<file path=customXml/itemProps19.xml><?xml version="1.0" encoding="utf-8"?>
<ds:datastoreItem xmlns:ds="http://schemas.openxmlformats.org/officeDocument/2006/customXml" ds:itemID="{943e61fe-90cf-44f3-9cab-d950b0765b4b}">
  <ds:schemaRefs/>
</ds:datastoreItem>
</file>

<file path=customXml/itemProps2.xml><?xml version="1.0" encoding="utf-8"?>
<ds:datastoreItem xmlns:ds="http://schemas.openxmlformats.org/officeDocument/2006/customXml" ds:itemID="{1a05cfd7-a57b-498d-9d88-902de78cfb84}">
  <ds:schemaRefs/>
</ds:datastoreItem>
</file>

<file path=customXml/itemProps20.xml><?xml version="1.0" encoding="utf-8"?>
<ds:datastoreItem xmlns:ds="http://schemas.openxmlformats.org/officeDocument/2006/customXml" ds:itemID="{14e5981d-7285-4a64-8eab-19a48628a897}">
  <ds:schemaRefs/>
</ds:datastoreItem>
</file>

<file path=customXml/itemProps21.xml><?xml version="1.0" encoding="utf-8"?>
<ds:datastoreItem xmlns:ds="http://schemas.openxmlformats.org/officeDocument/2006/customXml" ds:itemID="{aa009933-ae59-490f-a836-ce476a696a53}">
  <ds:schemaRefs/>
</ds:datastoreItem>
</file>

<file path=customXml/itemProps22.xml><?xml version="1.0" encoding="utf-8"?>
<ds:datastoreItem xmlns:ds="http://schemas.openxmlformats.org/officeDocument/2006/customXml" ds:itemID="{85bb75f7-b9d3-4aaf-858f-a1d8a9483a9a}">
  <ds:schemaRefs/>
</ds:datastoreItem>
</file>

<file path=customXml/itemProps23.xml><?xml version="1.0" encoding="utf-8"?>
<ds:datastoreItem xmlns:ds="http://schemas.openxmlformats.org/officeDocument/2006/customXml" ds:itemID="{fe509cba-1ece-4e0a-8501-d11e22901737}">
  <ds:schemaRefs/>
</ds:datastoreItem>
</file>

<file path=customXml/itemProps24.xml><?xml version="1.0" encoding="utf-8"?>
<ds:datastoreItem xmlns:ds="http://schemas.openxmlformats.org/officeDocument/2006/customXml" ds:itemID="{de900816-167e-413d-b86a-58847bc408ef}">
  <ds:schemaRefs/>
</ds:datastoreItem>
</file>

<file path=customXml/itemProps25.xml><?xml version="1.0" encoding="utf-8"?>
<ds:datastoreItem xmlns:ds="http://schemas.openxmlformats.org/officeDocument/2006/customXml" ds:itemID="{71b8e282-1561-489e-86ff-72c194217a87}">
  <ds:schemaRefs/>
</ds:datastoreItem>
</file>

<file path=customXml/itemProps26.xml><?xml version="1.0" encoding="utf-8"?>
<ds:datastoreItem xmlns:ds="http://schemas.openxmlformats.org/officeDocument/2006/customXml" ds:itemID="{152c4587-e826-4b53-923d-777aca6f3cae}">
  <ds:schemaRefs/>
</ds:datastoreItem>
</file>

<file path=customXml/itemProps27.xml><?xml version="1.0" encoding="utf-8"?>
<ds:datastoreItem xmlns:ds="http://schemas.openxmlformats.org/officeDocument/2006/customXml" ds:itemID="{ca1a0625-02f1-4f4b-a880-d14f10f71064}">
  <ds:schemaRefs/>
</ds:datastoreItem>
</file>

<file path=customXml/itemProps28.xml><?xml version="1.0" encoding="utf-8"?>
<ds:datastoreItem xmlns:ds="http://schemas.openxmlformats.org/officeDocument/2006/customXml" ds:itemID="{e1451218-fe49-43cc-80ad-b1dcb25e86d8}">
  <ds:schemaRefs/>
</ds:datastoreItem>
</file>

<file path=customXml/itemProps29.xml><?xml version="1.0" encoding="utf-8"?>
<ds:datastoreItem xmlns:ds="http://schemas.openxmlformats.org/officeDocument/2006/customXml" ds:itemID="{1f6952da-8dad-4372-858c-0bf7b649e85e}">
  <ds:schemaRefs/>
</ds:datastoreItem>
</file>

<file path=customXml/itemProps3.xml><?xml version="1.0" encoding="utf-8"?>
<ds:datastoreItem xmlns:ds="http://schemas.openxmlformats.org/officeDocument/2006/customXml" ds:itemID="{18a2a163-2ef5-49e5-a33c-215362ffc0c3}">
  <ds:schemaRefs/>
</ds:datastoreItem>
</file>

<file path=customXml/itemProps30.xml><?xml version="1.0" encoding="utf-8"?>
<ds:datastoreItem xmlns:ds="http://schemas.openxmlformats.org/officeDocument/2006/customXml" ds:itemID="{08976708-64e3-438e-8220-1dca3f93215c}">
  <ds:schemaRefs/>
</ds:datastoreItem>
</file>

<file path=customXml/itemProps31.xml><?xml version="1.0" encoding="utf-8"?>
<ds:datastoreItem xmlns:ds="http://schemas.openxmlformats.org/officeDocument/2006/customXml" ds:itemID="{d805492a-8f7d-4951-b99f-9fea084ec8c2}">
  <ds:schemaRefs/>
</ds:datastoreItem>
</file>

<file path=customXml/itemProps32.xml><?xml version="1.0" encoding="utf-8"?>
<ds:datastoreItem xmlns:ds="http://schemas.openxmlformats.org/officeDocument/2006/customXml" ds:itemID="{d415b334-14af-441b-a6f0-d8391a2e7a83}">
  <ds:schemaRefs/>
</ds:datastoreItem>
</file>

<file path=customXml/itemProps33.xml><?xml version="1.0" encoding="utf-8"?>
<ds:datastoreItem xmlns:ds="http://schemas.openxmlformats.org/officeDocument/2006/customXml" ds:itemID="{150df302-77dc-481b-a0dc-2c7ea5e08cb9}">
  <ds:schemaRefs/>
</ds:datastoreItem>
</file>

<file path=customXml/itemProps34.xml><?xml version="1.0" encoding="utf-8"?>
<ds:datastoreItem xmlns:ds="http://schemas.openxmlformats.org/officeDocument/2006/customXml" ds:itemID="{b464a3fd-fc9a-4aec-afa3-45a0b343e0e2}">
  <ds:schemaRefs/>
</ds:datastoreItem>
</file>

<file path=customXml/itemProps35.xml><?xml version="1.0" encoding="utf-8"?>
<ds:datastoreItem xmlns:ds="http://schemas.openxmlformats.org/officeDocument/2006/customXml" ds:itemID="{adbab174-ba02-4a28-bf94-32be8f81c5fc}">
  <ds:schemaRefs/>
</ds:datastoreItem>
</file>

<file path=customXml/itemProps36.xml><?xml version="1.0" encoding="utf-8"?>
<ds:datastoreItem xmlns:ds="http://schemas.openxmlformats.org/officeDocument/2006/customXml" ds:itemID="{5fe50bd3-c586-4864-8600-9a8185d0cb9e}">
  <ds:schemaRefs/>
</ds:datastoreItem>
</file>

<file path=customXml/itemProps37.xml><?xml version="1.0" encoding="utf-8"?>
<ds:datastoreItem xmlns:ds="http://schemas.openxmlformats.org/officeDocument/2006/customXml" ds:itemID="{d364effc-aadb-4826-94f4-1f43e8009369}">
  <ds:schemaRefs/>
</ds:datastoreItem>
</file>

<file path=customXml/itemProps38.xml><?xml version="1.0" encoding="utf-8"?>
<ds:datastoreItem xmlns:ds="http://schemas.openxmlformats.org/officeDocument/2006/customXml" ds:itemID="{65faaef4-7a80-4bdf-94cd-54cdfb1e5465}">
  <ds:schemaRefs/>
</ds:datastoreItem>
</file>

<file path=customXml/itemProps39.xml><?xml version="1.0" encoding="utf-8"?>
<ds:datastoreItem xmlns:ds="http://schemas.openxmlformats.org/officeDocument/2006/customXml" ds:itemID="{09f42620-9291-4de0-a6e4-d15ab3176fcb}">
  <ds:schemaRefs/>
</ds:datastoreItem>
</file>

<file path=customXml/itemProps4.xml><?xml version="1.0" encoding="utf-8"?>
<ds:datastoreItem xmlns:ds="http://schemas.openxmlformats.org/officeDocument/2006/customXml" ds:itemID="{6ee76e0a-82ca-4cc9-923c-cefc7b035da5}">
  <ds:schemaRefs/>
</ds:datastoreItem>
</file>

<file path=customXml/itemProps40.xml><?xml version="1.0" encoding="utf-8"?>
<ds:datastoreItem xmlns:ds="http://schemas.openxmlformats.org/officeDocument/2006/customXml" ds:itemID="{041d4ded-a58b-427d-b750-4e31372b7aab}">
  <ds:schemaRefs/>
</ds:datastoreItem>
</file>

<file path=customXml/itemProps41.xml><?xml version="1.0" encoding="utf-8"?>
<ds:datastoreItem xmlns:ds="http://schemas.openxmlformats.org/officeDocument/2006/customXml" ds:itemID="{10ccd083-417d-41e9-ad82-8535a8ad0678}">
  <ds:schemaRefs/>
</ds:datastoreItem>
</file>

<file path=customXml/itemProps42.xml><?xml version="1.0" encoding="utf-8"?>
<ds:datastoreItem xmlns:ds="http://schemas.openxmlformats.org/officeDocument/2006/customXml" ds:itemID="{05550da5-269f-46db-8fbb-d51130ee1777}">
  <ds:schemaRefs/>
</ds:datastoreItem>
</file>

<file path=customXml/itemProps43.xml><?xml version="1.0" encoding="utf-8"?>
<ds:datastoreItem xmlns:ds="http://schemas.openxmlformats.org/officeDocument/2006/customXml" ds:itemID="{f0fbb802-7459-49d7-9a0b-8410e0c1e551}">
  <ds:schemaRefs/>
</ds:datastoreItem>
</file>

<file path=customXml/itemProps44.xml><?xml version="1.0" encoding="utf-8"?>
<ds:datastoreItem xmlns:ds="http://schemas.openxmlformats.org/officeDocument/2006/customXml" ds:itemID="{8e85996b-d68e-4045-b961-16513ed1e81e}">
  <ds:schemaRefs/>
</ds:datastoreItem>
</file>

<file path=customXml/itemProps45.xml><?xml version="1.0" encoding="utf-8"?>
<ds:datastoreItem xmlns:ds="http://schemas.openxmlformats.org/officeDocument/2006/customXml" ds:itemID="{c4bdd08b-5f4c-4e3b-87d6-26d6f40c689c}">
  <ds:schemaRefs/>
</ds:datastoreItem>
</file>

<file path=customXml/itemProps46.xml><?xml version="1.0" encoding="utf-8"?>
<ds:datastoreItem xmlns:ds="http://schemas.openxmlformats.org/officeDocument/2006/customXml" ds:itemID="{d4dbb00d-0ac9-4632-a087-5adcd2709cc1}">
  <ds:schemaRefs/>
</ds:datastoreItem>
</file>

<file path=customXml/itemProps47.xml><?xml version="1.0" encoding="utf-8"?>
<ds:datastoreItem xmlns:ds="http://schemas.openxmlformats.org/officeDocument/2006/customXml" ds:itemID="{bc3048e0-61f1-488a-951e-3888160b4723}">
  <ds:schemaRefs/>
</ds:datastoreItem>
</file>

<file path=customXml/itemProps48.xml><?xml version="1.0" encoding="utf-8"?>
<ds:datastoreItem xmlns:ds="http://schemas.openxmlformats.org/officeDocument/2006/customXml" ds:itemID="{48318d32-7f28-487a-95ff-76c6959c36ec}">
  <ds:schemaRefs/>
</ds:datastoreItem>
</file>

<file path=customXml/itemProps49.xml><?xml version="1.0" encoding="utf-8"?>
<ds:datastoreItem xmlns:ds="http://schemas.openxmlformats.org/officeDocument/2006/customXml" ds:itemID="{9d14e64a-fdc8-483a-b82d-8f4ab11fc43d}">
  <ds:schemaRefs/>
</ds:datastoreItem>
</file>

<file path=customXml/itemProps5.xml><?xml version="1.0" encoding="utf-8"?>
<ds:datastoreItem xmlns:ds="http://schemas.openxmlformats.org/officeDocument/2006/customXml" ds:itemID="{6b55029b-1666-4f21-a1ef-578e52f3f8c2}">
  <ds:schemaRefs/>
</ds:datastoreItem>
</file>

<file path=customXml/itemProps50.xml><?xml version="1.0" encoding="utf-8"?>
<ds:datastoreItem xmlns:ds="http://schemas.openxmlformats.org/officeDocument/2006/customXml" ds:itemID="{249939a2-1891-408c-bfb6-5191eb8f596a}">
  <ds:schemaRefs/>
</ds:datastoreItem>
</file>

<file path=customXml/itemProps51.xml><?xml version="1.0" encoding="utf-8"?>
<ds:datastoreItem xmlns:ds="http://schemas.openxmlformats.org/officeDocument/2006/customXml" ds:itemID="{c77130ff-ed8e-4e80-a2bd-962aeefc705e}">
  <ds:schemaRefs/>
</ds:datastoreItem>
</file>

<file path=customXml/itemProps52.xml><?xml version="1.0" encoding="utf-8"?>
<ds:datastoreItem xmlns:ds="http://schemas.openxmlformats.org/officeDocument/2006/customXml" ds:itemID="{04925fb8-7fa2-4492-ba1b-3654320650fd}">
  <ds:schemaRefs/>
</ds:datastoreItem>
</file>

<file path=customXml/itemProps53.xml><?xml version="1.0" encoding="utf-8"?>
<ds:datastoreItem xmlns:ds="http://schemas.openxmlformats.org/officeDocument/2006/customXml" ds:itemID="{3fadaa51-3444-4c6c-b16d-432fad39c05e}">
  <ds:schemaRefs/>
</ds:datastoreItem>
</file>

<file path=customXml/itemProps54.xml><?xml version="1.0" encoding="utf-8"?>
<ds:datastoreItem xmlns:ds="http://schemas.openxmlformats.org/officeDocument/2006/customXml" ds:itemID="{d3391d0d-7e47-45a9-8661-c66301b1cc23}">
  <ds:schemaRefs/>
</ds:datastoreItem>
</file>

<file path=customXml/itemProps55.xml><?xml version="1.0" encoding="utf-8"?>
<ds:datastoreItem xmlns:ds="http://schemas.openxmlformats.org/officeDocument/2006/customXml" ds:itemID="{dc395e7f-63e7-477c-84a9-ac5e43692558}">
  <ds:schemaRefs/>
</ds:datastoreItem>
</file>

<file path=customXml/itemProps56.xml><?xml version="1.0" encoding="utf-8"?>
<ds:datastoreItem xmlns:ds="http://schemas.openxmlformats.org/officeDocument/2006/customXml" ds:itemID="{9f9b40cd-8d99-43b5-9007-f1b18af07a73}">
  <ds:schemaRefs/>
</ds:datastoreItem>
</file>

<file path=customXml/itemProps57.xml><?xml version="1.0" encoding="utf-8"?>
<ds:datastoreItem xmlns:ds="http://schemas.openxmlformats.org/officeDocument/2006/customXml" ds:itemID="{f0bba675-537a-4366-bbef-e28fa0d909ff}">
  <ds:schemaRefs/>
</ds:datastoreItem>
</file>

<file path=customXml/itemProps6.xml><?xml version="1.0" encoding="utf-8"?>
<ds:datastoreItem xmlns:ds="http://schemas.openxmlformats.org/officeDocument/2006/customXml" ds:itemID="{7eb81093-5af3-43b0-9d71-5865cf3912c3}">
  <ds:schemaRefs/>
</ds:datastoreItem>
</file>

<file path=customXml/itemProps7.xml><?xml version="1.0" encoding="utf-8"?>
<ds:datastoreItem xmlns:ds="http://schemas.openxmlformats.org/officeDocument/2006/customXml" ds:itemID="{25905138-f64e-448d-9ac2-f86babc47ddc}">
  <ds:schemaRefs/>
</ds:datastoreItem>
</file>

<file path=customXml/itemProps8.xml><?xml version="1.0" encoding="utf-8"?>
<ds:datastoreItem xmlns:ds="http://schemas.openxmlformats.org/officeDocument/2006/customXml" ds:itemID="{5a97c9de-aba7-4198-be98-7e656291ea02}">
  <ds:schemaRefs/>
</ds:datastoreItem>
</file>

<file path=customXml/itemProps9.xml><?xml version="1.0" encoding="utf-8"?>
<ds:datastoreItem xmlns:ds="http://schemas.openxmlformats.org/officeDocument/2006/customXml" ds:itemID="{bd6a603c-3a04-4c8c-9827-8e82b647f792}">
  <ds:schemaRefs/>
</ds:datastoreItem>
</file>

<file path=docProps/app.xml><?xml version="1.0" encoding="utf-8"?>
<Properties xmlns="http://schemas.openxmlformats.org/officeDocument/2006/extended-properties" xmlns:vt="http://schemas.openxmlformats.org/officeDocument/2006/docPropsVTypes">
  <TotalTime>5</TotalTime>
  <ScaleCrop>false</ScaleCrop>
  <LinksUpToDate>false</LinksUpToDate>
  <Application>WPS Office_11.1.0.10700_F1E327BC-269C-435d-A152-05C5408002CA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2023-01-17T09:09:00Z</dcterms:created>
  <dc:creator>Lenovo</dc:creator>
  <cp:lastModifiedBy>xxl</cp:lastModifiedBy>
  <dcterms:modified xsi:type="dcterms:W3CDTF">2023-01-17T08:28:53Z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219A2E65816C4249B9BF6F09B78BE569</vt:lpwstr>
  </property>
</Properties>
</file>