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3E" w:rsidRPr="00AB7534" w:rsidRDefault="00C47089" w:rsidP="00985FC0">
      <w:pPr>
        <w:spacing w:line="560" w:lineRule="exact"/>
        <w:jc w:val="center"/>
        <w:rPr>
          <w:rFonts w:ascii="方正小标宋_GBK" w:eastAsia="方正小标宋_GBK"/>
          <w:sz w:val="44"/>
          <w:szCs w:val="20"/>
        </w:rPr>
      </w:pPr>
      <w:r w:rsidRPr="00AB7534">
        <w:rPr>
          <w:rFonts w:ascii="方正小标宋_GBK" w:eastAsia="方正小标宋_GBK" w:hint="eastAsia"/>
          <w:sz w:val="44"/>
          <w:szCs w:val="20"/>
        </w:rPr>
        <w:t>民航业发展资金</w:t>
      </w:r>
      <w:r w:rsidR="00842480" w:rsidRPr="00AB7534">
        <w:rPr>
          <w:rFonts w:ascii="方正小标宋_GBK" w:eastAsia="方正小标宋_GBK" w:hint="eastAsia"/>
          <w:sz w:val="44"/>
          <w:szCs w:val="20"/>
        </w:rPr>
        <w:t>2</w:t>
      </w:r>
      <w:r w:rsidR="00842480" w:rsidRPr="00AB7534">
        <w:rPr>
          <w:rFonts w:ascii="方正小标宋_GBK" w:eastAsia="方正小标宋_GBK"/>
          <w:sz w:val="44"/>
          <w:szCs w:val="20"/>
        </w:rPr>
        <w:t>018</w:t>
      </w:r>
      <w:r w:rsidR="00842480" w:rsidRPr="00AB7534">
        <w:rPr>
          <w:rFonts w:ascii="方正小标宋_GBK" w:eastAsia="方正小标宋_GBK" w:hint="eastAsia"/>
          <w:sz w:val="44"/>
          <w:szCs w:val="20"/>
        </w:rPr>
        <w:t>年度</w:t>
      </w:r>
      <w:r w:rsidRPr="00AB7534">
        <w:rPr>
          <w:rFonts w:ascii="方正小标宋_GBK" w:eastAsia="方正小标宋_GBK" w:hint="eastAsia"/>
          <w:sz w:val="44"/>
          <w:szCs w:val="20"/>
        </w:rPr>
        <w:t>绩效</w:t>
      </w:r>
      <w:r w:rsidR="00842480" w:rsidRPr="00AB7534">
        <w:rPr>
          <w:rFonts w:ascii="方正小标宋_GBK" w:eastAsia="方正小标宋_GBK" w:hint="eastAsia"/>
          <w:sz w:val="44"/>
          <w:szCs w:val="20"/>
        </w:rPr>
        <w:t>自评</w:t>
      </w:r>
      <w:r w:rsidRPr="00AB7534">
        <w:rPr>
          <w:rFonts w:ascii="方正小标宋_GBK" w:eastAsia="方正小标宋_GBK" w:hint="eastAsia"/>
          <w:sz w:val="44"/>
          <w:szCs w:val="20"/>
        </w:rPr>
        <w:t>报告</w:t>
      </w:r>
    </w:p>
    <w:p w:rsidR="00897C3E" w:rsidRPr="00AB7534" w:rsidRDefault="00897C3E" w:rsidP="00985FC0">
      <w:pPr>
        <w:spacing w:line="560" w:lineRule="exact"/>
        <w:ind w:firstLineChars="200" w:firstLine="640"/>
        <w:rPr>
          <w:rFonts w:ascii="楷体_GB2312" w:eastAsia="楷体_GB2312" w:hAnsi="宋体"/>
          <w:sz w:val="32"/>
          <w:szCs w:val="32"/>
        </w:rPr>
      </w:pPr>
    </w:p>
    <w:p w:rsidR="00897C3E" w:rsidRPr="00AB7534" w:rsidRDefault="004901EA" w:rsidP="004901EA">
      <w:pPr>
        <w:spacing w:line="560" w:lineRule="exact"/>
        <w:ind w:firstLineChars="200" w:firstLine="640"/>
        <w:rPr>
          <w:rFonts w:ascii="黑体" w:eastAsia="黑体"/>
          <w:bCs/>
          <w:color w:val="000000"/>
          <w:sz w:val="32"/>
          <w:szCs w:val="32"/>
        </w:rPr>
      </w:pPr>
      <w:r w:rsidRPr="00AB7534">
        <w:rPr>
          <w:rFonts w:ascii="黑体" w:eastAsia="黑体" w:hint="eastAsia"/>
          <w:bCs/>
          <w:color w:val="000000"/>
          <w:sz w:val="32"/>
          <w:szCs w:val="32"/>
        </w:rPr>
        <w:t>一、</w:t>
      </w:r>
      <w:r w:rsidR="00C47089" w:rsidRPr="00AB7534">
        <w:rPr>
          <w:rFonts w:ascii="黑体" w:eastAsia="黑体" w:hint="eastAsia"/>
          <w:bCs/>
          <w:color w:val="000000"/>
          <w:sz w:val="32"/>
          <w:szCs w:val="32"/>
        </w:rPr>
        <w:t>专项资金绩效情况</w:t>
      </w:r>
    </w:p>
    <w:p w:rsidR="00897C3E" w:rsidRPr="00AB7534" w:rsidRDefault="004901EA" w:rsidP="004901EA">
      <w:pPr>
        <w:spacing w:line="560" w:lineRule="exact"/>
        <w:ind w:left="640"/>
        <w:rPr>
          <w:rFonts w:ascii="黑体" w:eastAsia="黑体"/>
          <w:bCs/>
          <w:color w:val="000000"/>
          <w:sz w:val="32"/>
          <w:szCs w:val="32"/>
        </w:rPr>
      </w:pPr>
      <w:r w:rsidRPr="00AB7534">
        <w:rPr>
          <w:rFonts w:ascii="楷体_GB2312" w:eastAsia="楷体_GB2312" w:hAnsi="华文仿宋" w:hint="eastAsia"/>
          <w:sz w:val="32"/>
          <w:szCs w:val="32"/>
        </w:rPr>
        <w:t>（一）</w:t>
      </w:r>
      <w:r w:rsidR="00C47089" w:rsidRPr="00AB7534">
        <w:rPr>
          <w:rFonts w:ascii="楷体_GB2312" w:eastAsia="楷体_GB2312" w:hAnsi="华文仿宋" w:hint="eastAsia"/>
          <w:sz w:val="32"/>
          <w:szCs w:val="32"/>
        </w:rPr>
        <w:t>专项资金设立情况</w:t>
      </w:r>
    </w:p>
    <w:p w:rsidR="00897C3E" w:rsidRPr="00AB7534" w:rsidRDefault="00C47089" w:rsidP="00985FC0">
      <w:pPr>
        <w:spacing w:line="560" w:lineRule="exact"/>
        <w:ind w:firstLineChars="200" w:firstLine="640"/>
        <w:rPr>
          <w:rFonts w:ascii="仿宋_GB2312" w:eastAsia="仿宋_GB2312" w:hAnsi="华文仿宋"/>
          <w:sz w:val="32"/>
          <w:szCs w:val="32"/>
        </w:rPr>
      </w:pPr>
      <w:r w:rsidRPr="00AB7534">
        <w:rPr>
          <w:rFonts w:ascii="仿宋_GB2312" w:eastAsia="仿宋_GB2312" w:hAnsi="华文仿宋" w:hint="eastAsia"/>
          <w:sz w:val="32"/>
          <w:szCs w:val="32"/>
        </w:rPr>
        <w:t>2016年6月13日，青岛市人民政府出台了《关于支持航空产业发展的实施意见》（青政发〔2016〕19号），明确设立青岛市航空产业发展专项资金，通过直接补助、设立政府引导资金等方式支持民航客货运、通用航空等产业发展。以建设面向日韩门户机场和“一带一路”综合枢纽城市为目标，提高空管保障水平，吸引基地航空公司运力，积极开通洲际航线、全货机航线，增加客货运吞吐量。积极有序推进通用航空基础设施规划建设，大力发展农林牧渔、社会事业、应急救援、低空旅游、商务通勤等多种形式的通航运营业务，实现通用航空运营集群发展。</w:t>
      </w:r>
    </w:p>
    <w:p w:rsidR="00897C3E" w:rsidRPr="00AB7534" w:rsidRDefault="004901EA" w:rsidP="004901EA">
      <w:pPr>
        <w:spacing w:line="560" w:lineRule="exact"/>
        <w:ind w:left="640"/>
        <w:rPr>
          <w:rFonts w:ascii="楷体_GB2312" w:eastAsia="楷体_GB2312" w:hAnsi="华文仿宋"/>
          <w:sz w:val="32"/>
          <w:szCs w:val="32"/>
        </w:rPr>
      </w:pPr>
      <w:r w:rsidRPr="00AB7534">
        <w:rPr>
          <w:rFonts w:ascii="楷体_GB2312" w:eastAsia="楷体_GB2312" w:hAnsi="华文仿宋" w:hint="eastAsia"/>
          <w:sz w:val="32"/>
          <w:szCs w:val="32"/>
        </w:rPr>
        <w:t>（二）</w:t>
      </w:r>
      <w:r w:rsidR="00C47089" w:rsidRPr="00AB7534">
        <w:rPr>
          <w:rFonts w:ascii="楷体_GB2312" w:eastAsia="楷体_GB2312" w:hAnsi="华文仿宋" w:hint="eastAsia"/>
          <w:sz w:val="32"/>
          <w:szCs w:val="32"/>
        </w:rPr>
        <w:t>年度绩效目标完成情况</w:t>
      </w:r>
    </w:p>
    <w:p w:rsidR="00897C3E" w:rsidRPr="00AB7534" w:rsidRDefault="00C47089" w:rsidP="00985FC0">
      <w:pPr>
        <w:spacing w:line="560" w:lineRule="exact"/>
        <w:ind w:firstLineChars="200" w:firstLine="640"/>
        <w:rPr>
          <w:rFonts w:ascii="仿宋_GB2312" w:eastAsia="仿宋_GB2312" w:hAnsi="华文仿宋"/>
          <w:sz w:val="32"/>
          <w:szCs w:val="32"/>
        </w:rPr>
      </w:pPr>
      <w:r w:rsidRPr="00AB7534">
        <w:rPr>
          <w:rFonts w:ascii="仿宋_GB2312" w:eastAsia="仿宋_GB2312" w:hAnsi="华文仿宋" w:hint="eastAsia"/>
          <w:sz w:val="32"/>
          <w:szCs w:val="32"/>
        </w:rPr>
        <w:t>截至201</w:t>
      </w:r>
      <w:r w:rsidRPr="00AB7534">
        <w:rPr>
          <w:rFonts w:ascii="仿宋_GB2312" w:eastAsia="仿宋_GB2312" w:hAnsi="华文仿宋"/>
          <w:sz w:val="32"/>
          <w:szCs w:val="32"/>
        </w:rPr>
        <w:t>8</w:t>
      </w:r>
      <w:r w:rsidRPr="00AB7534">
        <w:rPr>
          <w:rFonts w:ascii="仿宋_GB2312" w:eastAsia="仿宋_GB2312" w:hAnsi="华文仿宋" w:hint="eastAsia"/>
          <w:sz w:val="32"/>
          <w:szCs w:val="32"/>
        </w:rPr>
        <w:t>年底，我市陆续开通青岛至法兰克福、旧金山、墨尔本、温哥华、莫斯科、伦敦、洛杉矶、悉尼8条洲际客运航线</w:t>
      </w:r>
      <w:r w:rsidRPr="00AB7534">
        <w:rPr>
          <w:rFonts w:ascii="仿宋_GB2312" w:eastAsia="仿宋_GB2312" w:hAnsi="华文仿宋" w:hint="eastAsia"/>
          <w:color w:val="000000" w:themeColor="text1"/>
          <w:sz w:val="32"/>
          <w:szCs w:val="32"/>
        </w:rPr>
        <w:t>和青岛至美国的1条洲际货运航线，开通青岛至暹粒、澳门等亚洲地区航线。2</w:t>
      </w:r>
      <w:r w:rsidRPr="00AB7534">
        <w:rPr>
          <w:rFonts w:ascii="仿宋_GB2312" w:eastAsia="仿宋_GB2312" w:hAnsi="华文仿宋"/>
          <w:color w:val="000000" w:themeColor="text1"/>
          <w:sz w:val="32"/>
          <w:szCs w:val="32"/>
        </w:rPr>
        <w:t>018年</w:t>
      </w:r>
      <w:r w:rsidRPr="00AB7534">
        <w:rPr>
          <w:rFonts w:ascii="仿宋_GB2312" w:eastAsia="仿宋_GB2312" w:hAnsi="华文仿宋" w:hint="eastAsia"/>
          <w:color w:val="000000" w:themeColor="text1"/>
          <w:sz w:val="32"/>
          <w:szCs w:val="32"/>
        </w:rPr>
        <w:t>起降1</w:t>
      </w:r>
      <w:r w:rsidRPr="00AB7534">
        <w:rPr>
          <w:rFonts w:ascii="仿宋_GB2312" w:eastAsia="仿宋_GB2312" w:hAnsi="华文仿宋"/>
          <w:color w:val="000000" w:themeColor="text1"/>
          <w:sz w:val="32"/>
          <w:szCs w:val="32"/>
        </w:rPr>
        <w:t>8</w:t>
      </w:r>
      <w:r w:rsidRPr="00AB7534">
        <w:rPr>
          <w:rFonts w:ascii="仿宋_GB2312" w:eastAsia="仿宋_GB2312" w:hAnsi="华文仿宋" w:hint="eastAsia"/>
          <w:color w:val="000000" w:themeColor="text1"/>
          <w:sz w:val="32"/>
          <w:szCs w:val="32"/>
        </w:rPr>
        <w:t>.</w:t>
      </w:r>
      <w:r w:rsidRPr="00AB7534">
        <w:rPr>
          <w:rFonts w:ascii="仿宋_GB2312" w:eastAsia="仿宋_GB2312" w:hAnsi="华文仿宋"/>
          <w:color w:val="000000" w:themeColor="text1"/>
          <w:sz w:val="32"/>
          <w:szCs w:val="32"/>
        </w:rPr>
        <w:t>2</w:t>
      </w:r>
      <w:r w:rsidRPr="00AB7534">
        <w:rPr>
          <w:rFonts w:ascii="仿宋_GB2312" w:eastAsia="仿宋_GB2312" w:hAnsi="华文仿宋" w:hint="eastAsia"/>
          <w:color w:val="000000" w:themeColor="text1"/>
          <w:sz w:val="32"/>
          <w:szCs w:val="32"/>
        </w:rPr>
        <w:t>万架次，同比增长</w:t>
      </w:r>
      <w:r w:rsidRPr="00AB7534">
        <w:rPr>
          <w:rFonts w:ascii="仿宋_GB2312" w:eastAsia="仿宋_GB2312" w:hAnsi="华文仿宋"/>
          <w:color w:val="000000" w:themeColor="text1"/>
          <w:sz w:val="32"/>
          <w:szCs w:val="32"/>
        </w:rPr>
        <w:t>1</w:t>
      </w:r>
      <w:r w:rsidRPr="00AB7534">
        <w:rPr>
          <w:rFonts w:ascii="仿宋_GB2312" w:eastAsia="仿宋_GB2312" w:hAnsi="华文仿宋" w:hint="eastAsia"/>
          <w:color w:val="000000" w:themeColor="text1"/>
          <w:sz w:val="32"/>
          <w:szCs w:val="32"/>
        </w:rPr>
        <w:t>.</w:t>
      </w:r>
      <w:r w:rsidRPr="00AB7534">
        <w:rPr>
          <w:rFonts w:ascii="仿宋_GB2312" w:eastAsia="仿宋_GB2312" w:hAnsi="华文仿宋"/>
          <w:color w:val="000000" w:themeColor="text1"/>
          <w:sz w:val="32"/>
          <w:szCs w:val="32"/>
        </w:rPr>
        <w:t>8</w:t>
      </w:r>
      <w:r w:rsidRPr="00AB7534">
        <w:rPr>
          <w:rFonts w:ascii="仿宋_GB2312" w:eastAsia="仿宋_GB2312" w:hAnsi="华文仿宋" w:hint="eastAsia"/>
          <w:color w:val="000000" w:themeColor="text1"/>
          <w:sz w:val="32"/>
          <w:szCs w:val="32"/>
        </w:rPr>
        <w:t>%，完成旅客吞吐量2</w:t>
      </w:r>
      <w:r w:rsidRPr="00AB7534">
        <w:rPr>
          <w:rFonts w:ascii="仿宋_GB2312" w:eastAsia="仿宋_GB2312" w:hAnsi="华文仿宋"/>
          <w:color w:val="000000" w:themeColor="text1"/>
          <w:sz w:val="32"/>
          <w:szCs w:val="32"/>
        </w:rPr>
        <w:t>453.6万人</w:t>
      </w:r>
      <w:r w:rsidRPr="00AB7534">
        <w:rPr>
          <w:rFonts w:ascii="仿宋_GB2312" w:eastAsia="仿宋_GB2312" w:hAnsi="华文仿宋" w:hint="eastAsia"/>
          <w:color w:val="000000" w:themeColor="text1"/>
          <w:sz w:val="32"/>
          <w:szCs w:val="32"/>
        </w:rPr>
        <w:t>，</w:t>
      </w:r>
      <w:r w:rsidRPr="00AB7534">
        <w:rPr>
          <w:rFonts w:ascii="仿宋_GB2312" w:eastAsia="仿宋_GB2312" w:hAnsi="华文仿宋"/>
          <w:color w:val="000000" w:themeColor="text1"/>
          <w:sz w:val="32"/>
          <w:szCs w:val="32"/>
        </w:rPr>
        <w:t>同比增长</w:t>
      </w:r>
      <w:r w:rsidRPr="00AB7534">
        <w:rPr>
          <w:rFonts w:ascii="仿宋_GB2312" w:eastAsia="仿宋_GB2312" w:hAnsi="华文仿宋" w:hint="eastAsia"/>
          <w:color w:val="000000" w:themeColor="text1"/>
          <w:sz w:val="32"/>
          <w:szCs w:val="32"/>
        </w:rPr>
        <w:t>5</w:t>
      </w:r>
      <w:r w:rsidRPr="00AB7534">
        <w:rPr>
          <w:rFonts w:ascii="仿宋_GB2312" w:eastAsia="仿宋_GB2312" w:hAnsi="华文仿宋"/>
          <w:color w:val="000000" w:themeColor="text1"/>
          <w:sz w:val="32"/>
          <w:szCs w:val="32"/>
        </w:rPr>
        <w:t>.7</w:t>
      </w:r>
      <w:r w:rsidRPr="00AB7534">
        <w:rPr>
          <w:rFonts w:ascii="仿宋_GB2312" w:eastAsia="仿宋_GB2312" w:hAnsi="华文仿宋" w:hint="eastAsia"/>
          <w:color w:val="000000" w:themeColor="text1"/>
          <w:sz w:val="32"/>
          <w:szCs w:val="32"/>
        </w:rPr>
        <w:t>%；拓展腹地市场，实现航空货邮（腹地货邮）2</w:t>
      </w:r>
      <w:r w:rsidRPr="00AB7534">
        <w:rPr>
          <w:rFonts w:ascii="仿宋_GB2312" w:eastAsia="仿宋_GB2312" w:hAnsi="华文仿宋"/>
          <w:color w:val="000000" w:themeColor="text1"/>
          <w:sz w:val="32"/>
          <w:szCs w:val="32"/>
        </w:rPr>
        <w:t>2</w:t>
      </w:r>
      <w:r w:rsidRPr="00AB7534">
        <w:rPr>
          <w:rFonts w:ascii="仿宋_GB2312" w:eastAsia="仿宋_GB2312" w:hAnsi="华文仿宋" w:hint="eastAsia"/>
          <w:color w:val="000000" w:themeColor="text1"/>
          <w:sz w:val="32"/>
          <w:szCs w:val="32"/>
        </w:rPr>
        <w:t>.</w:t>
      </w:r>
      <w:r w:rsidRPr="00AB7534">
        <w:rPr>
          <w:rFonts w:ascii="仿宋_GB2312" w:eastAsia="仿宋_GB2312" w:hAnsi="华文仿宋"/>
          <w:color w:val="000000" w:themeColor="text1"/>
          <w:sz w:val="32"/>
          <w:szCs w:val="32"/>
        </w:rPr>
        <w:t>45</w:t>
      </w:r>
      <w:r w:rsidRPr="00AB7534">
        <w:rPr>
          <w:rFonts w:ascii="仿宋_GB2312" w:eastAsia="仿宋_GB2312" w:hAnsi="华文仿宋" w:hint="eastAsia"/>
          <w:color w:val="000000" w:themeColor="text1"/>
          <w:sz w:val="32"/>
          <w:szCs w:val="32"/>
        </w:rPr>
        <w:t>万吨。</w:t>
      </w:r>
      <w:r w:rsidRPr="00AB7534">
        <w:rPr>
          <w:rFonts w:ascii="仿宋_GB2312" w:eastAsia="仿宋_GB2312" w:hAnsi="华文仿宋" w:hint="eastAsia"/>
          <w:sz w:val="32"/>
          <w:szCs w:val="32"/>
        </w:rPr>
        <w:t>促进通航空管信息服务站基础设施建设的进一步完善和专业性人才的建设和培养，为青岛飞行分区内的通用航空飞行活动提供飞行计划申报、气象情报和协</w:t>
      </w:r>
      <w:r w:rsidRPr="00AB7534">
        <w:rPr>
          <w:rFonts w:ascii="仿宋_GB2312" w:eastAsia="仿宋_GB2312" w:hAnsi="华文仿宋" w:hint="eastAsia"/>
          <w:sz w:val="32"/>
          <w:szCs w:val="32"/>
        </w:rPr>
        <w:lastRenderedPageBreak/>
        <w:t>助救援等空中交通信息服务，减少和避免通用航空不按计划实施飞行的隐患。</w:t>
      </w:r>
    </w:p>
    <w:p w:rsidR="00897C3E" w:rsidRPr="00AB7534" w:rsidRDefault="003B0293" w:rsidP="004901EA">
      <w:pPr>
        <w:spacing w:line="560" w:lineRule="exact"/>
        <w:ind w:left="640"/>
        <w:rPr>
          <w:rFonts w:ascii="黑体" w:eastAsia="黑体"/>
          <w:bCs/>
          <w:color w:val="000000" w:themeColor="text1"/>
          <w:sz w:val="32"/>
          <w:szCs w:val="32"/>
        </w:rPr>
      </w:pPr>
      <w:r w:rsidRPr="00AB7534">
        <w:rPr>
          <w:rFonts w:ascii="黑体" w:eastAsia="黑体" w:hint="eastAsia"/>
          <w:bCs/>
          <w:color w:val="000000" w:themeColor="text1"/>
          <w:sz w:val="32"/>
          <w:szCs w:val="32"/>
        </w:rPr>
        <w:t>二、</w:t>
      </w:r>
      <w:r w:rsidR="00C47089" w:rsidRPr="00AB7534">
        <w:rPr>
          <w:rFonts w:ascii="黑体" w:eastAsia="黑体" w:hint="eastAsia"/>
          <w:bCs/>
          <w:color w:val="000000" w:themeColor="text1"/>
          <w:sz w:val="32"/>
          <w:szCs w:val="32"/>
        </w:rPr>
        <w:t>专项资金项目绩效情况</w:t>
      </w:r>
    </w:p>
    <w:p w:rsidR="00897C3E" w:rsidRPr="00AB7534" w:rsidRDefault="00C47089" w:rsidP="00985FC0">
      <w:pPr>
        <w:spacing w:line="560" w:lineRule="exact"/>
        <w:ind w:firstLineChars="200" w:firstLine="640"/>
        <w:rPr>
          <w:rFonts w:ascii="楷体_GB2312" w:eastAsia="楷体_GB2312" w:hAnsi="华文仿宋"/>
          <w:color w:val="000000" w:themeColor="text1"/>
          <w:sz w:val="32"/>
          <w:szCs w:val="32"/>
        </w:rPr>
      </w:pPr>
      <w:r w:rsidRPr="00AB7534">
        <w:rPr>
          <w:rFonts w:ascii="楷体_GB2312" w:eastAsia="楷体_GB2312" w:hAnsi="华文仿宋" w:hint="eastAsia"/>
          <w:color w:val="000000" w:themeColor="text1"/>
          <w:sz w:val="32"/>
          <w:szCs w:val="32"/>
        </w:rPr>
        <w:t>（一）201</w:t>
      </w:r>
      <w:r w:rsidRPr="00AB7534">
        <w:rPr>
          <w:rFonts w:ascii="楷体_GB2312" w:eastAsia="楷体_GB2312" w:hAnsi="华文仿宋"/>
          <w:color w:val="000000" w:themeColor="text1"/>
          <w:sz w:val="32"/>
          <w:szCs w:val="32"/>
        </w:rPr>
        <w:t>8</w:t>
      </w:r>
      <w:r w:rsidRPr="00AB7534">
        <w:rPr>
          <w:rFonts w:ascii="楷体_GB2312" w:eastAsia="楷体_GB2312" w:hAnsi="华文仿宋" w:hint="eastAsia"/>
          <w:color w:val="000000" w:themeColor="text1"/>
          <w:sz w:val="32"/>
          <w:szCs w:val="32"/>
        </w:rPr>
        <w:t>年专项资金预算批复情况</w:t>
      </w:r>
    </w:p>
    <w:p w:rsidR="00897C3E" w:rsidRPr="00AB7534" w:rsidRDefault="00C47089" w:rsidP="00985FC0">
      <w:pPr>
        <w:spacing w:line="560" w:lineRule="exact"/>
        <w:ind w:firstLineChars="200" w:firstLine="640"/>
        <w:rPr>
          <w:rFonts w:ascii="仿宋_GB2312" w:eastAsia="仿宋_GB2312" w:hAnsi="华文仿宋"/>
          <w:color w:val="000000" w:themeColor="text1"/>
          <w:sz w:val="32"/>
          <w:szCs w:val="32"/>
        </w:rPr>
      </w:pPr>
      <w:r w:rsidRPr="00AB7534">
        <w:rPr>
          <w:rFonts w:ascii="仿宋_GB2312" w:eastAsia="仿宋_GB2312" w:hAnsi="华文仿宋" w:hint="eastAsia"/>
          <w:color w:val="000000" w:themeColor="text1"/>
          <w:sz w:val="32"/>
          <w:szCs w:val="32"/>
        </w:rPr>
        <w:t>根据市财政局</w:t>
      </w:r>
      <w:r w:rsidRPr="00AB7534">
        <w:rPr>
          <w:rFonts w:ascii="仿宋_GB2312" w:eastAsia="仿宋_GB2312" w:hAnsi="华文仿宋" w:hint="eastAsia"/>
          <w:sz w:val="32"/>
          <w:szCs w:val="32"/>
        </w:rPr>
        <w:t>《关于批复2018年市级部门预算的通知》（青财预指〔</w:t>
      </w:r>
      <w:r w:rsidRPr="00AB7534">
        <w:rPr>
          <w:rFonts w:ascii="仿宋_GB2312" w:eastAsia="仿宋_GB2312" w:hAnsi="华文仿宋"/>
          <w:sz w:val="32"/>
          <w:szCs w:val="32"/>
        </w:rPr>
        <w:t>20</w:t>
      </w:r>
      <w:r w:rsidRPr="00AB7534">
        <w:rPr>
          <w:rFonts w:ascii="仿宋_GB2312" w:eastAsia="仿宋_GB2312" w:hAnsi="华文仿宋" w:hint="eastAsia"/>
          <w:sz w:val="32"/>
          <w:szCs w:val="32"/>
        </w:rPr>
        <w:t>18〕1号），</w:t>
      </w:r>
      <w:r w:rsidR="003B0293" w:rsidRPr="00AB7534">
        <w:rPr>
          <w:rFonts w:ascii="仿宋_GB2312" w:eastAsia="仿宋_GB2312" w:hAnsi="华文仿宋" w:hint="eastAsia"/>
          <w:sz w:val="32"/>
          <w:szCs w:val="32"/>
        </w:rPr>
        <w:t>批复下达</w:t>
      </w:r>
      <w:r w:rsidRPr="00AB7534">
        <w:rPr>
          <w:rFonts w:ascii="仿宋_GB2312" w:eastAsia="仿宋_GB2312" w:hAnsi="华文仿宋" w:hint="eastAsia"/>
          <w:sz w:val="32"/>
          <w:szCs w:val="32"/>
        </w:rPr>
        <w:t>20</w:t>
      </w:r>
      <w:r w:rsidRPr="00AB7534">
        <w:rPr>
          <w:rFonts w:ascii="仿宋_GB2312" w:eastAsia="仿宋_GB2312" w:hAnsi="华文仿宋" w:hint="eastAsia"/>
          <w:color w:val="000000" w:themeColor="text1"/>
          <w:sz w:val="32"/>
          <w:szCs w:val="32"/>
        </w:rPr>
        <w:t>1</w:t>
      </w:r>
      <w:r w:rsidRPr="00AB7534">
        <w:rPr>
          <w:rFonts w:ascii="仿宋_GB2312" w:eastAsia="仿宋_GB2312" w:hAnsi="华文仿宋"/>
          <w:color w:val="000000" w:themeColor="text1"/>
          <w:sz w:val="32"/>
          <w:szCs w:val="32"/>
        </w:rPr>
        <w:t>8</w:t>
      </w:r>
      <w:r w:rsidRPr="00AB7534">
        <w:rPr>
          <w:rFonts w:ascii="仿宋_GB2312" w:eastAsia="仿宋_GB2312" w:hAnsi="华文仿宋" w:hint="eastAsia"/>
          <w:color w:val="000000" w:themeColor="text1"/>
          <w:sz w:val="32"/>
          <w:szCs w:val="32"/>
        </w:rPr>
        <w:t>年民航业发展资金</w:t>
      </w:r>
      <w:r w:rsidR="003B0293" w:rsidRPr="00AB7534">
        <w:rPr>
          <w:rFonts w:ascii="仿宋_GB2312" w:eastAsia="仿宋_GB2312" w:hAnsi="华文仿宋" w:hint="eastAsia"/>
          <w:color w:val="000000" w:themeColor="text1"/>
          <w:sz w:val="32"/>
          <w:szCs w:val="32"/>
        </w:rPr>
        <w:t>支出</w:t>
      </w:r>
      <w:r w:rsidRPr="00AB7534">
        <w:rPr>
          <w:rFonts w:ascii="仿宋_GB2312" w:eastAsia="仿宋_GB2312" w:hAnsi="华文仿宋" w:hint="eastAsia"/>
          <w:color w:val="000000" w:themeColor="text1"/>
          <w:sz w:val="32"/>
          <w:szCs w:val="32"/>
        </w:rPr>
        <w:t>预算</w:t>
      </w:r>
      <w:r w:rsidRPr="00AB7534">
        <w:rPr>
          <w:rFonts w:ascii="仿宋_GB2312" w:eastAsia="仿宋_GB2312" w:hAnsi="华文仿宋"/>
          <w:color w:val="000000" w:themeColor="text1"/>
          <w:sz w:val="32"/>
          <w:szCs w:val="32"/>
        </w:rPr>
        <w:t>77146</w:t>
      </w:r>
      <w:r w:rsidRPr="00AB7534">
        <w:rPr>
          <w:rFonts w:ascii="仿宋_GB2312" w:eastAsia="仿宋_GB2312" w:hAnsi="华文仿宋" w:hint="eastAsia"/>
          <w:color w:val="000000" w:themeColor="text1"/>
          <w:sz w:val="32"/>
          <w:szCs w:val="32"/>
        </w:rPr>
        <w:t>万元。</w:t>
      </w:r>
    </w:p>
    <w:p w:rsidR="00897C3E" w:rsidRPr="00AB7534" w:rsidRDefault="00C47089" w:rsidP="00985FC0">
      <w:pPr>
        <w:spacing w:line="560" w:lineRule="exact"/>
        <w:ind w:firstLineChars="200" w:firstLine="640"/>
        <w:rPr>
          <w:rFonts w:ascii="楷体_GB2312" w:eastAsia="楷体_GB2312" w:hAnsi="华文仿宋"/>
          <w:color w:val="000000" w:themeColor="text1"/>
          <w:sz w:val="32"/>
          <w:szCs w:val="32"/>
        </w:rPr>
      </w:pPr>
      <w:r w:rsidRPr="00AB7534">
        <w:rPr>
          <w:rFonts w:ascii="楷体_GB2312" w:eastAsia="楷体_GB2312" w:hAnsi="华文仿宋" w:hint="eastAsia"/>
          <w:color w:val="000000" w:themeColor="text1"/>
          <w:sz w:val="32"/>
          <w:szCs w:val="32"/>
        </w:rPr>
        <w:t>（二）201</w:t>
      </w:r>
      <w:r w:rsidRPr="00AB7534">
        <w:rPr>
          <w:rFonts w:ascii="楷体_GB2312" w:eastAsia="楷体_GB2312" w:hAnsi="华文仿宋"/>
          <w:color w:val="000000" w:themeColor="text1"/>
          <w:sz w:val="32"/>
          <w:szCs w:val="32"/>
        </w:rPr>
        <w:t>8</w:t>
      </w:r>
      <w:r w:rsidRPr="00AB7534">
        <w:rPr>
          <w:rFonts w:ascii="楷体_GB2312" w:eastAsia="楷体_GB2312" w:hAnsi="华文仿宋" w:hint="eastAsia"/>
          <w:color w:val="000000" w:themeColor="text1"/>
          <w:sz w:val="32"/>
          <w:szCs w:val="32"/>
        </w:rPr>
        <w:t>年项目安排情况</w:t>
      </w:r>
    </w:p>
    <w:p w:rsidR="00897C3E" w:rsidRPr="00AB7534" w:rsidRDefault="00C47089" w:rsidP="00985FC0">
      <w:pPr>
        <w:spacing w:line="560" w:lineRule="exact"/>
        <w:ind w:firstLineChars="200" w:firstLine="643"/>
        <w:rPr>
          <w:rFonts w:ascii="仿宋_GB2312" w:eastAsia="仿宋_GB2312"/>
          <w:b/>
          <w:color w:val="000000" w:themeColor="text1"/>
          <w:sz w:val="32"/>
          <w:szCs w:val="20"/>
        </w:rPr>
      </w:pPr>
      <w:r w:rsidRPr="00AB7534">
        <w:rPr>
          <w:rFonts w:ascii="仿宋_GB2312" w:eastAsia="仿宋_GB2312" w:hint="eastAsia"/>
          <w:b/>
          <w:color w:val="000000" w:themeColor="text1"/>
          <w:sz w:val="32"/>
          <w:szCs w:val="20"/>
        </w:rPr>
        <w:t>1.安排概况</w:t>
      </w:r>
      <w:r w:rsidR="00BD496C" w:rsidRPr="00AB7534">
        <w:rPr>
          <w:rFonts w:ascii="仿宋_GB2312" w:eastAsia="仿宋_GB2312" w:hint="eastAsia"/>
          <w:b/>
          <w:color w:val="000000" w:themeColor="text1"/>
          <w:sz w:val="32"/>
          <w:szCs w:val="20"/>
        </w:rPr>
        <w:t>：</w:t>
      </w:r>
    </w:p>
    <w:p w:rsidR="00897C3E" w:rsidRPr="00AB7534" w:rsidRDefault="00C47089" w:rsidP="00985FC0">
      <w:pPr>
        <w:spacing w:line="560" w:lineRule="exact"/>
        <w:ind w:firstLineChars="200" w:firstLine="640"/>
        <w:rPr>
          <w:rFonts w:ascii="仿宋_GB2312" w:eastAsia="仿宋_GB2312"/>
          <w:color w:val="FF0000"/>
          <w:sz w:val="32"/>
          <w:szCs w:val="20"/>
        </w:rPr>
      </w:pPr>
      <w:r w:rsidRPr="00AB7534">
        <w:rPr>
          <w:rFonts w:ascii="仿宋_GB2312" w:eastAsia="仿宋_GB2312" w:hint="eastAsia"/>
          <w:color w:val="000000" w:themeColor="text1"/>
          <w:sz w:val="32"/>
          <w:szCs w:val="20"/>
        </w:rPr>
        <w:t>201</w:t>
      </w:r>
      <w:r w:rsidRPr="00AB7534">
        <w:rPr>
          <w:rFonts w:ascii="仿宋_GB2312" w:eastAsia="仿宋_GB2312"/>
          <w:color w:val="000000" w:themeColor="text1"/>
          <w:sz w:val="32"/>
          <w:szCs w:val="20"/>
        </w:rPr>
        <w:t>8</w:t>
      </w:r>
      <w:r w:rsidRPr="00AB7534">
        <w:rPr>
          <w:rFonts w:ascii="仿宋_GB2312" w:eastAsia="仿宋_GB2312" w:hint="eastAsia"/>
          <w:color w:val="000000" w:themeColor="text1"/>
          <w:sz w:val="32"/>
          <w:szCs w:val="20"/>
        </w:rPr>
        <w:t>年度安排项目共</w:t>
      </w:r>
      <w:r w:rsidRPr="00AB7534">
        <w:rPr>
          <w:rFonts w:ascii="仿宋_GB2312" w:eastAsia="仿宋_GB2312"/>
          <w:color w:val="000000" w:themeColor="text1"/>
          <w:sz w:val="32"/>
          <w:szCs w:val="20"/>
        </w:rPr>
        <w:t>4</w:t>
      </w:r>
      <w:r w:rsidRPr="00AB7534">
        <w:rPr>
          <w:rFonts w:ascii="仿宋_GB2312" w:eastAsia="仿宋_GB2312" w:hint="eastAsia"/>
          <w:color w:val="000000" w:themeColor="text1"/>
          <w:sz w:val="32"/>
          <w:szCs w:val="20"/>
        </w:rPr>
        <w:t>项：一是远程航空产业发展资金；二是枢纽城市客货发展资金；三是空管单位补助、航线运营审计费等；四是战略合作城市客货发展资金。项目承担单位</w:t>
      </w:r>
      <w:r w:rsidR="006C0E7F" w:rsidRPr="00AB7534">
        <w:rPr>
          <w:rFonts w:ascii="仿宋_GB2312" w:eastAsia="仿宋_GB2312"/>
          <w:color w:val="000000" w:themeColor="text1"/>
          <w:sz w:val="32"/>
          <w:szCs w:val="20"/>
        </w:rPr>
        <w:t>2</w:t>
      </w:r>
      <w:r w:rsidRPr="00AB7534">
        <w:rPr>
          <w:rFonts w:ascii="仿宋_GB2312" w:eastAsia="仿宋_GB2312" w:hint="eastAsia"/>
          <w:color w:val="000000" w:themeColor="text1"/>
          <w:sz w:val="32"/>
          <w:szCs w:val="20"/>
        </w:rPr>
        <w:t>个，具体为</w:t>
      </w:r>
      <w:r w:rsidRPr="00AB7534">
        <w:rPr>
          <w:rFonts w:ascii="仿宋_GB2312" w:eastAsia="仿宋_GB2312" w:hint="eastAsia"/>
          <w:sz w:val="32"/>
        </w:rPr>
        <w:t>青岛市交通运输委员会港航管理局</w:t>
      </w:r>
      <w:r w:rsidR="006C0E7F" w:rsidRPr="00AB7534">
        <w:rPr>
          <w:rFonts w:ascii="仿宋_GB2312" w:eastAsia="仿宋_GB2312" w:hint="eastAsia"/>
          <w:sz w:val="32"/>
        </w:rPr>
        <w:t>、青岛国际机场集团公司</w:t>
      </w:r>
      <w:r w:rsidRPr="00AB7534">
        <w:rPr>
          <w:rFonts w:ascii="仿宋_GB2312" w:eastAsia="仿宋_GB2312" w:hint="eastAsia"/>
          <w:sz w:val="32"/>
          <w:szCs w:val="20"/>
        </w:rPr>
        <w:t>。</w:t>
      </w:r>
    </w:p>
    <w:p w:rsidR="00897C3E" w:rsidRPr="00AB7534" w:rsidRDefault="00C47089" w:rsidP="00985FC0">
      <w:pPr>
        <w:spacing w:line="560" w:lineRule="exact"/>
        <w:ind w:firstLineChars="200" w:firstLine="643"/>
        <w:rPr>
          <w:rFonts w:ascii="仿宋_GB2312" w:eastAsia="仿宋_GB2312"/>
          <w:b/>
          <w:color w:val="000000" w:themeColor="text1"/>
          <w:sz w:val="32"/>
          <w:szCs w:val="20"/>
        </w:rPr>
      </w:pPr>
      <w:r w:rsidRPr="00AB7534">
        <w:rPr>
          <w:rFonts w:ascii="仿宋_GB2312" w:eastAsia="仿宋_GB2312" w:hint="eastAsia"/>
          <w:b/>
          <w:color w:val="000000" w:themeColor="text1"/>
          <w:sz w:val="32"/>
          <w:szCs w:val="20"/>
        </w:rPr>
        <w:t>2.各项目绩效情况</w:t>
      </w:r>
      <w:r w:rsidR="00BD496C" w:rsidRPr="00AB7534">
        <w:rPr>
          <w:rFonts w:ascii="仿宋_GB2312" w:eastAsia="仿宋_GB2312" w:hint="eastAsia"/>
          <w:b/>
          <w:color w:val="000000" w:themeColor="text1"/>
          <w:sz w:val="32"/>
          <w:szCs w:val="20"/>
        </w:rPr>
        <w:t>：</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民航业发展资金预算安排</w:t>
      </w:r>
      <w:r w:rsidRPr="00AB7534">
        <w:rPr>
          <w:rFonts w:ascii="仿宋_GB2312" w:eastAsia="仿宋_GB2312"/>
          <w:color w:val="000000" w:themeColor="text1"/>
          <w:sz w:val="32"/>
          <w:szCs w:val="20"/>
        </w:rPr>
        <w:t>77146</w:t>
      </w:r>
      <w:r w:rsidRPr="00AB7534">
        <w:rPr>
          <w:rFonts w:ascii="仿宋_GB2312" w:eastAsia="仿宋_GB2312" w:hint="eastAsia"/>
          <w:color w:val="000000" w:themeColor="text1"/>
          <w:sz w:val="32"/>
          <w:szCs w:val="20"/>
        </w:rPr>
        <w:t>万元，预算执行</w:t>
      </w:r>
      <w:r w:rsidRPr="00AB7534">
        <w:rPr>
          <w:rFonts w:ascii="仿宋_GB2312" w:eastAsia="仿宋_GB2312"/>
          <w:color w:val="000000" w:themeColor="text1"/>
          <w:sz w:val="32"/>
          <w:szCs w:val="20"/>
        </w:rPr>
        <w:t>77096.26</w:t>
      </w:r>
      <w:r w:rsidRPr="00AB7534">
        <w:rPr>
          <w:rFonts w:ascii="仿宋_GB2312" w:eastAsia="仿宋_GB2312" w:hint="eastAsia"/>
          <w:color w:val="000000" w:themeColor="text1"/>
          <w:sz w:val="32"/>
          <w:szCs w:val="20"/>
        </w:rPr>
        <w:t>万元。具体如下：</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（1）远程航空产业发展资金。兑现已开通洲际航线补贴资金安排预算</w:t>
      </w:r>
      <w:r w:rsidRPr="00AB7534">
        <w:rPr>
          <w:rFonts w:ascii="仿宋_GB2312" w:eastAsia="仿宋_GB2312"/>
          <w:color w:val="000000" w:themeColor="text1"/>
          <w:sz w:val="32"/>
          <w:szCs w:val="20"/>
        </w:rPr>
        <w:t>73707</w:t>
      </w:r>
      <w:r w:rsidRPr="00AB7534">
        <w:rPr>
          <w:rFonts w:ascii="仿宋_GB2312" w:eastAsia="仿宋_GB2312" w:hint="eastAsia"/>
          <w:color w:val="000000" w:themeColor="text1"/>
          <w:sz w:val="32"/>
          <w:szCs w:val="20"/>
        </w:rPr>
        <w:t>万元，预算执行</w:t>
      </w:r>
      <w:r w:rsidRPr="00AB7534">
        <w:rPr>
          <w:rFonts w:ascii="仿宋_GB2312" w:eastAsia="仿宋_GB2312"/>
          <w:color w:val="000000" w:themeColor="text1"/>
          <w:sz w:val="32"/>
          <w:szCs w:val="20"/>
        </w:rPr>
        <w:t>73692</w:t>
      </w:r>
      <w:r w:rsidRPr="00AB7534">
        <w:rPr>
          <w:rFonts w:ascii="仿宋_GB2312" w:eastAsia="仿宋_GB2312" w:hint="eastAsia"/>
          <w:color w:val="000000" w:themeColor="text1"/>
          <w:sz w:val="32"/>
          <w:szCs w:val="20"/>
        </w:rPr>
        <w:t>万元。完成年度绩效目标。</w:t>
      </w:r>
      <w:r w:rsidRPr="00AB7534">
        <w:rPr>
          <w:rFonts w:ascii="仿宋_GB2312" w:eastAsia="仿宋_GB2312" w:hAnsi="华文仿宋" w:hint="eastAsia"/>
          <w:color w:val="000000" w:themeColor="text1"/>
          <w:sz w:val="32"/>
          <w:szCs w:val="32"/>
        </w:rPr>
        <w:t>截至20</w:t>
      </w:r>
      <w:r w:rsidRPr="00AB7534">
        <w:rPr>
          <w:rFonts w:ascii="仿宋_GB2312" w:eastAsia="仿宋_GB2312" w:hAnsi="华文仿宋"/>
          <w:color w:val="000000" w:themeColor="text1"/>
          <w:sz w:val="32"/>
          <w:szCs w:val="32"/>
        </w:rPr>
        <w:t>1</w:t>
      </w:r>
      <w:r w:rsidRPr="00AB7534">
        <w:rPr>
          <w:rFonts w:ascii="仿宋_GB2312" w:eastAsia="仿宋_GB2312" w:hAnsi="华文仿宋" w:hint="eastAsia"/>
          <w:color w:val="000000" w:themeColor="text1"/>
          <w:sz w:val="32"/>
          <w:szCs w:val="32"/>
        </w:rPr>
        <w:t>8年底，我市陆续开通青岛至法兰克福、旧金山、墨尔本、温哥华、莫斯科、伦敦、洛杉矶、悉尼8条洲际客运航线和青岛至美国的1条洲际货运航线。一是洲际航线运营情况。201</w:t>
      </w:r>
      <w:r w:rsidRPr="00AB7534">
        <w:rPr>
          <w:rFonts w:ascii="仿宋_GB2312" w:eastAsia="仿宋_GB2312" w:hAnsi="华文仿宋"/>
          <w:color w:val="000000" w:themeColor="text1"/>
          <w:sz w:val="32"/>
          <w:szCs w:val="32"/>
        </w:rPr>
        <w:t>8</w:t>
      </w:r>
      <w:r w:rsidRPr="00AB7534">
        <w:rPr>
          <w:rFonts w:ascii="仿宋_GB2312" w:eastAsia="仿宋_GB2312" w:hAnsi="华文仿宋" w:hint="eastAsia"/>
          <w:color w:val="000000" w:themeColor="text1"/>
          <w:sz w:val="32"/>
          <w:szCs w:val="32"/>
        </w:rPr>
        <w:t>年法兰克福、旧金山、墨尔本、温哥华等8条洲际航线共</w:t>
      </w:r>
      <w:r w:rsidRPr="00AB7534">
        <w:rPr>
          <w:rFonts w:ascii="仿宋_GB2312" w:eastAsia="仿宋_GB2312" w:hAnsi="华文仿宋" w:hint="eastAsia"/>
          <w:color w:val="000000" w:themeColor="text1"/>
          <w:sz w:val="32"/>
          <w:szCs w:val="32"/>
        </w:rPr>
        <w:lastRenderedPageBreak/>
        <w:t>运送国内外旅客</w:t>
      </w:r>
      <w:r w:rsidRPr="00AB7534">
        <w:rPr>
          <w:rFonts w:ascii="仿宋_GB2312" w:eastAsia="仿宋_GB2312" w:hAnsi="华文仿宋"/>
          <w:color w:val="000000" w:themeColor="text1"/>
          <w:sz w:val="32"/>
          <w:szCs w:val="32"/>
        </w:rPr>
        <w:t>35.3</w:t>
      </w:r>
      <w:r w:rsidRPr="00AB7534">
        <w:rPr>
          <w:rFonts w:ascii="仿宋_GB2312" w:eastAsia="仿宋_GB2312" w:hAnsi="华文仿宋" w:hint="eastAsia"/>
          <w:color w:val="000000" w:themeColor="text1"/>
          <w:sz w:val="32"/>
          <w:szCs w:val="32"/>
        </w:rPr>
        <w:t>万余人次，航班整体平均客座率近70%，吸引省内外中转客源约4万人次。我市洲际航线的开通运营，有效回流了市场客源，提升了我市空港枢纽竞争能力。二是助推我市经济社会发展。2018年，通过持续提升法兰克福、旧金山、温哥华、墨尔本等8条洲际客运航班的腹舱利用效能，我市至欧美地区航空货物量约</w:t>
      </w:r>
      <w:r w:rsidRPr="00AB7534">
        <w:rPr>
          <w:rFonts w:ascii="仿宋_GB2312" w:eastAsia="仿宋_GB2312" w:hAnsi="华文仿宋"/>
          <w:color w:val="000000" w:themeColor="text1"/>
          <w:sz w:val="32"/>
          <w:szCs w:val="32"/>
        </w:rPr>
        <w:t>1.34万</w:t>
      </w:r>
      <w:r w:rsidRPr="00AB7534">
        <w:rPr>
          <w:rFonts w:ascii="仿宋_GB2312" w:eastAsia="仿宋_GB2312" w:hAnsi="华文仿宋" w:hint="eastAsia"/>
          <w:color w:val="000000" w:themeColor="text1"/>
          <w:sz w:val="32"/>
          <w:szCs w:val="32"/>
        </w:rPr>
        <w:t>吨，带动了青岛地区与相关国家空运进出口贸易的发展</w:t>
      </w:r>
      <w:r w:rsidRPr="00AB7534">
        <w:rPr>
          <w:rFonts w:ascii="仿宋_GB2312" w:eastAsia="仿宋_GB2312" w:hAnsi="宋体" w:hint="eastAsia"/>
          <w:color w:val="000000" w:themeColor="text1"/>
          <w:sz w:val="32"/>
          <w:szCs w:val="28"/>
        </w:rPr>
        <w:t>。三是增强口岸服务功能。洲际航线的通航运营，拓展了我市国际航空货运市场的辐射范围，丰富了货运业务种类和市场发展内涵，空港口岸保障功能及品质持续提升。洲际航线通航运营以来，在已有种苗、冰鲜水产品等口岸资质的基础上，进口水果指定入境口岸已于2</w:t>
      </w:r>
      <w:r w:rsidRPr="00AB7534">
        <w:rPr>
          <w:rFonts w:ascii="仿宋_GB2312" w:eastAsia="仿宋_GB2312" w:hAnsi="宋体"/>
          <w:color w:val="000000" w:themeColor="text1"/>
          <w:sz w:val="32"/>
          <w:szCs w:val="28"/>
        </w:rPr>
        <w:t>018年</w:t>
      </w:r>
      <w:r w:rsidRPr="00AB7534">
        <w:rPr>
          <w:rFonts w:ascii="仿宋_GB2312" w:eastAsia="仿宋_GB2312" w:hAnsi="宋体" w:hint="eastAsia"/>
          <w:color w:val="000000" w:themeColor="text1"/>
          <w:sz w:val="32"/>
          <w:szCs w:val="28"/>
        </w:rPr>
        <w:t>正式运营，进口肉类口岸的申报请示也已提交至海关总署</w:t>
      </w:r>
      <w:r w:rsidR="00173087">
        <w:rPr>
          <w:rFonts w:ascii="仿宋_GB2312" w:eastAsia="仿宋_GB2312" w:hAnsi="宋体" w:hint="eastAsia"/>
          <w:color w:val="000000" w:themeColor="text1"/>
          <w:sz w:val="32"/>
          <w:szCs w:val="28"/>
        </w:rPr>
        <w:t>，</w:t>
      </w:r>
      <w:r w:rsidRPr="00AB7534">
        <w:rPr>
          <w:rFonts w:ascii="仿宋_GB2312" w:eastAsia="仿宋_GB2312" w:hAnsi="宋体" w:hint="eastAsia"/>
          <w:color w:val="000000" w:themeColor="text1"/>
          <w:sz w:val="32"/>
          <w:szCs w:val="28"/>
        </w:rPr>
        <w:t>为青岛新机场发展建成集进口水果、肉类、种苗、冰鲜水产品、食用水生动物等口岸功能为一体的“现代化、大物流”体系奠定了坚实的发展基础。资金管理和使用的主要做法是：根据</w:t>
      </w:r>
      <w:r w:rsidR="00464870">
        <w:rPr>
          <w:rFonts w:ascii="仿宋_GB2312" w:eastAsia="仿宋_GB2312" w:hAnsi="宋体" w:hint="eastAsia"/>
          <w:color w:val="000000" w:themeColor="text1"/>
          <w:sz w:val="32"/>
          <w:szCs w:val="28"/>
        </w:rPr>
        <w:t>原</w:t>
      </w:r>
      <w:r w:rsidRPr="00AB7534">
        <w:rPr>
          <w:rFonts w:ascii="仿宋_GB2312" w:eastAsia="仿宋_GB2312" w:hAnsi="宋体" w:hint="eastAsia"/>
          <w:color w:val="000000" w:themeColor="text1"/>
          <w:sz w:val="32"/>
          <w:szCs w:val="28"/>
        </w:rPr>
        <w:t>市交通运输委、市口岸办公室和市财政局</w:t>
      </w:r>
      <w:r w:rsidR="00C54DFF">
        <w:rPr>
          <w:rFonts w:ascii="仿宋_GB2312" w:eastAsia="仿宋_GB2312" w:hAnsi="宋体" w:hint="eastAsia"/>
          <w:color w:val="000000" w:themeColor="text1"/>
          <w:sz w:val="32"/>
          <w:szCs w:val="28"/>
        </w:rPr>
        <w:t>《关于印发</w:t>
      </w:r>
      <w:r w:rsidR="00C54DFF" w:rsidRPr="00C54DFF">
        <w:rPr>
          <w:rFonts w:ascii="仿宋_GB2312" w:eastAsia="仿宋_GB2312" w:hAnsi="宋体" w:hint="eastAsia"/>
          <w:color w:val="000000" w:themeColor="text1"/>
          <w:sz w:val="32"/>
          <w:szCs w:val="28"/>
        </w:rPr>
        <w:t>〈</w:t>
      </w:r>
      <w:r w:rsidRPr="00AB7534">
        <w:rPr>
          <w:rFonts w:ascii="仿宋_GB2312" w:eastAsia="仿宋_GB2312" w:hAnsi="宋体" w:hint="eastAsia"/>
          <w:color w:val="000000" w:themeColor="text1"/>
          <w:sz w:val="32"/>
          <w:szCs w:val="28"/>
        </w:rPr>
        <w:t>青岛市交通运输委员会支持航</w:t>
      </w:r>
      <w:r w:rsidRPr="00AB7534">
        <w:rPr>
          <w:rFonts w:ascii="仿宋_GB2312" w:eastAsia="仿宋_GB2312" w:hint="eastAsia"/>
          <w:color w:val="000000" w:themeColor="text1"/>
          <w:sz w:val="32"/>
          <w:szCs w:val="20"/>
        </w:rPr>
        <w:t>空运输主业发展补助资金管理使用暂行办法</w:t>
      </w:r>
      <w:r w:rsidR="00C54DFF" w:rsidRPr="00C54DFF">
        <w:rPr>
          <w:rFonts w:ascii="仿宋_GB2312" w:eastAsia="仿宋_GB2312" w:hAnsi="宋体" w:hint="eastAsia"/>
          <w:color w:val="000000" w:themeColor="text1"/>
          <w:sz w:val="32"/>
          <w:szCs w:val="28"/>
        </w:rPr>
        <w:t>〉</w:t>
      </w:r>
      <w:r w:rsidRPr="00AB7534">
        <w:rPr>
          <w:rFonts w:ascii="仿宋_GB2312" w:eastAsia="仿宋_GB2312" w:hint="eastAsia"/>
          <w:color w:val="000000" w:themeColor="text1"/>
          <w:sz w:val="32"/>
          <w:szCs w:val="20"/>
        </w:rPr>
        <w:t>的通知</w:t>
      </w:r>
      <w:r w:rsidR="00C54DFF">
        <w:rPr>
          <w:rFonts w:ascii="仿宋_GB2312" w:eastAsia="仿宋_GB2312" w:hint="eastAsia"/>
          <w:color w:val="000000" w:themeColor="text1"/>
          <w:sz w:val="32"/>
          <w:szCs w:val="20"/>
        </w:rPr>
        <w:t>》</w:t>
      </w:r>
      <w:r w:rsidRPr="00AB7534">
        <w:rPr>
          <w:rFonts w:ascii="仿宋_GB2312" w:eastAsia="仿宋_GB2312" w:hint="eastAsia"/>
          <w:color w:val="000000" w:themeColor="text1"/>
          <w:sz w:val="32"/>
          <w:szCs w:val="20"/>
        </w:rPr>
        <w:t>（青交港航〔2016〕12号，以下简称《办法》）文件的规定，从适用范围、补助标准、补助资金的申请与拨付及监督管理等方面严格程序和流程，通过多层次把关，最后拨付至补助对象。首先由执飞的航空公司向青岛机场报送航班飞行信息材料，机场核对航班信息后向政府部门申请补助资金；其次由政府部门向机场运行指挥中心和民航青岛</w:t>
      </w:r>
      <w:r w:rsidRPr="00AB7534">
        <w:rPr>
          <w:rFonts w:ascii="仿宋_GB2312" w:eastAsia="仿宋_GB2312" w:hint="eastAsia"/>
          <w:color w:val="000000" w:themeColor="text1"/>
          <w:sz w:val="32"/>
          <w:szCs w:val="20"/>
        </w:rPr>
        <w:lastRenderedPageBreak/>
        <w:t>空管部门调取航班信息进行核对，核对无误后按流程申批和支付。同时，对运行满一个年度的航线运营情况，通过政府采购程序中标的第三方机构，对航线运营的成本和收入进行审计评估，并作为下一年度对补助金额进行优化调整，确保了资金的合理使用。</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（2）枢纽城市客货发展资金。兑现高高原航线、国际经停航班以及货邮补贴资金安排预算</w:t>
      </w:r>
      <w:r w:rsidRPr="00AB7534">
        <w:rPr>
          <w:rFonts w:ascii="仿宋_GB2312" w:eastAsia="仿宋_GB2312"/>
          <w:color w:val="000000" w:themeColor="text1"/>
          <w:sz w:val="32"/>
          <w:szCs w:val="20"/>
        </w:rPr>
        <w:t>1993</w:t>
      </w:r>
      <w:r w:rsidRPr="00AB7534">
        <w:rPr>
          <w:rFonts w:ascii="仿宋_GB2312" w:eastAsia="仿宋_GB2312" w:hint="eastAsia"/>
          <w:color w:val="000000" w:themeColor="text1"/>
          <w:sz w:val="32"/>
          <w:szCs w:val="20"/>
        </w:rPr>
        <w:t>万元，预算执行</w:t>
      </w:r>
      <w:r w:rsidRPr="00AB7534">
        <w:rPr>
          <w:rFonts w:ascii="仿宋_GB2312" w:eastAsia="仿宋_GB2312"/>
          <w:color w:val="000000" w:themeColor="text1"/>
          <w:sz w:val="32"/>
          <w:szCs w:val="20"/>
        </w:rPr>
        <w:t>1993</w:t>
      </w:r>
      <w:r w:rsidRPr="00AB7534">
        <w:rPr>
          <w:rFonts w:ascii="仿宋_GB2312" w:eastAsia="仿宋_GB2312" w:hint="eastAsia"/>
          <w:color w:val="000000" w:themeColor="text1"/>
          <w:sz w:val="32"/>
          <w:szCs w:val="20"/>
        </w:rPr>
        <w:t>万元。完成年度绩效目标。青岛机场进出口的货物，通过在当地进行加工、制造、包装以及消费等保税增值业务，促进物流、人流、信息流和资金流的集聚，直接影响带动相关产业的发展，推动本地区经济的发展和居民就业水平的提升。通过实施对机场航空货邮的财政补贴政策，促进了青岛机场临空经济的发展，为我市航空货运产业提供强力的支撑。借助财政对货邮增量补贴，青岛机场2</w:t>
      </w:r>
      <w:r w:rsidRPr="00AB7534">
        <w:rPr>
          <w:rFonts w:ascii="仿宋_GB2312" w:eastAsia="仿宋_GB2312"/>
          <w:color w:val="000000" w:themeColor="text1"/>
          <w:sz w:val="32"/>
          <w:szCs w:val="20"/>
        </w:rPr>
        <w:t>018</w:t>
      </w:r>
      <w:r w:rsidRPr="00AB7534">
        <w:rPr>
          <w:rFonts w:ascii="仿宋_GB2312" w:eastAsia="仿宋_GB2312" w:hint="eastAsia"/>
          <w:color w:val="000000" w:themeColor="text1"/>
          <w:sz w:val="32"/>
          <w:szCs w:val="20"/>
        </w:rPr>
        <w:t>年完成货邮吞吐量2</w:t>
      </w:r>
      <w:r w:rsidRPr="00AB7534">
        <w:rPr>
          <w:rFonts w:ascii="仿宋_GB2312" w:eastAsia="仿宋_GB2312"/>
          <w:color w:val="000000" w:themeColor="text1"/>
          <w:sz w:val="32"/>
          <w:szCs w:val="20"/>
        </w:rPr>
        <w:t>2.45</w:t>
      </w:r>
      <w:r w:rsidRPr="00AB7534">
        <w:rPr>
          <w:rFonts w:ascii="仿宋_GB2312" w:eastAsia="仿宋_GB2312" w:hint="eastAsia"/>
          <w:color w:val="000000" w:themeColor="text1"/>
          <w:sz w:val="32"/>
          <w:szCs w:val="20"/>
        </w:rPr>
        <w:t>万吨，货邮吞吐量排全国机场第15位。对腹地货邮的奖补政策，提升了青岛机场航空货邮的腹地辐射能力。2</w:t>
      </w:r>
      <w:r w:rsidRPr="00AB7534">
        <w:rPr>
          <w:rFonts w:ascii="仿宋_GB2312" w:eastAsia="仿宋_GB2312"/>
          <w:color w:val="000000" w:themeColor="text1"/>
          <w:sz w:val="32"/>
          <w:szCs w:val="20"/>
        </w:rPr>
        <w:t>018</w:t>
      </w:r>
      <w:r w:rsidRPr="00AB7534">
        <w:rPr>
          <w:rFonts w:ascii="仿宋_GB2312" w:eastAsia="仿宋_GB2312" w:hint="eastAsia"/>
          <w:color w:val="000000" w:themeColor="text1"/>
          <w:sz w:val="32"/>
          <w:szCs w:val="20"/>
        </w:rPr>
        <w:t>年青岛机场</w:t>
      </w:r>
      <w:r w:rsidRPr="00AB7534">
        <w:rPr>
          <w:rFonts w:ascii="仿宋_GB2312" w:eastAsia="仿宋_GB2312"/>
          <w:color w:val="000000" w:themeColor="text1"/>
          <w:sz w:val="32"/>
          <w:szCs w:val="20"/>
        </w:rPr>
        <w:t>腹地货量占比</w:t>
      </w:r>
      <w:r w:rsidRPr="00AB7534">
        <w:rPr>
          <w:rFonts w:ascii="仿宋_GB2312" w:eastAsia="仿宋_GB2312" w:hint="eastAsia"/>
          <w:color w:val="000000" w:themeColor="text1"/>
          <w:sz w:val="32"/>
          <w:szCs w:val="20"/>
        </w:rPr>
        <w:t>由</w:t>
      </w:r>
      <w:r w:rsidRPr="00AB7534">
        <w:rPr>
          <w:rFonts w:ascii="仿宋_GB2312" w:eastAsia="仿宋_GB2312"/>
          <w:color w:val="000000" w:themeColor="text1"/>
          <w:sz w:val="32"/>
          <w:szCs w:val="20"/>
        </w:rPr>
        <w:t>30.1%上升至</w:t>
      </w:r>
      <w:r w:rsidRPr="00AB7534">
        <w:rPr>
          <w:rFonts w:ascii="仿宋_GB2312" w:eastAsia="仿宋_GB2312" w:hint="eastAsia"/>
          <w:color w:val="000000" w:themeColor="text1"/>
          <w:sz w:val="32"/>
          <w:szCs w:val="20"/>
        </w:rPr>
        <w:t>3</w:t>
      </w:r>
      <w:r w:rsidRPr="00AB7534">
        <w:rPr>
          <w:rFonts w:ascii="仿宋_GB2312" w:eastAsia="仿宋_GB2312"/>
          <w:color w:val="000000" w:themeColor="text1"/>
          <w:sz w:val="32"/>
          <w:szCs w:val="20"/>
        </w:rPr>
        <w:t>4.9%</w:t>
      </w:r>
      <w:r w:rsidRPr="00AB7534">
        <w:rPr>
          <w:rFonts w:ascii="仿宋_GB2312" w:eastAsia="仿宋_GB2312" w:hint="eastAsia"/>
          <w:color w:val="000000" w:themeColor="text1"/>
          <w:sz w:val="32"/>
          <w:szCs w:val="20"/>
        </w:rPr>
        <w:t>，货源地在4</w:t>
      </w:r>
      <w:r w:rsidRPr="00AB7534">
        <w:rPr>
          <w:rFonts w:ascii="仿宋_GB2312" w:eastAsia="仿宋_GB2312"/>
          <w:color w:val="000000" w:themeColor="text1"/>
          <w:sz w:val="32"/>
          <w:szCs w:val="20"/>
        </w:rPr>
        <w:t>00</w:t>
      </w:r>
      <w:r w:rsidRPr="00AB7534">
        <w:rPr>
          <w:rFonts w:ascii="仿宋_GB2312" w:eastAsia="仿宋_GB2312" w:hint="eastAsia"/>
          <w:color w:val="000000" w:themeColor="text1"/>
          <w:sz w:val="32"/>
          <w:szCs w:val="20"/>
        </w:rPr>
        <w:t>公里以上地区货量占比由</w:t>
      </w:r>
      <w:r w:rsidRPr="00AB7534">
        <w:rPr>
          <w:rFonts w:ascii="仿宋_GB2312" w:eastAsia="仿宋_GB2312"/>
          <w:color w:val="000000" w:themeColor="text1"/>
          <w:sz w:val="32"/>
          <w:szCs w:val="20"/>
        </w:rPr>
        <w:t>2.6</w:t>
      </w:r>
      <w:r w:rsidRPr="00AB7534">
        <w:rPr>
          <w:rFonts w:ascii="仿宋_GB2312" w:eastAsia="仿宋_GB2312" w:hint="eastAsia"/>
          <w:color w:val="000000" w:themeColor="text1"/>
          <w:sz w:val="32"/>
          <w:szCs w:val="20"/>
        </w:rPr>
        <w:t>%上升至</w:t>
      </w:r>
      <w:r w:rsidRPr="00AB7534">
        <w:rPr>
          <w:rFonts w:ascii="仿宋_GB2312" w:eastAsia="仿宋_GB2312"/>
          <w:color w:val="000000" w:themeColor="text1"/>
          <w:sz w:val="32"/>
          <w:szCs w:val="20"/>
        </w:rPr>
        <w:t>3.3</w:t>
      </w:r>
      <w:r w:rsidRPr="00AB7534">
        <w:rPr>
          <w:rFonts w:ascii="仿宋_GB2312" w:eastAsia="仿宋_GB2312" w:hint="eastAsia"/>
          <w:color w:val="000000" w:themeColor="text1"/>
          <w:sz w:val="32"/>
          <w:szCs w:val="20"/>
        </w:rPr>
        <w:t>%。资金管理和使用的主要做法是：依据《办法》规定，严格程序和流程，多层次把关，最后拨付至补助对象。首先由货运代理企业向青岛机场报送货运补助相关信息材料，机场调取航空货站和海关报关单等信息进行核对，同时由第三方机构对相关材料和信息进行审计核查，确认无误后由机场向政府部门申请，政府相关部门对机场报关的材料进行集中审核，审核无误后按流程申批和支</w:t>
      </w:r>
      <w:r w:rsidRPr="00AB7534">
        <w:rPr>
          <w:rFonts w:ascii="仿宋_GB2312" w:eastAsia="仿宋_GB2312" w:hint="eastAsia"/>
          <w:color w:val="000000" w:themeColor="text1"/>
          <w:sz w:val="32"/>
          <w:szCs w:val="20"/>
        </w:rPr>
        <w:lastRenderedPageBreak/>
        <w:t>付，确保奖补资金的合理使用。</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多年来，山东省援藏内涵不断丰富，区域联系日益紧密，青岛至拉萨航线的开通填补了我省至西藏地区高高原航空市场的运营空白。截至2018年底，青岛至拉萨航线运送旅客2.25万余人次，有力服务并促进了青岛市及山东省与西藏地区的交流与合作。</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（3）空管单位补助、航线运营审计费等。兑现空管单位补助、航线运营审计费等安排预算</w:t>
      </w:r>
      <w:r w:rsidRPr="00AB7534">
        <w:rPr>
          <w:rFonts w:ascii="仿宋_GB2312" w:eastAsia="仿宋_GB2312"/>
          <w:color w:val="000000" w:themeColor="text1"/>
          <w:sz w:val="32"/>
          <w:szCs w:val="20"/>
        </w:rPr>
        <w:t>441</w:t>
      </w:r>
      <w:r w:rsidRPr="00AB7534">
        <w:rPr>
          <w:rFonts w:ascii="仿宋_GB2312" w:eastAsia="仿宋_GB2312" w:hint="eastAsia"/>
          <w:color w:val="000000" w:themeColor="text1"/>
          <w:sz w:val="32"/>
          <w:szCs w:val="20"/>
        </w:rPr>
        <w:t>万元，预算执行</w:t>
      </w:r>
      <w:r w:rsidRPr="00AB7534">
        <w:rPr>
          <w:rFonts w:ascii="仿宋_GB2312" w:eastAsia="仿宋_GB2312"/>
          <w:color w:val="000000" w:themeColor="text1"/>
          <w:sz w:val="32"/>
          <w:szCs w:val="20"/>
        </w:rPr>
        <w:t>406</w:t>
      </w:r>
      <w:r w:rsidRPr="00AB7534">
        <w:rPr>
          <w:rFonts w:ascii="仿宋_GB2312" w:eastAsia="仿宋_GB2312" w:hint="eastAsia"/>
          <w:color w:val="000000" w:themeColor="text1"/>
          <w:sz w:val="32"/>
          <w:szCs w:val="20"/>
        </w:rPr>
        <w:t>万元。完成年度绩效目标。民航青岛空管站是管控青岛地区民航航班空中运行的指挥中枢，航班起降架次是检验机场运行效率与繁忙程度的重要指标，也是有效服务地区经济社会建设的重要保证。近年来，青岛地区空域资源趋于饱和，航班管控难度日益加大，民航青岛空管站运营保障资金不足，日常保障和风险管控压力陡增。必须有效提升空域使用效率、维护航班运行秩序、确保民航运输安全。在市财政资金支持下，民航青岛空管站在科研开发、人员投入、设施运行等方面得到较好改善，提升了航班运行管控效率。201</w:t>
      </w:r>
      <w:r w:rsidRPr="00AB7534">
        <w:rPr>
          <w:rFonts w:ascii="仿宋_GB2312" w:eastAsia="仿宋_GB2312"/>
          <w:color w:val="000000" w:themeColor="text1"/>
          <w:sz w:val="32"/>
          <w:szCs w:val="20"/>
        </w:rPr>
        <w:t>8</w:t>
      </w:r>
      <w:r w:rsidRPr="00AB7534">
        <w:rPr>
          <w:rFonts w:ascii="仿宋_GB2312" w:eastAsia="仿宋_GB2312" w:hint="eastAsia"/>
          <w:color w:val="000000" w:themeColor="text1"/>
          <w:sz w:val="32"/>
          <w:szCs w:val="20"/>
        </w:rPr>
        <w:t>年青岛机场空管运行品质处于华东地区第二位，位居全国千万级机场前列。机场全年航班起降量达到</w:t>
      </w:r>
      <w:r w:rsidRPr="00AB7534">
        <w:rPr>
          <w:rFonts w:ascii="仿宋_GB2312" w:eastAsia="仿宋_GB2312"/>
          <w:color w:val="000000" w:themeColor="text1"/>
          <w:sz w:val="32"/>
          <w:szCs w:val="20"/>
        </w:rPr>
        <w:t>18.2</w:t>
      </w:r>
      <w:r w:rsidRPr="00AB7534">
        <w:rPr>
          <w:rFonts w:ascii="仿宋_GB2312" w:eastAsia="仿宋_GB2312" w:hint="eastAsia"/>
          <w:color w:val="000000" w:themeColor="text1"/>
          <w:sz w:val="32"/>
          <w:szCs w:val="20"/>
        </w:rPr>
        <w:t>万架次，同比增长</w:t>
      </w:r>
      <w:r w:rsidRPr="00AB7534">
        <w:rPr>
          <w:rFonts w:ascii="仿宋_GB2312" w:eastAsia="仿宋_GB2312"/>
          <w:color w:val="000000" w:themeColor="text1"/>
          <w:sz w:val="32"/>
          <w:szCs w:val="20"/>
        </w:rPr>
        <w:t>1.8</w:t>
      </w:r>
      <w:r w:rsidRPr="00AB7534">
        <w:rPr>
          <w:rFonts w:ascii="仿宋_GB2312" w:eastAsia="仿宋_GB2312" w:hint="eastAsia"/>
          <w:color w:val="000000" w:themeColor="text1"/>
          <w:sz w:val="32"/>
          <w:szCs w:val="20"/>
        </w:rPr>
        <w:t>%，较好体现了政府财政资金补贴的激励作用。对民航空中交通管理单位的奖补，依据《办法》规定，按照本年度机场航班起降架次的实际增量及机场本年度航班放行正常率（数据由民航局统一发布）据实核算实施补助。</w:t>
      </w:r>
    </w:p>
    <w:p w:rsidR="00897C3E" w:rsidRPr="00AB7534" w:rsidRDefault="00C47089" w:rsidP="00985FC0">
      <w:pPr>
        <w:spacing w:line="560" w:lineRule="exact"/>
        <w:ind w:firstLineChars="200" w:firstLine="640"/>
        <w:rPr>
          <w:rFonts w:ascii="仿宋_GB2312" w:eastAsia="仿宋_GB2312"/>
          <w:sz w:val="32"/>
          <w:szCs w:val="20"/>
        </w:rPr>
      </w:pPr>
      <w:r w:rsidRPr="00AB7534">
        <w:rPr>
          <w:rFonts w:ascii="仿宋_GB2312" w:eastAsia="仿宋_GB2312" w:hint="eastAsia"/>
          <w:sz w:val="32"/>
          <w:szCs w:val="20"/>
        </w:rPr>
        <w:lastRenderedPageBreak/>
        <w:t>通航空管信息服务站主要任务是为通航企业和个人实施的通用航空飞行提供免费飞行相关信息服务。通过实施政策引导和扶持，进一步促进了通航空管信息服务站正规化、系统化建设，促进了基础设施建设的进一步完善和专业性人才的培养，更好的为青岛飞行分区内的通用航空飞行活动提供飞行计划申报、气象情报和协助救援等空中交通信息服务，减少和避免通用航空不按计划飞行的隐患。2018年，通用航空飞行实现安全无事故。资金管理和使用的主要做法是：依据</w:t>
      </w:r>
      <w:r w:rsidR="00464870">
        <w:rPr>
          <w:rFonts w:ascii="仿宋_GB2312" w:eastAsia="仿宋_GB2312" w:hint="eastAsia"/>
          <w:sz w:val="32"/>
          <w:szCs w:val="20"/>
        </w:rPr>
        <w:t>原</w:t>
      </w:r>
      <w:r w:rsidRPr="00AB7534">
        <w:rPr>
          <w:rFonts w:ascii="仿宋_GB2312" w:eastAsia="仿宋_GB2312" w:hint="eastAsia"/>
          <w:sz w:val="32"/>
          <w:szCs w:val="20"/>
        </w:rPr>
        <w:t>市交通运输委、市财政局</w:t>
      </w:r>
      <w:r w:rsidR="0087360C">
        <w:rPr>
          <w:rFonts w:ascii="仿宋_GB2312" w:eastAsia="仿宋_GB2312" w:hint="eastAsia"/>
          <w:sz w:val="32"/>
          <w:szCs w:val="20"/>
        </w:rPr>
        <w:t>《关于印发</w:t>
      </w:r>
      <w:r w:rsidR="0087360C" w:rsidRPr="0087360C">
        <w:rPr>
          <w:rFonts w:ascii="仿宋_GB2312" w:eastAsia="仿宋_GB2312" w:hint="eastAsia"/>
          <w:sz w:val="32"/>
          <w:szCs w:val="20"/>
        </w:rPr>
        <w:t>〈</w:t>
      </w:r>
      <w:r w:rsidRPr="00AB7534">
        <w:rPr>
          <w:rFonts w:ascii="仿宋_GB2312" w:eastAsia="仿宋_GB2312" w:hint="eastAsia"/>
          <w:sz w:val="32"/>
          <w:szCs w:val="20"/>
        </w:rPr>
        <w:t>青岛市交通运输委员会支持通用航空发展补助资金管理使用暂行办法</w:t>
      </w:r>
      <w:r w:rsidR="0087360C" w:rsidRPr="0087360C">
        <w:rPr>
          <w:rFonts w:ascii="仿宋_GB2312" w:eastAsia="仿宋_GB2312" w:hint="eastAsia"/>
          <w:sz w:val="32"/>
          <w:szCs w:val="20"/>
        </w:rPr>
        <w:t>〉</w:t>
      </w:r>
      <w:r w:rsidRPr="00AB7534">
        <w:rPr>
          <w:rFonts w:ascii="仿宋_GB2312" w:eastAsia="仿宋_GB2312" w:hint="eastAsia"/>
          <w:sz w:val="32"/>
          <w:szCs w:val="20"/>
        </w:rPr>
        <w:t>的通知</w:t>
      </w:r>
      <w:r w:rsidR="0087360C">
        <w:rPr>
          <w:rFonts w:ascii="仿宋_GB2312" w:eastAsia="仿宋_GB2312" w:hint="eastAsia"/>
          <w:sz w:val="32"/>
          <w:szCs w:val="20"/>
        </w:rPr>
        <w:t>》</w:t>
      </w:r>
      <w:r w:rsidRPr="00AB7534">
        <w:rPr>
          <w:rFonts w:ascii="仿宋_GB2312" w:eastAsia="仿宋_GB2312" w:hint="eastAsia"/>
          <w:sz w:val="32"/>
          <w:szCs w:val="20"/>
        </w:rPr>
        <w:t>（青交港航〔2016〕13号）规定，严格程序和流程，对按照国家低空空域开放要求设立，为通用航空活动提供飞行计划、飞行情报、告警及协助救援等公共专业服务的通航空管信息服务站，每年安排扶持资金100万元，连续补助3年。补助落实的对象符合有关文件规定，符合《通用航空飞行服务站系统建设和管理指导意见》（民航局2012年10月18日下发）相关条款规定，同时提交年度为通航活动提供飞行计划、飞行情报、告警及协助救援等服务情况的报告等。</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通过政府采购程序，招标第三方机构对法兰克福、旧金山、墨尔本、温哥华、莫斯科、伦敦和悉尼7条航线进行年度运营审计评估，系统分析梳理了每条航线的收入及成本的详细情况，与航空公司研究讨论针对下一年度的运营调整建议方案，并根据审计情况提出了下一年度的资金补助调整意见，为谈判小组与航空</w:t>
      </w:r>
      <w:r w:rsidRPr="00AB7534">
        <w:rPr>
          <w:rFonts w:ascii="仿宋_GB2312" w:eastAsia="仿宋_GB2312" w:hint="eastAsia"/>
          <w:color w:val="000000" w:themeColor="text1"/>
          <w:sz w:val="32"/>
          <w:szCs w:val="20"/>
        </w:rPr>
        <w:lastRenderedPageBreak/>
        <w:t>公司的谈判和降低补助标准提出了很好的参考意见和依据。对新开航线，聘请专家组首先对拟新开航线基本情况进行调研论证以及与国内城市类似航线进行比较，拿出调研报告和意见建议，聘请专家组成员一同参与新开航线与航空公司的谈判，发挥专家的优势，更好地为谈判赢得先机。</w:t>
      </w:r>
    </w:p>
    <w:p w:rsidR="00897C3E" w:rsidRPr="00AB7534"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（4）战略合作城市客货发展资金。兑现新开直飞亚洲客货运航线补贴资金安排预算</w:t>
      </w:r>
      <w:r w:rsidRPr="00AB7534">
        <w:rPr>
          <w:rFonts w:ascii="仿宋_GB2312" w:eastAsia="仿宋_GB2312"/>
          <w:color w:val="000000" w:themeColor="text1"/>
          <w:sz w:val="32"/>
          <w:szCs w:val="20"/>
        </w:rPr>
        <w:t>1005</w:t>
      </w:r>
      <w:r w:rsidRPr="00AB7534">
        <w:rPr>
          <w:rFonts w:ascii="仿宋_GB2312" w:eastAsia="仿宋_GB2312" w:hint="eastAsia"/>
          <w:color w:val="000000" w:themeColor="text1"/>
          <w:sz w:val="32"/>
          <w:szCs w:val="20"/>
        </w:rPr>
        <w:t>万元，预算执行</w:t>
      </w:r>
      <w:r w:rsidRPr="00AB7534">
        <w:rPr>
          <w:rFonts w:ascii="仿宋_GB2312" w:eastAsia="仿宋_GB2312"/>
          <w:color w:val="000000" w:themeColor="text1"/>
          <w:sz w:val="32"/>
          <w:szCs w:val="20"/>
        </w:rPr>
        <w:t>1005</w:t>
      </w:r>
      <w:r w:rsidRPr="00AB7534">
        <w:rPr>
          <w:rFonts w:ascii="仿宋_GB2312" w:eastAsia="仿宋_GB2312" w:hint="eastAsia"/>
          <w:color w:val="000000" w:themeColor="text1"/>
          <w:sz w:val="32"/>
          <w:szCs w:val="20"/>
        </w:rPr>
        <w:t>万元。完成年度绩效目标。2</w:t>
      </w:r>
      <w:r w:rsidRPr="00AB7534">
        <w:rPr>
          <w:rFonts w:ascii="仿宋_GB2312" w:eastAsia="仿宋_GB2312"/>
          <w:color w:val="000000" w:themeColor="text1"/>
          <w:sz w:val="32"/>
          <w:szCs w:val="20"/>
        </w:rPr>
        <w:t>018年获得补贴的亚洲航线主要</w:t>
      </w:r>
      <w:r w:rsidRPr="00AB7534">
        <w:rPr>
          <w:rFonts w:ascii="仿宋_GB2312" w:eastAsia="仿宋_GB2312" w:hint="eastAsia"/>
          <w:color w:val="000000" w:themeColor="text1"/>
          <w:sz w:val="32"/>
          <w:szCs w:val="20"/>
        </w:rPr>
        <w:t>是</w:t>
      </w:r>
      <w:r w:rsidRPr="00AB7534">
        <w:rPr>
          <w:rFonts w:ascii="仿宋_GB2312" w:eastAsia="仿宋_GB2312"/>
          <w:color w:val="000000" w:themeColor="text1"/>
          <w:sz w:val="32"/>
          <w:szCs w:val="20"/>
        </w:rPr>
        <w:t>吉隆坡</w:t>
      </w:r>
      <w:r w:rsidRPr="00AB7534">
        <w:rPr>
          <w:rFonts w:ascii="仿宋_GB2312" w:eastAsia="仿宋_GB2312" w:hint="eastAsia"/>
          <w:color w:val="000000" w:themeColor="text1"/>
          <w:sz w:val="32"/>
          <w:szCs w:val="20"/>
        </w:rPr>
        <w:t>、</w:t>
      </w:r>
      <w:r w:rsidRPr="00AB7534">
        <w:rPr>
          <w:rFonts w:ascii="仿宋_GB2312" w:eastAsia="仿宋_GB2312"/>
          <w:color w:val="000000" w:themeColor="text1"/>
          <w:sz w:val="32"/>
          <w:szCs w:val="20"/>
        </w:rPr>
        <w:t>雅加达</w:t>
      </w:r>
      <w:r w:rsidRPr="00AB7534">
        <w:rPr>
          <w:rFonts w:ascii="仿宋_GB2312" w:eastAsia="仿宋_GB2312" w:hint="eastAsia"/>
          <w:color w:val="000000" w:themeColor="text1"/>
          <w:sz w:val="32"/>
          <w:szCs w:val="20"/>
        </w:rPr>
        <w:t>、</w:t>
      </w:r>
      <w:r w:rsidRPr="00AB7534">
        <w:rPr>
          <w:rFonts w:ascii="仿宋_GB2312" w:eastAsia="仿宋_GB2312"/>
          <w:color w:val="000000" w:themeColor="text1"/>
          <w:sz w:val="32"/>
          <w:szCs w:val="20"/>
        </w:rPr>
        <w:t>暹粒等东南亚</w:t>
      </w:r>
      <w:r w:rsidRPr="00AB7534">
        <w:rPr>
          <w:rFonts w:ascii="仿宋_GB2312" w:eastAsia="仿宋_GB2312" w:hint="eastAsia"/>
          <w:color w:val="000000" w:themeColor="text1"/>
          <w:sz w:val="32"/>
          <w:szCs w:val="20"/>
        </w:rPr>
        <w:t>航线。东南亚航点的持续开通，促进了我市与东南亚地区的合作交流，为我市服务于国家“一带一路”建设和进一步提升我市的对外联通能力起到了积极的推动作用。</w:t>
      </w:r>
      <w:r w:rsidRPr="00AB7534">
        <w:rPr>
          <w:rFonts w:ascii="仿宋_GB2312" w:eastAsia="仿宋_GB2312" w:hAnsi="宋体" w:hint="eastAsia"/>
          <w:color w:val="000000" w:themeColor="text1"/>
          <w:sz w:val="32"/>
          <w:szCs w:val="28"/>
        </w:rPr>
        <w:t>资金管理和使用的主要做法是：</w:t>
      </w:r>
      <w:r w:rsidRPr="00AB7534">
        <w:rPr>
          <w:rFonts w:ascii="仿宋_GB2312" w:eastAsia="仿宋_GB2312" w:hint="eastAsia"/>
          <w:color w:val="000000" w:themeColor="text1"/>
          <w:sz w:val="32"/>
          <w:szCs w:val="20"/>
        </w:rPr>
        <w:t>依据《办法》规定，从适用范围、补助标准、补助资金的申请与拨付及监督管理等方面严格程序和流程，通过多层次把关，最后拨付至补助对象。</w:t>
      </w:r>
    </w:p>
    <w:p w:rsidR="00C47089" w:rsidRPr="00AB7534" w:rsidRDefault="00C47089" w:rsidP="00985FC0">
      <w:pPr>
        <w:spacing w:line="560" w:lineRule="exact"/>
        <w:ind w:firstLineChars="200" w:firstLine="640"/>
        <w:rPr>
          <w:rFonts w:ascii="仿宋_GB2312" w:eastAsia="仿宋_GB2312"/>
          <w:color w:val="000000" w:themeColor="text1"/>
          <w:sz w:val="32"/>
          <w:szCs w:val="20"/>
        </w:rPr>
      </w:pPr>
    </w:p>
    <w:p w:rsidR="00C47089" w:rsidRDefault="00C47089" w:rsidP="00985FC0">
      <w:pPr>
        <w:spacing w:line="560" w:lineRule="exact"/>
        <w:ind w:firstLineChars="200" w:firstLine="640"/>
        <w:rPr>
          <w:rFonts w:ascii="仿宋_GB2312" w:eastAsia="仿宋_GB2312"/>
          <w:color w:val="000000" w:themeColor="text1"/>
          <w:sz w:val="32"/>
          <w:szCs w:val="20"/>
        </w:rPr>
      </w:pPr>
      <w:r w:rsidRPr="00AB7534">
        <w:rPr>
          <w:rFonts w:ascii="仿宋_GB2312" w:eastAsia="仿宋_GB2312" w:hint="eastAsia"/>
          <w:color w:val="000000" w:themeColor="text1"/>
          <w:sz w:val="32"/>
          <w:szCs w:val="20"/>
        </w:rPr>
        <w:t>附件：民航业发展资金绩效目标自评表</w:t>
      </w:r>
    </w:p>
    <w:p w:rsidR="00C47089" w:rsidRDefault="00C47089" w:rsidP="00985FC0">
      <w:pPr>
        <w:spacing w:line="560" w:lineRule="exact"/>
        <w:ind w:firstLineChars="200" w:firstLine="640"/>
        <w:rPr>
          <w:rFonts w:ascii="仿宋_GB2312" w:eastAsia="仿宋_GB2312"/>
          <w:color w:val="000000" w:themeColor="text1"/>
          <w:sz w:val="32"/>
          <w:szCs w:val="20"/>
        </w:rPr>
      </w:pPr>
      <w:bookmarkStart w:id="0" w:name="_GoBack"/>
      <w:bookmarkEnd w:id="0"/>
    </w:p>
    <w:sectPr w:rsidR="00C47089" w:rsidSect="00382557">
      <w:footerReference w:type="even" r:id="rId9"/>
      <w:footerReference w:type="default" r:id="rId10"/>
      <w:pgSz w:w="11906" w:h="16838"/>
      <w:pgMar w:top="2098" w:right="1474" w:bottom="1985"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65F" w:rsidRDefault="0037065F">
      <w:r>
        <w:separator/>
      </w:r>
    </w:p>
  </w:endnote>
  <w:endnote w:type="continuationSeparator" w:id="1">
    <w:p w:rsidR="0037065F" w:rsidRDefault="00370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3E" w:rsidRDefault="00D70A42">
    <w:pPr>
      <w:pStyle w:val="a4"/>
      <w:rPr>
        <w:rFonts w:ascii="宋体" w:hAnsi="宋体"/>
        <w:sz w:val="28"/>
        <w:szCs w:val="28"/>
      </w:rPr>
    </w:pPr>
    <w:r>
      <w:rPr>
        <w:rFonts w:ascii="宋体" w:hAnsi="宋体"/>
        <w:sz w:val="28"/>
        <w:szCs w:val="28"/>
      </w:rPr>
      <w:fldChar w:fldCharType="begin"/>
    </w:r>
    <w:r w:rsidR="00C47089">
      <w:rPr>
        <w:rFonts w:ascii="宋体" w:hAnsi="宋体"/>
        <w:sz w:val="28"/>
        <w:szCs w:val="28"/>
      </w:rPr>
      <w:instrText xml:space="preserve"> PAGE   \* MERGEFORMAT </w:instrText>
    </w:r>
    <w:r>
      <w:rPr>
        <w:rFonts w:ascii="宋体" w:hAnsi="宋体"/>
        <w:sz w:val="28"/>
        <w:szCs w:val="28"/>
      </w:rPr>
      <w:fldChar w:fldCharType="separate"/>
    </w:r>
    <w:r w:rsidR="003A2FD5" w:rsidRPr="003A2FD5">
      <w:rPr>
        <w:rFonts w:ascii="宋体" w:hAnsi="宋体"/>
        <w:noProof/>
        <w:sz w:val="28"/>
        <w:szCs w:val="28"/>
        <w:lang w:val="zh-CN"/>
      </w:rPr>
      <w:t>-</w:t>
    </w:r>
    <w:r w:rsidR="003A2FD5">
      <w:rPr>
        <w:rFonts w:ascii="宋体" w:hAnsi="宋体"/>
        <w:noProof/>
        <w:sz w:val="28"/>
        <w:szCs w:val="28"/>
      </w:rPr>
      <w:t xml:space="preserve"> 6 -</w:t>
    </w:r>
    <w:r>
      <w:rPr>
        <w:rFonts w:ascii="宋体" w:hAnsi="宋体"/>
        <w:sz w:val="28"/>
        <w:szCs w:val="28"/>
      </w:rPr>
      <w:fldChar w:fldCharType="end"/>
    </w:r>
  </w:p>
  <w:p w:rsidR="00897C3E" w:rsidRDefault="00897C3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3E" w:rsidRDefault="00D70A42">
    <w:pPr>
      <w:pStyle w:val="a4"/>
      <w:jc w:val="right"/>
      <w:rPr>
        <w:rFonts w:ascii="宋体" w:hAnsi="宋体"/>
        <w:sz w:val="28"/>
        <w:szCs w:val="28"/>
      </w:rPr>
    </w:pPr>
    <w:r>
      <w:rPr>
        <w:rFonts w:ascii="宋体" w:hAnsi="宋体"/>
        <w:sz w:val="28"/>
        <w:szCs w:val="28"/>
      </w:rPr>
      <w:fldChar w:fldCharType="begin"/>
    </w:r>
    <w:r w:rsidR="00C47089">
      <w:rPr>
        <w:rFonts w:ascii="宋体" w:hAnsi="宋体"/>
        <w:sz w:val="28"/>
        <w:szCs w:val="28"/>
      </w:rPr>
      <w:instrText xml:space="preserve"> PAGE   \* MERGEFORMAT </w:instrText>
    </w:r>
    <w:r>
      <w:rPr>
        <w:rFonts w:ascii="宋体" w:hAnsi="宋体"/>
        <w:sz w:val="28"/>
        <w:szCs w:val="28"/>
      </w:rPr>
      <w:fldChar w:fldCharType="separate"/>
    </w:r>
    <w:r w:rsidR="003A2FD5" w:rsidRPr="003A2FD5">
      <w:rPr>
        <w:rFonts w:ascii="宋体" w:hAnsi="宋体"/>
        <w:noProof/>
        <w:sz w:val="28"/>
        <w:szCs w:val="28"/>
        <w:lang w:val="zh-CN"/>
      </w:rPr>
      <w:t>-</w:t>
    </w:r>
    <w:r w:rsidR="003A2FD5">
      <w:rPr>
        <w:rFonts w:ascii="宋体" w:hAnsi="宋体"/>
        <w:noProof/>
        <w:sz w:val="28"/>
        <w:szCs w:val="28"/>
      </w:rPr>
      <w:t xml:space="preserve"> 7 -</w:t>
    </w:r>
    <w:r>
      <w:rPr>
        <w:rFonts w:ascii="宋体" w:hAnsi="宋体"/>
        <w:sz w:val="28"/>
        <w:szCs w:val="28"/>
      </w:rPr>
      <w:fldChar w:fldCharType="end"/>
    </w:r>
  </w:p>
  <w:p w:rsidR="00897C3E" w:rsidRDefault="00897C3E">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65F" w:rsidRDefault="0037065F">
      <w:r>
        <w:separator/>
      </w:r>
    </w:p>
  </w:footnote>
  <w:footnote w:type="continuationSeparator" w:id="1">
    <w:p w:rsidR="0037065F" w:rsidRDefault="003706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4539A"/>
    <w:multiLevelType w:val="multilevel"/>
    <w:tmpl w:val="0DB4539A"/>
    <w:lvl w:ilvl="0">
      <w:start w:val="1"/>
      <w:numFmt w:val="japaneseCounting"/>
      <w:lvlText w:val="%1、"/>
      <w:lvlJc w:val="left"/>
      <w:pPr>
        <w:ind w:left="1363" w:hanging="720"/>
      </w:pPr>
      <w:rPr>
        <w:rFonts w:hint="default"/>
        <w:lang w:val="en-US"/>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
    <w:nsid w:val="541F7D97"/>
    <w:multiLevelType w:val="hybridMultilevel"/>
    <w:tmpl w:val="F9A26A22"/>
    <w:lvl w:ilvl="0" w:tplc="73645EC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601E21C3"/>
    <w:multiLevelType w:val="multilevel"/>
    <w:tmpl w:val="601E21C3"/>
    <w:lvl w:ilvl="0">
      <w:start w:val="1"/>
      <w:numFmt w:val="japaneseCounting"/>
      <w:lvlText w:val="（%1）"/>
      <w:lvlJc w:val="left"/>
      <w:pPr>
        <w:ind w:left="1720" w:hanging="1080"/>
      </w:pPr>
      <w:rPr>
        <w:rFonts w:ascii="楷体_GB2312" w:eastAsia="楷体_GB2312" w:hAnsi="华文仿宋" w:hint="eastAsia"/>
        <w:color w:val="auto"/>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7F7A3BEC"/>
    <w:multiLevelType w:val="hybridMultilevel"/>
    <w:tmpl w:val="C0B6B326"/>
    <w:lvl w:ilvl="0" w:tplc="DC02E39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1279"/>
    <w:rsid w:val="0002377D"/>
    <w:rsid w:val="000456AF"/>
    <w:rsid w:val="000562CD"/>
    <w:rsid w:val="00064FC0"/>
    <w:rsid w:val="000701AA"/>
    <w:rsid w:val="00076FB8"/>
    <w:rsid w:val="00094F9D"/>
    <w:rsid w:val="000A080D"/>
    <w:rsid w:val="000A4B4B"/>
    <w:rsid w:val="000B18C2"/>
    <w:rsid w:val="000B19BE"/>
    <w:rsid w:val="000B3EB9"/>
    <w:rsid w:val="000B53BA"/>
    <w:rsid w:val="000D296B"/>
    <w:rsid w:val="000D6CFA"/>
    <w:rsid w:val="000E3502"/>
    <w:rsid w:val="000F1898"/>
    <w:rsid w:val="000F23CF"/>
    <w:rsid w:val="000F5568"/>
    <w:rsid w:val="00121876"/>
    <w:rsid w:val="00136347"/>
    <w:rsid w:val="00141A54"/>
    <w:rsid w:val="001433D2"/>
    <w:rsid w:val="001446A1"/>
    <w:rsid w:val="001457DE"/>
    <w:rsid w:val="00152EAF"/>
    <w:rsid w:val="00164D23"/>
    <w:rsid w:val="00173087"/>
    <w:rsid w:val="001759BA"/>
    <w:rsid w:val="00195436"/>
    <w:rsid w:val="001974B6"/>
    <w:rsid w:val="001D0186"/>
    <w:rsid w:val="001E1647"/>
    <w:rsid w:val="001F21CA"/>
    <w:rsid w:val="00224A89"/>
    <w:rsid w:val="00233257"/>
    <w:rsid w:val="0024603F"/>
    <w:rsid w:val="00252F7F"/>
    <w:rsid w:val="002826AA"/>
    <w:rsid w:val="002B513B"/>
    <w:rsid w:val="002B5701"/>
    <w:rsid w:val="002C3162"/>
    <w:rsid w:val="002E21AE"/>
    <w:rsid w:val="002E4D37"/>
    <w:rsid w:val="003139A9"/>
    <w:rsid w:val="003203C6"/>
    <w:rsid w:val="0033103C"/>
    <w:rsid w:val="00332E3D"/>
    <w:rsid w:val="003367DB"/>
    <w:rsid w:val="00344615"/>
    <w:rsid w:val="00355AE2"/>
    <w:rsid w:val="00366C06"/>
    <w:rsid w:val="00367FA2"/>
    <w:rsid w:val="0037065F"/>
    <w:rsid w:val="00370BDD"/>
    <w:rsid w:val="00380F97"/>
    <w:rsid w:val="00382557"/>
    <w:rsid w:val="00385059"/>
    <w:rsid w:val="003870D0"/>
    <w:rsid w:val="00387A9C"/>
    <w:rsid w:val="00395E68"/>
    <w:rsid w:val="003A2FD5"/>
    <w:rsid w:val="003A4996"/>
    <w:rsid w:val="003B0293"/>
    <w:rsid w:val="003D3A4B"/>
    <w:rsid w:val="003E12E0"/>
    <w:rsid w:val="003E2D27"/>
    <w:rsid w:val="003E4B33"/>
    <w:rsid w:val="00401216"/>
    <w:rsid w:val="00401FAF"/>
    <w:rsid w:val="00416605"/>
    <w:rsid w:val="00431848"/>
    <w:rsid w:val="00446859"/>
    <w:rsid w:val="00450235"/>
    <w:rsid w:val="00464870"/>
    <w:rsid w:val="00464AAD"/>
    <w:rsid w:val="00474D09"/>
    <w:rsid w:val="00476328"/>
    <w:rsid w:val="0048033D"/>
    <w:rsid w:val="00485C47"/>
    <w:rsid w:val="004901EA"/>
    <w:rsid w:val="00491C06"/>
    <w:rsid w:val="004A2223"/>
    <w:rsid w:val="004A7840"/>
    <w:rsid w:val="004B104C"/>
    <w:rsid w:val="004B4581"/>
    <w:rsid w:val="004B6070"/>
    <w:rsid w:val="004B785A"/>
    <w:rsid w:val="004C6882"/>
    <w:rsid w:val="004D4A19"/>
    <w:rsid w:val="00502D9D"/>
    <w:rsid w:val="00525ACD"/>
    <w:rsid w:val="00527672"/>
    <w:rsid w:val="00534A53"/>
    <w:rsid w:val="00542EDF"/>
    <w:rsid w:val="00547CCC"/>
    <w:rsid w:val="005534EB"/>
    <w:rsid w:val="00554DC4"/>
    <w:rsid w:val="00561591"/>
    <w:rsid w:val="00597DC5"/>
    <w:rsid w:val="005A0250"/>
    <w:rsid w:val="005C50C4"/>
    <w:rsid w:val="005D067D"/>
    <w:rsid w:val="005F44BC"/>
    <w:rsid w:val="00603750"/>
    <w:rsid w:val="00624992"/>
    <w:rsid w:val="0064188B"/>
    <w:rsid w:val="00652AA8"/>
    <w:rsid w:val="0065702B"/>
    <w:rsid w:val="00661279"/>
    <w:rsid w:val="00676965"/>
    <w:rsid w:val="00686555"/>
    <w:rsid w:val="00686A09"/>
    <w:rsid w:val="00690362"/>
    <w:rsid w:val="006909AE"/>
    <w:rsid w:val="00694D3C"/>
    <w:rsid w:val="00695DDC"/>
    <w:rsid w:val="00696671"/>
    <w:rsid w:val="006B31F0"/>
    <w:rsid w:val="006C0E7F"/>
    <w:rsid w:val="006C3ECE"/>
    <w:rsid w:val="006E0D0C"/>
    <w:rsid w:val="006F1EBE"/>
    <w:rsid w:val="006F249C"/>
    <w:rsid w:val="006F394E"/>
    <w:rsid w:val="007037D4"/>
    <w:rsid w:val="007421CB"/>
    <w:rsid w:val="007437D8"/>
    <w:rsid w:val="00760AA2"/>
    <w:rsid w:val="00766099"/>
    <w:rsid w:val="00777629"/>
    <w:rsid w:val="00797D39"/>
    <w:rsid w:val="007A546D"/>
    <w:rsid w:val="007B6EE7"/>
    <w:rsid w:val="007D3EE8"/>
    <w:rsid w:val="007E030B"/>
    <w:rsid w:val="007E1D03"/>
    <w:rsid w:val="007F2ABB"/>
    <w:rsid w:val="00800899"/>
    <w:rsid w:val="00800B75"/>
    <w:rsid w:val="008323F5"/>
    <w:rsid w:val="00842480"/>
    <w:rsid w:val="008426B4"/>
    <w:rsid w:val="008433DB"/>
    <w:rsid w:val="008454AD"/>
    <w:rsid w:val="00853966"/>
    <w:rsid w:val="0085493B"/>
    <w:rsid w:val="0087360C"/>
    <w:rsid w:val="0088190D"/>
    <w:rsid w:val="00897614"/>
    <w:rsid w:val="00897C3E"/>
    <w:rsid w:val="008B0F2C"/>
    <w:rsid w:val="008B2354"/>
    <w:rsid w:val="008C1931"/>
    <w:rsid w:val="008C3551"/>
    <w:rsid w:val="00904CBA"/>
    <w:rsid w:val="0091603D"/>
    <w:rsid w:val="00963215"/>
    <w:rsid w:val="0097501C"/>
    <w:rsid w:val="00981D00"/>
    <w:rsid w:val="00985FC0"/>
    <w:rsid w:val="009D3532"/>
    <w:rsid w:val="009D4F3D"/>
    <w:rsid w:val="009D7DEB"/>
    <w:rsid w:val="009E64A3"/>
    <w:rsid w:val="00A03118"/>
    <w:rsid w:val="00A04B45"/>
    <w:rsid w:val="00A1131D"/>
    <w:rsid w:val="00A11775"/>
    <w:rsid w:val="00A16896"/>
    <w:rsid w:val="00A33187"/>
    <w:rsid w:val="00A35024"/>
    <w:rsid w:val="00A57A97"/>
    <w:rsid w:val="00A57F25"/>
    <w:rsid w:val="00A877DC"/>
    <w:rsid w:val="00AA0667"/>
    <w:rsid w:val="00AB229D"/>
    <w:rsid w:val="00AB3E19"/>
    <w:rsid w:val="00AB562F"/>
    <w:rsid w:val="00AB7534"/>
    <w:rsid w:val="00AC1458"/>
    <w:rsid w:val="00AD334F"/>
    <w:rsid w:val="00AE01E7"/>
    <w:rsid w:val="00AE4F2F"/>
    <w:rsid w:val="00AE6CDB"/>
    <w:rsid w:val="00B01EC5"/>
    <w:rsid w:val="00B0203F"/>
    <w:rsid w:val="00B156D2"/>
    <w:rsid w:val="00B31305"/>
    <w:rsid w:val="00B327A7"/>
    <w:rsid w:val="00B46429"/>
    <w:rsid w:val="00B523EE"/>
    <w:rsid w:val="00B56460"/>
    <w:rsid w:val="00B9795B"/>
    <w:rsid w:val="00BC609E"/>
    <w:rsid w:val="00BD1A0B"/>
    <w:rsid w:val="00BD496C"/>
    <w:rsid w:val="00BF1121"/>
    <w:rsid w:val="00BF3740"/>
    <w:rsid w:val="00C041E6"/>
    <w:rsid w:val="00C1674B"/>
    <w:rsid w:val="00C170B1"/>
    <w:rsid w:val="00C20497"/>
    <w:rsid w:val="00C25276"/>
    <w:rsid w:val="00C27220"/>
    <w:rsid w:val="00C31A78"/>
    <w:rsid w:val="00C33F4B"/>
    <w:rsid w:val="00C43F73"/>
    <w:rsid w:val="00C47089"/>
    <w:rsid w:val="00C54DFF"/>
    <w:rsid w:val="00C662E8"/>
    <w:rsid w:val="00C705DA"/>
    <w:rsid w:val="00C97C65"/>
    <w:rsid w:val="00CA0416"/>
    <w:rsid w:val="00CC2594"/>
    <w:rsid w:val="00CE0EA0"/>
    <w:rsid w:val="00CF1F83"/>
    <w:rsid w:val="00CF2DC4"/>
    <w:rsid w:val="00D04DC2"/>
    <w:rsid w:val="00D07A52"/>
    <w:rsid w:val="00D211FE"/>
    <w:rsid w:val="00D4219C"/>
    <w:rsid w:val="00D66D4B"/>
    <w:rsid w:val="00D70A42"/>
    <w:rsid w:val="00D809B3"/>
    <w:rsid w:val="00D84966"/>
    <w:rsid w:val="00D95515"/>
    <w:rsid w:val="00DA5936"/>
    <w:rsid w:val="00DA5FEE"/>
    <w:rsid w:val="00DB0B44"/>
    <w:rsid w:val="00DF2458"/>
    <w:rsid w:val="00DF369E"/>
    <w:rsid w:val="00DF4F00"/>
    <w:rsid w:val="00DF6631"/>
    <w:rsid w:val="00DF7E27"/>
    <w:rsid w:val="00E0415D"/>
    <w:rsid w:val="00E15B53"/>
    <w:rsid w:val="00E15CFB"/>
    <w:rsid w:val="00E35B9D"/>
    <w:rsid w:val="00E44854"/>
    <w:rsid w:val="00E4627B"/>
    <w:rsid w:val="00E503DA"/>
    <w:rsid w:val="00E505A0"/>
    <w:rsid w:val="00E56142"/>
    <w:rsid w:val="00E83CC6"/>
    <w:rsid w:val="00E9345F"/>
    <w:rsid w:val="00EC42CB"/>
    <w:rsid w:val="00EE4769"/>
    <w:rsid w:val="00EF0C96"/>
    <w:rsid w:val="00EF77D6"/>
    <w:rsid w:val="00EF7A3D"/>
    <w:rsid w:val="00F217B6"/>
    <w:rsid w:val="00F21B84"/>
    <w:rsid w:val="00F41E5D"/>
    <w:rsid w:val="00F45DB0"/>
    <w:rsid w:val="00F60DD3"/>
    <w:rsid w:val="00F77BDA"/>
    <w:rsid w:val="00F8281C"/>
    <w:rsid w:val="00F93E93"/>
    <w:rsid w:val="00FA3C38"/>
    <w:rsid w:val="00FB5CF1"/>
    <w:rsid w:val="00FC43F0"/>
    <w:rsid w:val="00FD6B86"/>
    <w:rsid w:val="00FE5C21"/>
    <w:rsid w:val="00FF038F"/>
    <w:rsid w:val="0709714F"/>
    <w:rsid w:val="072D5E0A"/>
    <w:rsid w:val="0B3B11BD"/>
    <w:rsid w:val="2ADA3095"/>
    <w:rsid w:val="2BCF2228"/>
    <w:rsid w:val="3A270818"/>
    <w:rsid w:val="3DC20EB0"/>
    <w:rsid w:val="3FE854CF"/>
    <w:rsid w:val="47DC5846"/>
    <w:rsid w:val="4AF12A86"/>
    <w:rsid w:val="4C217334"/>
    <w:rsid w:val="55D800D0"/>
    <w:rsid w:val="5DA27F39"/>
    <w:rsid w:val="60547D2B"/>
    <w:rsid w:val="68D32C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5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unhideWhenUsed/>
    <w:qFormat/>
    <w:rsid w:val="00382557"/>
    <w:rPr>
      <w:sz w:val="18"/>
      <w:szCs w:val="18"/>
    </w:rPr>
  </w:style>
  <w:style w:type="paragraph" w:styleId="a4">
    <w:name w:val="footer"/>
    <w:basedOn w:val="a"/>
    <w:link w:val="Char0"/>
    <w:uiPriority w:val="99"/>
    <w:qFormat/>
    <w:rsid w:val="00382557"/>
    <w:pPr>
      <w:tabs>
        <w:tab w:val="center" w:pos="4153"/>
        <w:tab w:val="right" w:pos="8306"/>
      </w:tabs>
      <w:snapToGrid w:val="0"/>
      <w:jc w:val="left"/>
    </w:pPr>
    <w:rPr>
      <w:sz w:val="18"/>
      <w:szCs w:val="18"/>
    </w:rPr>
  </w:style>
  <w:style w:type="paragraph" w:styleId="a5">
    <w:name w:val="header"/>
    <w:basedOn w:val="a"/>
    <w:qFormat/>
    <w:rsid w:val="00382557"/>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382557"/>
  </w:style>
  <w:style w:type="character" w:customStyle="1" w:styleId="Char0">
    <w:name w:val="页脚 Char"/>
    <w:basedOn w:val="a0"/>
    <w:link w:val="a4"/>
    <w:uiPriority w:val="99"/>
    <w:qFormat/>
    <w:rsid w:val="00382557"/>
    <w:rPr>
      <w:kern w:val="2"/>
      <w:sz w:val="18"/>
      <w:szCs w:val="18"/>
    </w:rPr>
  </w:style>
  <w:style w:type="character" w:customStyle="1" w:styleId="Char">
    <w:name w:val="批注框文本 Char"/>
    <w:basedOn w:val="a0"/>
    <w:link w:val="a3"/>
    <w:semiHidden/>
    <w:qFormat/>
    <w:rsid w:val="00382557"/>
    <w:rPr>
      <w:kern w:val="2"/>
      <w:sz w:val="18"/>
      <w:szCs w:val="18"/>
    </w:rPr>
  </w:style>
  <w:style w:type="paragraph" w:styleId="a7">
    <w:name w:val="List Paragraph"/>
    <w:basedOn w:val="a"/>
    <w:uiPriority w:val="99"/>
    <w:rsid w:val="004901E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BC32B8D-AE5D-49F4-B97D-7582F154FF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579</Words>
  <Characters>3301</Characters>
  <Application>Microsoft Office Word</Application>
  <DocSecurity>0</DocSecurity>
  <Lines>27</Lines>
  <Paragraphs>7</Paragraphs>
  <ScaleCrop>false</ScaleCrop>
  <Company>微软中国</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20XX年XX专项资金（或项目）</dc:title>
  <dc:creator>微软用户</dc:creator>
  <cp:lastModifiedBy>hp</cp:lastModifiedBy>
  <cp:revision>20</cp:revision>
  <cp:lastPrinted>2019-04-22T02:58:00Z</cp:lastPrinted>
  <dcterms:created xsi:type="dcterms:W3CDTF">2019-04-22T02:58:00Z</dcterms:created>
  <dcterms:modified xsi:type="dcterms:W3CDTF">2019-06-15T05:36:00Z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