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46829">
      <w:pPr>
        <w:widowControl w:val="0"/>
        <w:wordWrap/>
        <w:adjustRightInd w:val="0"/>
        <w:snapToGrid/>
        <w:spacing w:line="580" w:lineRule="exact"/>
        <w:ind w:left="0" w:leftChars="0" w:right="0" w:firstLine="0" w:firstLineChars="0"/>
        <w:jc w:val="both"/>
        <w:textAlignment w:val="baseline"/>
        <w:outlineLvl w:val="9"/>
        <w:rPr>
          <w:rFonts w:hint="eastAsia" w:ascii="Calibri" w:hAnsi="Calibri" w:eastAsia="仿宋_GB2312" w:cs="Times New Roman"/>
          <w:spacing w:val="0"/>
          <w:kern w:val="2"/>
          <w:sz w:val="32"/>
          <w:szCs w:val="22"/>
          <w:highlight w:val="none"/>
        </w:rPr>
      </w:pPr>
      <w:bookmarkStart w:id="0" w:name="OLE_LINK4"/>
      <w:bookmarkStart w:id="1" w:name="OLE_LINK5"/>
    </w:p>
    <w:p w14:paraId="593F53C9">
      <w:pPr>
        <w:widowControl w:val="0"/>
        <w:wordWrap/>
        <w:adjustRightInd w:val="0"/>
        <w:snapToGrid/>
        <w:spacing w:line="580" w:lineRule="exact"/>
        <w:ind w:left="0" w:leftChars="0" w:right="0" w:firstLine="0" w:firstLineChars="0"/>
        <w:jc w:val="both"/>
        <w:textAlignment w:val="baseline"/>
        <w:outlineLvl w:val="9"/>
        <w:rPr>
          <w:rFonts w:hint="eastAsia" w:ascii="Calibri" w:hAnsi="Calibri" w:eastAsia="仿宋_GB2312" w:cs="Times New Roman"/>
          <w:spacing w:val="0"/>
          <w:kern w:val="2"/>
          <w:sz w:val="32"/>
          <w:szCs w:val="22"/>
          <w:highlight w:val="none"/>
        </w:rPr>
      </w:pPr>
    </w:p>
    <w:p w14:paraId="5EE415E6">
      <w:pPr>
        <w:widowControl w:val="0"/>
        <w:wordWrap/>
        <w:adjustRightInd/>
        <w:snapToGrid/>
        <w:spacing w:line="1500" w:lineRule="exact"/>
        <w:jc w:val="distribute"/>
        <w:textAlignment w:val="auto"/>
        <w:rPr>
          <w:rFonts w:ascii="方正小标宋_GBK" w:hAnsi="Times New Roman" w:eastAsia="方正小标宋_GBK" w:cs="Times New Roman"/>
          <w:color w:val="FF0000"/>
          <w:spacing w:val="0"/>
          <w:w w:val="80"/>
          <w:kern w:val="2"/>
          <w:sz w:val="100"/>
          <w:szCs w:val="100"/>
          <w:highlight w:val="none"/>
        </w:rPr>
      </w:pPr>
      <w:r>
        <w:rPr>
          <w:rFonts w:hint="eastAsia" w:ascii="方正小标宋_GBK" w:hAnsi="Times New Roman" w:eastAsia="方正小标宋_GBK" w:cs="方正小标宋_GBK"/>
          <w:color w:val="FF0000"/>
          <w:spacing w:val="0"/>
          <w:w w:val="80"/>
          <w:kern w:val="2"/>
          <w:sz w:val="100"/>
          <w:szCs w:val="100"/>
          <w:highlight w:val="none"/>
        </w:rPr>
        <w:t>青岛市教育局文件</w:t>
      </w:r>
    </w:p>
    <w:p w14:paraId="27A4B8F7">
      <w:pPr>
        <w:widowControl w:val="0"/>
        <w:wordWrap/>
        <w:adjustRightInd w:val="0"/>
        <w:snapToGrid/>
        <w:spacing w:line="760" w:lineRule="exact"/>
        <w:ind w:left="0" w:leftChars="0" w:right="0" w:firstLine="0" w:firstLineChars="0"/>
        <w:jc w:val="both"/>
        <w:textAlignment w:val="baseline"/>
        <w:outlineLvl w:val="9"/>
        <w:rPr>
          <w:rFonts w:hint="eastAsia" w:ascii="Calibri" w:hAnsi="Calibri" w:eastAsia="仿宋_GB2312" w:cs="Times New Roman"/>
          <w:spacing w:val="0"/>
          <w:kern w:val="2"/>
          <w:sz w:val="32"/>
          <w:szCs w:val="22"/>
          <w:highlight w:val="none"/>
        </w:rPr>
      </w:pPr>
    </w:p>
    <w:p w14:paraId="6DFDE93A">
      <w:pPr>
        <w:widowControl w:val="0"/>
        <w:wordWrap/>
        <w:adjustRightInd w:val="0"/>
        <w:snapToGrid/>
        <w:spacing w:line="760" w:lineRule="exact"/>
        <w:ind w:left="0" w:leftChars="0" w:right="0" w:firstLine="0" w:firstLineChars="0"/>
        <w:jc w:val="both"/>
        <w:textAlignment w:val="baseline"/>
        <w:outlineLvl w:val="9"/>
        <w:rPr>
          <w:rFonts w:hint="eastAsia" w:ascii="Calibri" w:hAnsi="Calibri" w:eastAsia="仿宋_GB2312" w:cs="Times New Roman"/>
          <w:spacing w:val="0"/>
          <w:kern w:val="2"/>
          <w:sz w:val="32"/>
          <w:szCs w:val="22"/>
          <w:highlight w:val="none"/>
        </w:rPr>
      </w:pPr>
    </w:p>
    <w:p w14:paraId="60415BA1">
      <w:pPr>
        <w:widowControl w:val="0"/>
        <w:wordWrap/>
        <w:adjustRightInd/>
        <w:snapToGrid/>
        <w:spacing w:beforeAutospacing="0" w:afterAutospacing="0" w:line="560" w:lineRule="exact"/>
        <w:ind w:left="0" w:leftChars="0" w:right="0" w:firstLine="0" w:firstLineChars="0"/>
        <w:jc w:val="center"/>
        <w:textAlignment w:val="auto"/>
        <w:outlineLvl w:val="9"/>
        <w:rPr>
          <w:rFonts w:ascii="仿宋_GB2312" w:hAnsi="Times New Roman" w:eastAsia="仿宋_GB2312" w:cs="Times New Roman"/>
          <w:spacing w:val="16"/>
          <w:kern w:val="2"/>
          <w:sz w:val="32"/>
          <w:szCs w:val="32"/>
          <w:highlight w:val="none"/>
        </w:rPr>
      </w:pPr>
      <w:r>
        <w:rPr>
          <w:rFonts w:hint="eastAsia" w:ascii="仿宋_GB2312" w:hAnsi="Times New Roman" w:eastAsia="仿宋_GB2312" w:cs="仿宋_GB2312"/>
          <w:spacing w:val="16"/>
          <w:kern w:val="2"/>
          <w:sz w:val="32"/>
          <w:szCs w:val="32"/>
          <w:highlight w:val="none"/>
        </w:rPr>
        <w:t>青教通字〔</w:t>
      </w:r>
      <w:r>
        <w:rPr>
          <w:rFonts w:hint="eastAsia" w:ascii="仿宋_GB2312" w:hAnsi="Times New Roman" w:eastAsia="仿宋_GB2312" w:cs="仿宋_GB2312"/>
          <w:spacing w:val="16"/>
          <w:kern w:val="2"/>
          <w:sz w:val="32"/>
          <w:szCs w:val="32"/>
          <w:highlight w:val="none"/>
          <w:lang w:eastAsia="zh-CN"/>
        </w:rPr>
        <w:t>202</w:t>
      </w:r>
      <w:r>
        <w:rPr>
          <w:rFonts w:hint="eastAsia" w:ascii="仿宋_GB2312" w:hAnsi="Times New Roman" w:eastAsia="仿宋_GB2312" w:cs="仿宋_GB2312"/>
          <w:spacing w:val="16"/>
          <w:kern w:val="2"/>
          <w:sz w:val="32"/>
          <w:szCs w:val="32"/>
          <w:highlight w:val="none"/>
          <w:lang w:val="en-US" w:eastAsia="zh-CN"/>
        </w:rPr>
        <w:t>5</w:t>
      </w:r>
      <w:r>
        <w:rPr>
          <w:rFonts w:hint="eastAsia" w:ascii="仿宋_GB2312" w:hAnsi="Times New Roman" w:eastAsia="仿宋_GB2312" w:cs="仿宋_GB2312"/>
          <w:spacing w:val="16"/>
          <w:kern w:val="2"/>
          <w:sz w:val="32"/>
          <w:szCs w:val="32"/>
          <w:highlight w:val="none"/>
        </w:rPr>
        <w:t>〕</w:t>
      </w:r>
      <w:r>
        <w:rPr>
          <w:rFonts w:hint="eastAsia" w:ascii="仿宋_GB2312" w:hAnsi="Times New Roman" w:eastAsia="仿宋_GB2312" w:cs="仿宋_GB2312"/>
          <w:spacing w:val="16"/>
          <w:kern w:val="2"/>
          <w:sz w:val="32"/>
          <w:szCs w:val="32"/>
          <w:highlight w:val="none"/>
          <w:lang w:val="en-US" w:eastAsia="zh-CN"/>
        </w:rPr>
        <w:t>30</w:t>
      </w:r>
      <w:r>
        <w:rPr>
          <w:rFonts w:hint="eastAsia" w:ascii="仿宋_GB2312" w:hAnsi="Times New Roman" w:eastAsia="仿宋_GB2312" w:cs="仿宋_GB2312"/>
          <w:spacing w:val="16"/>
          <w:kern w:val="2"/>
          <w:sz w:val="32"/>
          <w:szCs w:val="32"/>
          <w:highlight w:val="none"/>
        </w:rPr>
        <w:t>号</w:t>
      </w:r>
    </w:p>
    <w:p w14:paraId="1E817CFA">
      <w:pPr>
        <w:widowControl w:val="0"/>
        <w:wordWrap/>
        <w:adjustRightInd/>
        <w:snapToGrid/>
        <w:spacing w:beforeAutospacing="0" w:afterAutospacing="0" w:line="560" w:lineRule="exact"/>
        <w:ind w:left="0" w:leftChars="0" w:right="0" w:firstLine="0" w:firstLineChars="0"/>
        <w:textAlignment w:val="auto"/>
        <w:outlineLvl w:val="9"/>
        <w:rPr>
          <w:rFonts w:ascii="仿宋_GB2312" w:hAnsi="Times New Roman" w:eastAsia="仿宋_GB2312" w:cs="Times New Roman"/>
          <w:spacing w:val="0"/>
          <w:kern w:val="2"/>
          <w:sz w:val="30"/>
          <w:szCs w:val="30"/>
          <w:highlight w:val="none"/>
        </w:rPr>
      </w:pPr>
      <w:r>
        <w:rPr>
          <w:rFonts w:hint="eastAsia" w:ascii="仿宋_GB2312" w:hAnsi="Times New Roman" w:eastAsia="仿宋_GB2312" w:cs="仿宋_GB2312"/>
          <w:color w:val="FF0000"/>
          <w:spacing w:val="-16"/>
          <w:kern w:val="2"/>
          <w:sz w:val="30"/>
          <w:szCs w:val="30"/>
          <w:highlight w:val="none"/>
        </w:rPr>
        <w:t>───────────────────────────────────</w:t>
      </w:r>
    </w:p>
    <w:p w14:paraId="7EA9B79B">
      <w:pPr>
        <w:keepNext w:val="0"/>
        <w:keepLines w:val="0"/>
        <w:pageBreakBefore w:val="0"/>
        <w:widowControl w:val="0"/>
        <w:kinsoku/>
        <w:wordWrap/>
        <w:overflowPunct/>
        <w:topLinePunct w:val="0"/>
        <w:autoSpaceDE/>
        <w:autoSpaceDN/>
        <w:bidi w:val="0"/>
        <w:adjustRightInd w:val="0"/>
        <w:spacing w:line="600" w:lineRule="exact"/>
        <w:ind w:firstLine="3052" w:firstLineChars="700"/>
        <w:textAlignment w:val="baseline"/>
        <w:rPr>
          <w:rFonts w:hint="eastAsia" w:ascii="方正小标宋_GBK" w:eastAsia="方正小标宋_GBK"/>
          <w:b w:val="0"/>
          <w:bCs w:val="0"/>
          <w:color w:val="auto"/>
          <w:sz w:val="44"/>
          <w:szCs w:val="44"/>
        </w:rPr>
      </w:pPr>
    </w:p>
    <w:bookmarkEnd w:id="0"/>
    <w:bookmarkEnd w:id="1"/>
    <w:p w14:paraId="4D5D808D">
      <w:pPr>
        <w:keepNext w:val="0"/>
        <w:keepLines w:val="0"/>
        <w:pageBreakBefore w:val="0"/>
        <w:widowControl w:val="0"/>
        <w:kinsoku/>
        <w:wordWrap/>
        <w:overflowPunct/>
        <w:topLinePunct w:val="0"/>
        <w:bidi w:val="0"/>
        <w:adjustRightInd w:val="0"/>
        <w:snapToGrid/>
        <w:spacing w:line="560" w:lineRule="exact"/>
        <w:ind w:firstLine="3052" w:firstLineChars="700"/>
        <w:jc w:val="both"/>
        <w:rPr>
          <w:rFonts w:hint="eastAsia" w:ascii="方正小标宋_GBK" w:eastAsia="方正小标宋_GBK"/>
          <w:sz w:val="44"/>
          <w:szCs w:val="44"/>
        </w:rPr>
      </w:pPr>
      <w:r>
        <w:rPr>
          <w:rFonts w:hint="eastAsia" w:ascii="方正小标宋_GBK" w:eastAsia="方正小标宋_GBK"/>
          <w:sz w:val="44"/>
          <w:szCs w:val="44"/>
        </w:rPr>
        <w:t>青岛市教育局</w:t>
      </w:r>
    </w:p>
    <w:p w14:paraId="11BEB6BC">
      <w:pPr>
        <w:keepNext w:val="0"/>
        <w:keepLines w:val="0"/>
        <w:pageBreakBefore w:val="0"/>
        <w:widowControl w:val="0"/>
        <w:kinsoku/>
        <w:wordWrap/>
        <w:overflowPunct/>
        <w:topLinePunct w:val="0"/>
        <w:bidi w:val="0"/>
        <w:adjustRightInd w:val="0"/>
        <w:snapToGrid/>
        <w:spacing w:line="560" w:lineRule="exact"/>
        <w:jc w:val="center"/>
        <w:rPr>
          <w:rFonts w:hint="eastAsia" w:ascii="方正小标宋_GBK" w:hAnsi="文星标宋" w:eastAsia="方正小标宋_GBK" w:cs="文星标宋"/>
          <w:bCs/>
          <w:spacing w:val="0"/>
          <w:sz w:val="44"/>
          <w:szCs w:val="44"/>
        </w:rPr>
      </w:pPr>
      <w:r>
        <w:rPr>
          <w:rFonts w:hint="eastAsia" w:ascii="方正小标宋_GBK" w:hAnsi="文星标宋" w:eastAsia="方正小标宋_GBK" w:cs="文星标宋"/>
          <w:spacing w:val="0"/>
          <w:sz w:val="44"/>
          <w:szCs w:val="44"/>
        </w:rPr>
        <w:t>关于做好202</w:t>
      </w:r>
      <w:r>
        <w:rPr>
          <w:rFonts w:ascii="方正小标宋_GBK" w:hAnsi="文星标宋" w:eastAsia="方正小标宋_GBK" w:cs="文星标宋"/>
          <w:spacing w:val="0"/>
          <w:sz w:val="44"/>
          <w:szCs w:val="44"/>
          <w:lang w:val="en-US" w:eastAsia="zh-CN"/>
        </w:rPr>
        <w:t>5</w:t>
      </w:r>
      <w:r>
        <w:rPr>
          <w:rFonts w:hint="eastAsia" w:ascii="方正小标宋_GBK" w:hAnsi="文星标宋" w:eastAsia="方正小标宋_GBK" w:cs="文星标宋"/>
          <w:spacing w:val="0"/>
          <w:sz w:val="44"/>
          <w:szCs w:val="44"/>
        </w:rPr>
        <w:t>年</w:t>
      </w:r>
      <w:r>
        <w:rPr>
          <w:rFonts w:hint="eastAsia" w:ascii="方正小标宋_GBK" w:hAnsi="文星标宋" w:eastAsia="方正小标宋_GBK" w:cs="文星标宋"/>
          <w:bCs/>
          <w:spacing w:val="0"/>
          <w:sz w:val="44"/>
          <w:szCs w:val="44"/>
        </w:rPr>
        <w:t>全市初中学业水平考试</w:t>
      </w:r>
    </w:p>
    <w:p w14:paraId="392D1271">
      <w:pPr>
        <w:keepNext w:val="0"/>
        <w:keepLines w:val="0"/>
        <w:pageBreakBefore w:val="0"/>
        <w:widowControl w:val="0"/>
        <w:kinsoku/>
        <w:wordWrap/>
        <w:overflowPunct/>
        <w:topLinePunct w:val="0"/>
        <w:bidi w:val="0"/>
        <w:adjustRightInd w:val="0"/>
        <w:snapToGrid/>
        <w:spacing w:line="560" w:lineRule="exact"/>
        <w:jc w:val="center"/>
        <w:rPr>
          <w:rFonts w:hint="eastAsia" w:ascii="方正小标宋_GBK" w:hAnsi="文星标宋" w:eastAsia="方正小标宋_GBK" w:cs="文星标宋"/>
          <w:spacing w:val="0"/>
          <w:sz w:val="44"/>
          <w:szCs w:val="44"/>
        </w:rPr>
      </w:pPr>
      <w:r>
        <w:rPr>
          <w:rFonts w:hint="eastAsia" w:ascii="方正小标宋_GBK" w:hAnsi="文星标宋" w:eastAsia="方正小标宋_GBK" w:cs="文星标宋"/>
          <w:bCs/>
          <w:spacing w:val="0"/>
          <w:sz w:val="44"/>
          <w:szCs w:val="44"/>
        </w:rPr>
        <w:t>与普通高中招生</w:t>
      </w:r>
      <w:r>
        <w:rPr>
          <w:rFonts w:hint="eastAsia" w:ascii="方正小标宋_GBK" w:hAnsi="文星标宋" w:eastAsia="方正小标宋_GBK" w:cs="文星标宋"/>
          <w:spacing w:val="0"/>
          <w:sz w:val="44"/>
          <w:szCs w:val="44"/>
        </w:rPr>
        <w:t>工作的通知</w:t>
      </w:r>
    </w:p>
    <w:p w14:paraId="7E79F26C">
      <w:pPr>
        <w:keepNext w:val="0"/>
        <w:keepLines w:val="0"/>
        <w:pageBreakBefore w:val="0"/>
        <w:widowControl w:val="0"/>
        <w:kinsoku/>
        <w:wordWrap/>
        <w:overflowPunct/>
        <w:topLinePunct w:val="0"/>
        <w:bidi w:val="0"/>
        <w:adjustRightInd w:val="0"/>
        <w:snapToGrid/>
        <w:spacing w:line="560" w:lineRule="exact"/>
        <w:rPr>
          <w:rFonts w:hint="eastAsia" w:ascii="仿宋_GB2312" w:hAnsi="文星标宋" w:eastAsia="仿宋_GB2312" w:cs="文星标宋"/>
          <w:szCs w:val="32"/>
        </w:rPr>
      </w:pPr>
    </w:p>
    <w:p w14:paraId="22BD599C">
      <w:pPr>
        <w:keepNext w:val="0"/>
        <w:keepLines w:val="0"/>
        <w:pageBreakBefore w:val="0"/>
        <w:widowControl w:val="0"/>
        <w:kinsoku/>
        <w:wordWrap/>
        <w:overflowPunct/>
        <w:topLinePunct w:val="0"/>
        <w:autoSpaceDE w:val="0"/>
        <w:autoSpaceDN w:val="0"/>
        <w:bidi w:val="0"/>
        <w:adjustRightInd w:val="0"/>
        <w:snapToGrid w:val="0"/>
        <w:spacing w:line="560" w:lineRule="exact"/>
        <w:textAlignment w:val="baseline"/>
        <w:rPr>
          <w:rFonts w:hint="eastAsia" w:ascii="仿宋_GB2312" w:hAnsi="仿宋" w:eastAsia="仿宋_GB2312" w:cs="仿宋"/>
          <w:color w:val="auto"/>
          <w:szCs w:val="32"/>
        </w:rPr>
      </w:pPr>
      <w:r>
        <w:rPr>
          <w:rFonts w:hint="eastAsia" w:ascii="仿宋_GB2312" w:hAnsi="仿宋" w:eastAsia="仿宋_GB2312" w:cs="仿宋"/>
          <w:color w:val="auto"/>
          <w:szCs w:val="32"/>
        </w:rPr>
        <w:t>各区</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教体局，高新区党群工作部，局属各学校，有关民办</w:t>
      </w:r>
      <w:r>
        <w:rPr>
          <w:rFonts w:hint="eastAsia" w:ascii="仿宋_GB2312" w:hAnsi="仿宋" w:eastAsia="仿宋_GB2312" w:cs="仿宋"/>
          <w:color w:val="auto"/>
          <w:szCs w:val="32"/>
          <w:lang w:val="en-US" w:eastAsia="zh-CN"/>
        </w:rPr>
        <w:t>学校</w:t>
      </w:r>
      <w:r>
        <w:rPr>
          <w:rFonts w:hint="eastAsia" w:ascii="仿宋_GB2312" w:hAnsi="仿宋" w:eastAsia="仿宋_GB2312" w:cs="仿宋"/>
          <w:color w:val="auto"/>
          <w:szCs w:val="32"/>
        </w:rPr>
        <w:t>：</w:t>
      </w:r>
    </w:p>
    <w:p w14:paraId="2E13D6E7">
      <w:pPr>
        <w:keepNext w:val="0"/>
        <w:keepLines w:val="0"/>
        <w:pageBreakBefore w:val="0"/>
        <w:widowControl w:val="0"/>
        <w:kinsoku/>
        <w:wordWrap/>
        <w:overflowPunct/>
        <w:topLinePunct w:val="0"/>
        <w:autoSpaceDE w:val="0"/>
        <w:autoSpaceDN w:val="0"/>
        <w:bidi w:val="0"/>
        <w:adjustRightInd w:val="0"/>
        <w:snapToGrid w:val="0"/>
        <w:spacing w:line="560" w:lineRule="exact"/>
        <w:ind w:firstLine="648"/>
        <w:textAlignment w:val="baseline"/>
        <w:rPr>
          <w:rFonts w:hint="eastAsia" w:ascii="仿宋_GB2312" w:hAnsi="仿宋" w:eastAsia="仿宋_GB2312" w:cs="仿宋"/>
          <w:color w:val="auto"/>
          <w:szCs w:val="32"/>
          <w:highlight w:val="none"/>
        </w:rPr>
      </w:pPr>
      <w:r>
        <w:rPr>
          <w:rFonts w:hint="eastAsia" w:ascii="仿宋_GB2312" w:hAnsi="仿宋_GB2312" w:eastAsia="仿宋_GB2312" w:cs="仿宋_GB2312"/>
          <w:sz w:val="32"/>
          <w:szCs w:val="32"/>
          <w:highlight w:val="none"/>
          <w:lang w:val="en-US" w:eastAsia="zh-CN"/>
        </w:rPr>
        <w:t>202</w:t>
      </w:r>
      <w:r>
        <w:rPr>
          <w:rFonts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US" w:eastAsia="zh-CN"/>
        </w:rPr>
        <w:t>年全市初中学业水平考试和普通高中（含综合高中，下同）招生工作坚持总体稳定的基本原则，</w:t>
      </w:r>
      <w:r>
        <w:rPr>
          <w:rFonts w:hint="eastAsia" w:ascii="仿宋_GB2312" w:hAnsi="仿宋" w:eastAsia="仿宋_GB2312" w:cs="仿宋"/>
          <w:color w:val="auto"/>
          <w:szCs w:val="32"/>
          <w:highlight w:val="none"/>
        </w:rPr>
        <w:t>根据国家和</w:t>
      </w:r>
      <w:r>
        <w:rPr>
          <w:rFonts w:hint="eastAsia" w:ascii="仿宋_GB2312" w:hAnsi="仿宋" w:eastAsia="仿宋_GB2312" w:cs="仿宋"/>
          <w:color w:val="auto"/>
          <w:szCs w:val="32"/>
          <w:highlight w:val="none"/>
          <w:lang w:val="en-US" w:eastAsia="zh-CN"/>
        </w:rPr>
        <w:t>山东</w:t>
      </w:r>
      <w:r>
        <w:rPr>
          <w:rFonts w:hint="eastAsia" w:ascii="仿宋_GB2312" w:hAnsi="仿宋" w:eastAsia="仿宋_GB2312" w:cs="仿宋"/>
          <w:color w:val="auto"/>
          <w:szCs w:val="32"/>
          <w:highlight w:val="none"/>
        </w:rPr>
        <w:t>省有关规定，结合我市实际</w:t>
      </w:r>
      <w:r>
        <w:rPr>
          <w:rFonts w:hint="eastAsia" w:ascii="仿宋_GB2312" w:hAnsi="仿宋" w:eastAsia="仿宋_GB2312" w:cs="仿宋"/>
          <w:color w:val="auto"/>
          <w:szCs w:val="32"/>
          <w:highlight w:val="none"/>
          <w:lang w:val="en-US" w:eastAsia="zh-CN"/>
        </w:rPr>
        <w:t>进行，现将</w:t>
      </w:r>
      <w:r>
        <w:rPr>
          <w:rFonts w:hint="eastAsia" w:ascii="仿宋_GB2312" w:hAnsi="仿宋" w:eastAsia="仿宋_GB2312" w:cs="仿宋"/>
          <w:color w:val="auto"/>
          <w:szCs w:val="32"/>
          <w:highlight w:val="none"/>
        </w:rPr>
        <w:t>有关事宜通知如下：</w:t>
      </w:r>
    </w:p>
    <w:p w14:paraId="4C891569">
      <w:pPr>
        <w:keepNext w:val="0"/>
        <w:keepLines w:val="0"/>
        <w:pageBreakBefore w:val="0"/>
        <w:widowControl w:val="0"/>
        <w:kinsoku/>
        <w:wordWrap/>
        <w:overflowPunct/>
        <w:topLinePunct w:val="0"/>
        <w:bidi w:val="0"/>
        <w:adjustRightInd w:val="0"/>
        <w:snapToGrid/>
        <w:spacing w:line="560" w:lineRule="exact"/>
        <w:ind w:firstLine="632" w:firstLineChars="200"/>
        <w:textAlignment w:val="auto"/>
        <w:rPr>
          <w:rFonts w:hint="eastAsia" w:ascii="黑体" w:hAnsi="黑体" w:eastAsia="黑体" w:cs="黑体"/>
          <w:color w:val="auto"/>
          <w:szCs w:val="32"/>
        </w:rPr>
      </w:pPr>
      <w:r>
        <w:rPr>
          <w:rFonts w:hint="eastAsia" w:ascii="黑体" w:hAnsi="黑体" w:eastAsia="黑体" w:cs="黑体"/>
          <w:color w:val="auto"/>
          <w:szCs w:val="32"/>
        </w:rPr>
        <w:t>一、初中学业水平考试</w:t>
      </w:r>
    </w:p>
    <w:p w14:paraId="1071EFA1">
      <w:pPr>
        <w:keepNext w:val="0"/>
        <w:keepLines w:val="0"/>
        <w:pageBreakBefore w:val="0"/>
        <w:widowControl w:val="0"/>
        <w:kinsoku/>
        <w:wordWrap/>
        <w:overflowPunct/>
        <w:topLinePunct w:val="0"/>
        <w:autoSpaceDE w:val="0"/>
        <w:autoSpaceDN w:val="0"/>
        <w:bidi w:val="0"/>
        <w:adjustRightInd w:val="0"/>
        <w:snapToGrid/>
        <w:spacing w:line="560" w:lineRule="exact"/>
        <w:ind w:firstLine="648"/>
        <w:rPr>
          <w:rFonts w:hint="eastAsia" w:ascii="楷体" w:hAnsi="楷体" w:eastAsia="楷体" w:cs="楷体"/>
          <w:color w:val="auto"/>
          <w:szCs w:val="32"/>
        </w:rPr>
      </w:pPr>
      <w:r>
        <w:rPr>
          <w:rFonts w:hint="eastAsia" w:ascii="楷体" w:hAnsi="楷体" w:eastAsia="楷体" w:cs="楷体"/>
          <w:color w:val="auto"/>
          <w:szCs w:val="32"/>
        </w:rPr>
        <w:t>（一）考试科目</w:t>
      </w:r>
    </w:p>
    <w:p w14:paraId="7601B8F5">
      <w:pPr>
        <w:keepNext w:val="0"/>
        <w:keepLines w:val="0"/>
        <w:pageBreakBefore w:val="0"/>
        <w:widowControl w:val="0"/>
        <w:kinsoku/>
        <w:wordWrap/>
        <w:overflowPunct/>
        <w:topLinePunct w:val="0"/>
        <w:autoSpaceDE w:val="0"/>
        <w:autoSpaceDN w:val="0"/>
        <w:bidi w:val="0"/>
        <w:adjustRightInd w:val="0"/>
        <w:snapToGrid w:val="0"/>
        <w:spacing w:line="560" w:lineRule="exact"/>
        <w:ind w:firstLine="648"/>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w:t>
      </w:r>
      <w:r>
        <w:rPr>
          <w:rFonts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lang w:val="en-US" w:eastAsia="zh-CN"/>
        </w:rPr>
        <w:t>级学生考试科目：语文、数学、英语（含口语和听力）、道德与法治、历史、物理、化学、体育与健康、艺术（音乐和美术）、实验操作（物理或化学）。</w:t>
      </w:r>
    </w:p>
    <w:p w14:paraId="682BBD64">
      <w:pPr>
        <w:keepNext w:val="0"/>
        <w:keepLines w:val="0"/>
        <w:pageBreakBefore w:val="0"/>
        <w:widowControl w:val="0"/>
        <w:kinsoku/>
        <w:wordWrap/>
        <w:overflowPunct/>
        <w:topLinePunct w:val="0"/>
        <w:autoSpaceDE w:val="0"/>
        <w:autoSpaceDN w:val="0"/>
        <w:bidi w:val="0"/>
        <w:adjustRightInd w:val="0"/>
        <w:snapToGrid w:val="0"/>
        <w:spacing w:line="560" w:lineRule="exact"/>
        <w:ind w:firstLine="648"/>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w:t>
      </w:r>
      <w:r>
        <w:rPr>
          <w:rFonts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lang w:val="en-US" w:eastAsia="zh-CN"/>
        </w:rPr>
        <w:t>级学生考试科目：地理、生物、实验操作（生物）、信息科技。</w:t>
      </w:r>
    </w:p>
    <w:p w14:paraId="762C8E57">
      <w:pPr>
        <w:keepNext w:val="0"/>
        <w:keepLines w:val="0"/>
        <w:pageBreakBefore w:val="0"/>
        <w:widowControl w:val="0"/>
        <w:kinsoku/>
        <w:wordWrap/>
        <w:overflowPunct/>
        <w:topLinePunct w:val="0"/>
        <w:autoSpaceDE w:val="0"/>
        <w:autoSpaceDN w:val="0"/>
        <w:bidi w:val="0"/>
        <w:adjustRightInd w:val="0"/>
        <w:snapToGrid w:val="0"/>
        <w:spacing w:line="560" w:lineRule="exact"/>
        <w:ind w:firstLine="648"/>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有青岛市户籍的往届初中毕业生、学籍在青岛市以外初中学校的外地回青考生、从青岛市以外初中学校转入的应届初中毕业生，需要参加市教育局统一组织的上述所有科目的考试。</w:t>
      </w:r>
    </w:p>
    <w:p w14:paraId="6E65D976">
      <w:pPr>
        <w:keepNext w:val="0"/>
        <w:keepLines w:val="0"/>
        <w:pageBreakBefore w:val="0"/>
        <w:widowControl w:val="0"/>
        <w:numPr>
          <w:ilvl w:val="0"/>
          <w:numId w:val="1"/>
        </w:numPr>
        <w:kinsoku/>
        <w:wordWrap/>
        <w:overflowPunct/>
        <w:topLinePunct w:val="0"/>
        <w:autoSpaceDE w:val="0"/>
        <w:autoSpaceDN w:val="0"/>
        <w:bidi w:val="0"/>
        <w:spacing w:line="560" w:lineRule="exact"/>
        <w:ind w:left="0" w:firstLine="648"/>
        <w:rPr>
          <w:rFonts w:hint="eastAsia" w:ascii="楷体" w:hAnsi="楷体" w:eastAsia="楷体" w:cs="楷体"/>
          <w:color w:val="auto"/>
          <w:szCs w:val="32"/>
          <w:highlight w:val="none"/>
        </w:rPr>
      </w:pPr>
      <w:r>
        <w:rPr>
          <w:rFonts w:hint="eastAsia" w:ascii="楷体" w:hAnsi="楷体" w:eastAsia="楷体" w:cs="楷体"/>
          <w:color w:val="auto"/>
          <w:szCs w:val="32"/>
          <w:highlight w:val="none"/>
          <w:lang w:val="en-US" w:eastAsia="zh-CN"/>
        </w:rPr>
        <w:t>考试</w:t>
      </w:r>
      <w:r>
        <w:rPr>
          <w:rFonts w:hint="eastAsia" w:ascii="楷体" w:hAnsi="楷体" w:eastAsia="楷体" w:cs="楷体"/>
          <w:color w:val="auto"/>
          <w:szCs w:val="32"/>
          <w:highlight w:val="none"/>
        </w:rPr>
        <w:t>时间</w:t>
      </w:r>
    </w:p>
    <w:tbl>
      <w:tblPr>
        <w:tblStyle w:val="3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2328"/>
        <w:gridCol w:w="1868"/>
        <w:gridCol w:w="1709"/>
      </w:tblGrid>
      <w:tr w14:paraId="0A7E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3023" w:type="dxa"/>
            <w:tcBorders>
              <w:top w:val="single" w:color="auto" w:sz="4" w:space="0"/>
              <w:left w:val="single" w:color="auto" w:sz="4" w:space="0"/>
              <w:bottom w:val="single" w:color="auto" w:sz="4" w:space="0"/>
              <w:right w:val="single" w:color="auto" w:sz="4" w:space="0"/>
            </w:tcBorders>
          </w:tcPr>
          <w:p w14:paraId="3E034381">
            <w:pPr>
              <w:keepNext w:val="0"/>
              <w:keepLines w:val="0"/>
              <w:widowControl/>
              <w:suppressLineNumbers w:val="0"/>
              <w:adjustRightInd w:val="0"/>
              <w:spacing w:before="0" w:beforeAutospacing="0" w:after="0" w:afterAutospacing="0" w:line="520" w:lineRule="exact"/>
              <w:ind w:left="2145" w:leftChars="130" w:right="0" w:hanging="1735" w:hangingChars="549"/>
              <w:jc w:val="left"/>
              <w:rPr>
                <w:rFonts w:hint="eastAsia" w:ascii="仿宋_GB2312" w:hAnsi="仿宋" w:eastAsia="仿宋_GB2312" w:cs="仿宋"/>
                <w:bCs/>
                <w:color w:val="auto"/>
                <w:sz w:val="20"/>
                <w:szCs w:val="32"/>
                <w:shd w:val="clear" w:color="030000" w:fill="FFFFFF"/>
                <w:lang w:val="en-US"/>
              </w:rPr>
            </w:pPr>
            <w:r>
              <w:rPr>
                <w:rFonts w:ascii="Times New Roman" w:hAnsi="Times New Roman" w:eastAsia="楷体_GB2312" w:cs="Times New Roman"/>
                <w:color w:val="auto"/>
                <w:spacing w:val="8"/>
                <w:kern w:val="0"/>
                <w:sz w:val="32"/>
                <w:szCs w:val="20"/>
                <w:lang w:val="en-US" w:eastAsia="zh-CN"/>
              </w:rPr>
              <mc:AlternateContent>
                <mc:Choice Requires="wps">
                  <w:drawing>
                    <wp:anchor distT="0" distB="0" distL="113665" distR="113665" simplePos="0" relativeHeight="251659264" behindDoc="0" locked="0" layoutInCell="1" allowOverlap="1">
                      <wp:simplePos x="0" y="0"/>
                      <wp:positionH relativeFrom="column">
                        <wp:posOffset>1905</wp:posOffset>
                      </wp:positionH>
                      <wp:positionV relativeFrom="paragraph">
                        <wp:posOffset>179070</wp:posOffset>
                      </wp:positionV>
                      <wp:extent cx="1840865" cy="807720"/>
                      <wp:effectExtent l="0" t="0" r="0" b="0"/>
                      <wp:wrapNone/>
                      <wp:docPr id="4" name="直接连接符 4"/>
                      <wp:cNvGraphicFramePr/>
                      <a:graphic xmlns:a="http://schemas.openxmlformats.org/drawingml/2006/main">
                        <a:graphicData uri="http://schemas.microsoft.com/office/word/2010/wordprocessingShape">
                          <wps:wsp>
                            <wps:cNvCnPr/>
                            <wps:spPr>
                              <a:xfrm>
                                <a:off x="0" y="0"/>
                                <a:ext cx="1840865" cy="807720"/>
                              </a:xfrm>
                              <a:prstGeom prst="line">
                                <a:avLst/>
                              </a:prstGeom>
                              <a:noFill/>
                              <a:ln w="6350"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0.15pt;margin-top:14.1pt;height:63.6pt;width:144.95pt;z-index:251659264;mso-width-relative:page;mso-height-relative:page;" filled="f" stroked="t" coordsize="21600,21600" o:gfxdata="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6z2TNMA&#10;AAAHAQAADwAAAAAAAAABACAAAAAiAAAAZHJzL2Rvd25yZXYueG1sUEsBAhQAFAAAAAgAh07iQPnP&#10;YU4kAgAAKwQAAA4AAAAAAAAAAQAgAAAAIgEAAGRycy9lMm9Eb2MueG1sUEsFBgAAAAAGAAYAWQEA&#10;ALgFAAAAAA==&#10;">
                      <v:fill on="f" focussize="0,0"/>
                      <v:stroke weight="0.5pt" color="#000000" joinstyle="round"/>
                      <v:imagedata o:title=""/>
                      <o:lock v:ext="edit" aspectratio="f"/>
                    </v:line>
                  </w:pict>
                </mc:Fallback>
              </mc:AlternateContent>
            </w:r>
            <w:r>
              <w:rPr>
                <w:rFonts w:ascii="Times New Roman" w:hAnsi="Times New Roman" w:eastAsia="楷体_GB2312" w:cs="Times New Roman"/>
                <w:color w:val="auto"/>
                <w:spacing w:val="8"/>
                <w:kern w:val="0"/>
                <w:sz w:val="32"/>
                <w:szCs w:val="20"/>
                <w:lang w:val="en-US" w:eastAsia="zh-CN"/>
              </w:rPr>
              <mc:AlternateContent>
                <mc:Choice Requires="wps">
                  <w:drawing>
                    <wp:anchor distT="0" distB="0" distL="113665" distR="113665" simplePos="0" relativeHeight="251659264" behindDoc="0" locked="0" layoutInCell="1" allowOverlap="1">
                      <wp:simplePos x="0" y="0"/>
                      <wp:positionH relativeFrom="column">
                        <wp:posOffset>655320</wp:posOffset>
                      </wp:positionH>
                      <wp:positionV relativeFrom="paragraph">
                        <wp:posOffset>-1270</wp:posOffset>
                      </wp:positionV>
                      <wp:extent cx="1161415" cy="960120"/>
                      <wp:effectExtent l="0" t="0" r="0" b="0"/>
                      <wp:wrapNone/>
                      <wp:docPr id="6" name="直接连接符 2"/>
                      <wp:cNvGraphicFramePr/>
                      <a:graphic xmlns:a="http://schemas.openxmlformats.org/drawingml/2006/main">
                        <a:graphicData uri="http://schemas.microsoft.com/office/word/2010/wordprocessingShape">
                          <wps:wsp>
                            <wps:cNvCnPr/>
                            <wps:spPr>
                              <a:xfrm>
                                <a:off x="0" y="0"/>
                                <a:ext cx="1161414" cy="960120"/>
                              </a:xfrm>
                              <a:prstGeom prst="line">
                                <a:avLst/>
                              </a:prstGeom>
                              <a:noFill/>
                              <a:ln w="6350"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2" o:spid="_x0000_s1026" o:spt="20" style="position:absolute;left:0pt;margin-left:51.6pt;margin-top:-0.1pt;height:75.6pt;width:91.45pt;z-index:251659264;mso-width-relative:page;mso-height-relative:page;" filled="f" stroked="t" coordsize="21600,21600" o:gfxdata="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CmV6c&#10;1QAAAAkBAAAPAAAAAAAAAAEAIAAAACIAAABkcnMvZG93bnJldi54bWxQSwECFAAUAAAACACHTuJA&#10;e0KH3SQCAAArBAAADgAAAAAAAAABACAAAAAkAQAAZHJzL2Uyb0RvYy54bWxQSwUGAAAAAAYABgBZ&#10;AQAAugUAAAAA&#10;">
                      <v:fill on="f" focussize="0,0"/>
                      <v:stroke weight="0.5pt" color="#000000" joinstyle="round"/>
                      <v:imagedata o:title=""/>
                      <o:lock v:ext="edit" aspectratio="f"/>
                    </v:line>
                  </w:pict>
                </mc:Fallback>
              </mc:AlternateContent>
            </w:r>
            <w:r>
              <w:rPr>
                <w:rFonts w:hint="eastAsia" w:ascii="仿宋_GB2312" w:hAnsi="仿宋" w:eastAsia="仿宋_GB2312" w:cs="仿宋"/>
                <w:bCs/>
                <w:color w:val="auto"/>
                <w:spacing w:val="8"/>
                <w:kern w:val="0"/>
                <w:sz w:val="32"/>
                <w:szCs w:val="32"/>
                <w:shd w:val="clear" w:color="070000" w:fill="FFFFFF"/>
                <w:lang w:val="en-US" w:eastAsia="zh-CN"/>
              </w:rPr>
              <w:t>科       时间</w:t>
            </w:r>
          </w:p>
          <w:p w14:paraId="12ED7654">
            <w:pPr>
              <w:keepNext w:val="0"/>
              <w:keepLines w:val="0"/>
              <w:widowControl/>
              <w:suppressLineNumbers w:val="0"/>
              <w:adjustRightInd w:val="0"/>
              <w:spacing w:before="0" w:beforeAutospacing="0" w:after="0" w:afterAutospacing="0" w:line="520" w:lineRule="exact"/>
              <w:ind w:left="0" w:right="0" w:firstLine="420"/>
              <w:jc w:val="left"/>
              <w:rPr>
                <w:rFonts w:hint="eastAsia" w:ascii="仿宋_GB2312" w:hAnsi="仿宋" w:eastAsia="仿宋_GB2312" w:cs="仿宋"/>
                <w:bCs/>
                <w:color w:val="auto"/>
                <w:sz w:val="20"/>
                <w:szCs w:val="32"/>
                <w:shd w:val="clear" w:color="030000" w:fill="FFFFFF"/>
                <w:lang w:val="en-US"/>
              </w:rPr>
            </w:pPr>
            <w:r>
              <w:rPr>
                <w:rFonts w:hint="eastAsia" w:ascii="仿宋_GB2312" w:hAnsi="仿宋" w:eastAsia="仿宋_GB2312" w:cs="仿宋"/>
                <w:bCs/>
                <w:color w:val="auto"/>
                <w:spacing w:val="8"/>
                <w:kern w:val="0"/>
                <w:sz w:val="32"/>
                <w:szCs w:val="32"/>
                <w:shd w:val="clear" w:color="070000" w:fill="FFFFFF"/>
                <w:lang w:val="en-US" w:eastAsia="zh-CN"/>
              </w:rPr>
              <w:t xml:space="preserve">      目     </w:t>
            </w:r>
          </w:p>
          <w:p w14:paraId="23A3F66E">
            <w:pPr>
              <w:keepNext w:val="0"/>
              <w:keepLines w:val="0"/>
              <w:widowControl/>
              <w:suppressLineNumbers w:val="0"/>
              <w:adjustRightInd w:val="0"/>
              <w:spacing w:before="0" w:beforeAutospacing="0" w:after="0" w:afterAutospacing="0" w:line="520" w:lineRule="exact"/>
              <w:ind w:left="0" w:right="0"/>
              <w:jc w:val="left"/>
              <w:rPr>
                <w:rFonts w:hint="eastAsia" w:ascii="仿宋_GB2312" w:hAnsi="仿宋" w:eastAsia="仿宋_GB2312" w:cs="仿宋"/>
                <w:bCs/>
                <w:color w:val="auto"/>
                <w:sz w:val="20"/>
                <w:szCs w:val="32"/>
                <w:shd w:val="clear" w:color="030000" w:fill="FFFFFF"/>
                <w:lang w:val="en-US"/>
              </w:rPr>
            </w:pPr>
            <w:r>
              <w:rPr>
                <w:rFonts w:hint="eastAsia" w:ascii="仿宋_GB2312" w:hAnsi="仿宋" w:eastAsia="仿宋_GB2312" w:cs="仿宋"/>
                <w:bCs/>
                <w:color w:val="auto"/>
                <w:spacing w:val="8"/>
                <w:kern w:val="0"/>
                <w:sz w:val="32"/>
                <w:szCs w:val="32"/>
                <w:shd w:val="clear" w:color="070000" w:fill="FFFFFF"/>
                <w:lang w:val="en-US" w:eastAsia="zh-CN"/>
              </w:rPr>
              <w:t>日期</w:t>
            </w:r>
          </w:p>
        </w:tc>
        <w:tc>
          <w:tcPr>
            <w:tcW w:w="2328" w:type="dxa"/>
            <w:tcBorders>
              <w:top w:val="single" w:color="auto" w:sz="4" w:space="0"/>
              <w:left w:val="single" w:color="auto" w:sz="4" w:space="0"/>
              <w:bottom w:val="single" w:color="auto" w:sz="4" w:space="0"/>
              <w:right w:val="single" w:color="auto" w:sz="4" w:space="0"/>
            </w:tcBorders>
            <w:vAlign w:val="center"/>
          </w:tcPr>
          <w:p w14:paraId="6B7857F8">
            <w:pPr>
              <w:keepNext w:val="0"/>
              <w:keepLines w:val="0"/>
              <w:widowControl/>
              <w:suppressLineNumbers w:val="0"/>
              <w:adjustRightInd w:val="0"/>
              <w:spacing w:before="0" w:beforeAutospacing="0" w:after="0" w:afterAutospacing="0" w:line="520" w:lineRule="exact"/>
              <w:ind w:left="0" w:right="0"/>
              <w:jc w:val="center"/>
              <w:rPr>
                <w:rFonts w:hint="eastAsia" w:ascii="仿宋_GB2312" w:hAnsi="仿宋" w:eastAsia="仿宋_GB2312" w:cs="仿宋"/>
                <w:bCs/>
                <w:color w:val="auto"/>
                <w:sz w:val="20"/>
                <w:szCs w:val="32"/>
                <w:shd w:val="clear" w:color="030000" w:fill="FFFFFF"/>
                <w:lang w:val="en-US"/>
              </w:rPr>
            </w:pPr>
            <w:r>
              <w:rPr>
                <w:rFonts w:hint="eastAsia" w:ascii="仿宋_GB2312" w:hAnsi="仿宋" w:eastAsia="仿宋_GB2312" w:cs="仿宋"/>
                <w:bCs/>
                <w:color w:val="auto"/>
                <w:spacing w:val="8"/>
                <w:kern w:val="0"/>
                <w:sz w:val="32"/>
                <w:szCs w:val="32"/>
                <w:shd w:val="clear" w:color="070000" w:fill="FFFFFF"/>
                <w:lang w:val="en-US" w:eastAsia="zh-CN"/>
              </w:rPr>
              <w:t>上</w:t>
            </w:r>
            <w:r>
              <w:rPr>
                <w:rFonts w:ascii="Times New Roman" w:hAnsi="Times New Roman" w:eastAsia="仿宋_GB2312" w:cs="Calibri"/>
                <w:bCs/>
                <w:color w:val="auto"/>
                <w:spacing w:val="8"/>
                <w:kern w:val="0"/>
                <w:sz w:val="32"/>
                <w:szCs w:val="32"/>
                <w:shd w:val="clear" w:color="070000" w:fill="FFFFFF"/>
                <w:lang w:val="en-US" w:eastAsia="zh-CN"/>
              </w:rPr>
              <w:t> </w:t>
            </w:r>
            <w:r>
              <w:rPr>
                <w:rFonts w:hint="eastAsia" w:ascii="仿宋_GB2312" w:hAnsi="仿宋" w:eastAsia="仿宋_GB2312" w:cs="仿宋"/>
                <w:bCs/>
                <w:color w:val="auto"/>
                <w:spacing w:val="8"/>
                <w:kern w:val="0"/>
                <w:sz w:val="32"/>
                <w:szCs w:val="32"/>
                <w:shd w:val="clear" w:color="070000" w:fill="FFFFFF"/>
                <w:lang w:val="en-US" w:eastAsia="zh-CN"/>
              </w:rPr>
              <w:t>午</w:t>
            </w:r>
          </w:p>
        </w:tc>
        <w:tc>
          <w:tcPr>
            <w:tcW w:w="3577" w:type="dxa"/>
            <w:gridSpan w:val="2"/>
            <w:tcBorders>
              <w:top w:val="single" w:color="auto" w:sz="4" w:space="0"/>
              <w:left w:val="single" w:color="auto" w:sz="4" w:space="0"/>
              <w:bottom w:val="single" w:color="auto" w:sz="4" w:space="0"/>
              <w:right w:val="single" w:color="auto" w:sz="4" w:space="0"/>
            </w:tcBorders>
            <w:vAlign w:val="center"/>
          </w:tcPr>
          <w:p w14:paraId="046ECED9">
            <w:pPr>
              <w:keepNext w:val="0"/>
              <w:keepLines w:val="0"/>
              <w:widowControl/>
              <w:suppressLineNumbers w:val="0"/>
              <w:adjustRightInd w:val="0"/>
              <w:spacing w:before="0" w:beforeAutospacing="0" w:after="0" w:afterAutospacing="0" w:line="520" w:lineRule="exact"/>
              <w:ind w:left="0" w:right="0"/>
              <w:jc w:val="center"/>
              <w:rPr>
                <w:rFonts w:hint="eastAsia" w:ascii="仿宋_GB2312" w:hAnsi="仿宋" w:eastAsia="仿宋_GB2312" w:cs="仿宋"/>
                <w:bCs/>
                <w:sz w:val="20"/>
                <w:szCs w:val="32"/>
                <w:shd w:val="clear" w:color="030000" w:fill="FFFFFF"/>
                <w:lang w:val="en-US"/>
              </w:rPr>
            </w:pPr>
            <w:r>
              <w:rPr>
                <w:rFonts w:hint="eastAsia" w:ascii="仿宋_GB2312" w:hAnsi="仿宋" w:eastAsia="仿宋_GB2312" w:cs="仿宋"/>
                <w:bCs/>
                <w:color w:val="auto"/>
                <w:spacing w:val="8"/>
                <w:kern w:val="0"/>
                <w:sz w:val="32"/>
                <w:szCs w:val="32"/>
                <w:shd w:val="clear" w:color="070000" w:fill="FFFFFF"/>
                <w:lang w:val="en-US" w:eastAsia="zh-CN"/>
              </w:rPr>
              <w:t>下</w:t>
            </w:r>
            <w:r>
              <w:rPr>
                <w:rFonts w:ascii="Times New Roman" w:hAnsi="Times New Roman" w:eastAsia="仿宋_GB2312" w:cs="Calibri"/>
                <w:bCs/>
                <w:color w:val="auto"/>
                <w:spacing w:val="8"/>
                <w:kern w:val="0"/>
                <w:sz w:val="32"/>
                <w:szCs w:val="32"/>
                <w:shd w:val="clear" w:color="070000" w:fill="FFFFFF"/>
                <w:lang w:val="en-US" w:eastAsia="zh-CN"/>
              </w:rPr>
              <w:t> </w:t>
            </w:r>
            <w:r>
              <w:rPr>
                <w:rFonts w:hint="eastAsia" w:ascii="仿宋_GB2312" w:hAnsi="仿宋" w:eastAsia="仿宋_GB2312" w:cs="仿宋"/>
                <w:bCs/>
                <w:color w:val="auto"/>
                <w:spacing w:val="8"/>
                <w:kern w:val="0"/>
                <w:sz w:val="32"/>
                <w:szCs w:val="32"/>
                <w:shd w:val="clear" w:color="070000" w:fill="FFFFFF"/>
                <w:lang w:val="en-US" w:eastAsia="zh-CN"/>
              </w:rPr>
              <w:t>午</w:t>
            </w:r>
          </w:p>
        </w:tc>
      </w:tr>
      <w:tr w14:paraId="6E74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023" w:type="dxa"/>
            <w:tcBorders>
              <w:top w:val="single" w:color="auto" w:sz="4" w:space="0"/>
              <w:left w:val="single" w:color="auto" w:sz="4" w:space="0"/>
              <w:bottom w:val="single" w:color="auto" w:sz="4" w:space="0"/>
              <w:right w:val="single" w:color="auto" w:sz="4" w:space="0"/>
            </w:tcBorders>
          </w:tcPr>
          <w:p w14:paraId="434C9215">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4月7日（星期一）至13日（星期日）</w:t>
            </w:r>
          </w:p>
        </w:tc>
        <w:tc>
          <w:tcPr>
            <w:tcW w:w="5905" w:type="dxa"/>
            <w:gridSpan w:val="3"/>
            <w:tcBorders>
              <w:top w:val="single" w:color="auto" w:sz="4" w:space="0"/>
              <w:left w:val="single" w:color="auto" w:sz="4" w:space="0"/>
              <w:bottom w:val="single" w:color="auto" w:sz="4" w:space="0"/>
              <w:right w:val="single" w:color="auto" w:sz="4" w:space="0"/>
            </w:tcBorders>
            <w:vAlign w:val="center"/>
          </w:tcPr>
          <w:p w14:paraId="0F945F8D">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实验操作（生物、物理或化学）</w:t>
            </w:r>
          </w:p>
        </w:tc>
      </w:tr>
      <w:tr w14:paraId="6483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3023" w:type="dxa"/>
            <w:tcBorders>
              <w:top w:val="single" w:color="auto" w:sz="4" w:space="0"/>
              <w:left w:val="single" w:color="auto" w:sz="4" w:space="0"/>
              <w:bottom w:val="single" w:color="auto" w:sz="4" w:space="0"/>
              <w:right w:val="single" w:color="auto" w:sz="4" w:space="0"/>
            </w:tcBorders>
            <w:vAlign w:val="center"/>
          </w:tcPr>
          <w:p w14:paraId="7F401874">
            <w:pPr>
              <w:keepNext w:val="0"/>
              <w:keepLines w:val="0"/>
              <w:widowControl/>
              <w:suppressLineNumbers w:val="0"/>
              <w:adjustRightInd w:val="0"/>
              <w:spacing w:before="0" w:beforeAutospacing="0" w:after="0" w:afterAutospacing="0" w:line="400" w:lineRule="exact"/>
              <w:ind w:left="0" w:right="0"/>
              <w:jc w:val="left"/>
              <w:rPr>
                <w:rFonts w:hint="eastAsia" w:ascii="仿宋_GB2312" w:hAnsi="仿宋" w:eastAsia="仿宋_GB2312" w:cs="仿宋"/>
                <w:b w:val="0"/>
                <w:bCs/>
                <w:color w:val="auto"/>
                <w:sz w:val="20"/>
                <w:szCs w:val="32"/>
                <w:highlight w:val="none"/>
                <w:lang w:val="en-US"/>
              </w:rPr>
            </w:pPr>
            <w:r>
              <w:rPr>
                <w:rFonts w:hint="eastAsia" w:ascii="仿宋_GB2312" w:hAnsi="仿宋" w:eastAsia="仿宋_GB2312" w:cs="仿宋"/>
                <w:b w:val="0"/>
                <w:bCs/>
                <w:color w:val="auto"/>
                <w:spacing w:val="8"/>
                <w:kern w:val="0"/>
                <w:sz w:val="32"/>
                <w:szCs w:val="32"/>
                <w:highlight w:val="none"/>
                <w:lang w:val="en-US" w:eastAsia="zh-CN"/>
              </w:rPr>
              <w:t>4月14日（星期一）至17日（星期四）</w:t>
            </w:r>
          </w:p>
        </w:tc>
        <w:tc>
          <w:tcPr>
            <w:tcW w:w="5905" w:type="dxa"/>
            <w:gridSpan w:val="3"/>
            <w:tcBorders>
              <w:top w:val="single" w:color="auto" w:sz="4" w:space="0"/>
              <w:left w:val="single" w:color="auto" w:sz="4" w:space="0"/>
              <w:bottom w:val="single" w:color="auto" w:sz="4" w:space="0"/>
              <w:right w:val="single" w:color="auto" w:sz="4" w:space="0"/>
            </w:tcBorders>
            <w:vAlign w:val="center"/>
          </w:tcPr>
          <w:p w14:paraId="401EA772">
            <w:pPr>
              <w:keepNext w:val="0"/>
              <w:keepLines w:val="0"/>
              <w:widowControl/>
              <w:suppressLineNumbers w:val="0"/>
              <w:adjustRightInd w:val="0"/>
              <w:spacing w:before="0" w:beforeAutospacing="0" w:after="0" w:afterAutospacing="0" w:line="400" w:lineRule="exact"/>
              <w:ind w:left="0" w:right="0" w:firstLine="1264" w:firstLineChars="400"/>
              <w:jc w:val="both"/>
              <w:rPr>
                <w:rFonts w:hint="eastAsia"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艺术（音乐和美术）</w:t>
            </w:r>
          </w:p>
          <w:p w14:paraId="28C9E608">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highlight w:val="none"/>
                <w:shd w:val="clear" w:color="05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信息科技</w:t>
            </w:r>
          </w:p>
        </w:tc>
      </w:tr>
      <w:tr w14:paraId="1398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3" w:type="dxa"/>
            <w:tcBorders>
              <w:top w:val="single" w:color="auto" w:sz="4" w:space="0"/>
              <w:left w:val="single" w:color="auto" w:sz="4" w:space="0"/>
              <w:bottom w:val="single" w:color="auto" w:sz="4" w:space="0"/>
              <w:right w:val="single" w:color="auto" w:sz="4" w:space="0"/>
            </w:tcBorders>
            <w:vAlign w:val="center"/>
          </w:tcPr>
          <w:p w14:paraId="7749BC07">
            <w:pPr>
              <w:keepNext w:val="0"/>
              <w:keepLines w:val="0"/>
              <w:widowControl/>
              <w:suppressLineNumbers w:val="0"/>
              <w:adjustRightInd w:val="0"/>
              <w:spacing w:before="0" w:beforeAutospacing="0" w:after="0" w:afterAutospacing="0" w:line="400" w:lineRule="exact"/>
              <w:ind w:left="0" w:right="0"/>
              <w:jc w:val="left"/>
              <w:rPr>
                <w:rFonts w:hint="eastAsia" w:ascii="仿宋_GB2312" w:hAnsi="仿宋" w:eastAsia="仿宋_GB2312" w:cs="仿宋"/>
                <w:b w:val="0"/>
                <w:bCs/>
                <w:color w:val="auto"/>
                <w:spacing w:val="8"/>
                <w:sz w:val="32"/>
                <w:szCs w:val="32"/>
                <w:highlight w:val="none"/>
                <w:lang w:val="en-US" w:eastAsia="zh-CN"/>
              </w:rPr>
            </w:pPr>
            <w:r>
              <w:rPr>
                <w:rFonts w:hint="eastAsia" w:ascii="仿宋_GB2312" w:hAnsi="仿宋" w:eastAsia="仿宋_GB2312" w:cs="仿宋"/>
                <w:b w:val="0"/>
                <w:bCs/>
                <w:color w:val="auto"/>
                <w:spacing w:val="8"/>
                <w:kern w:val="0"/>
                <w:sz w:val="32"/>
                <w:szCs w:val="32"/>
                <w:highlight w:val="none"/>
                <w:lang w:val="en-US" w:eastAsia="zh-CN"/>
              </w:rPr>
              <w:t>4月19日（</w:t>
            </w:r>
            <w:r>
              <w:rPr>
                <w:rFonts w:hint="eastAsia" w:ascii="仿宋_GB2312" w:hAnsi="仿宋" w:eastAsia="仿宋_GB2312" w:cs="仿宋"/>
                <w:b w:val="0"/>
                <w:bCs/>
                <w:color w:val="auto"/>
                <w:spacing w:val="8"/>
                <w:kern w:val="0"/>
                <w:sz w:val="32"/>
                <w:szCs w:val="32"/>
                <w:highlight w:val="none"/>
                <w:shd w:val="clear" w:color="080000" w:fill="FFFFFF"/>
                <w:lang w:val="en-US" w:eastAsia="zh-CN"/>
              </w:rPr>
              <w:t>星期</w:t>
            </w:r>
            <w:r>
              <w:rPr>
                <w:rFonts w:hint="eastAsia" w:ascii="仿宋_GB2312" w:hAnsi="仿宋" w:eastAsia="仿宋_GB2312" w:cs="仿宋"/>
                <w:b w:val="0"/>
                <w:bCs/>
                <w:color w:val="auto"/>
                <w:spacing w:val="8"/>
                <w:kern w:val="0"/>
                <w:sz w:val="32"/>
                <w:szCs w:val="32"/>
                <w:highlight w:val="none"/>
                <w:lang w:val="en-US" w:eastAsia="zh-CN"/>
              </w:rPr>
              <w:t>六）至20日（</w:t>
            </w:r>
            <w:r>
              <w:rPr>
                <w:rFonts w:hint="eastAsia" w:ascii="仿宋_GB2312" w:hAnsi="仿宋" w:eastAsia="仿宋_GB2312" w:cs="仿宋"/>
                <w:b w:val="0"/>
                <w:bCs/>
                <w:color w:val="auto"/>
                <w:spacing w:val="8"/>
                <w:kern w:val="0"/>
                <w:sz w:val="32"/>
                <w:szCs w:val="32"/>
                <w:highlight w:val="none"/>
                <w:shd w:val="clear" w:color="080000" w:fill="FFFFFF"/>
                <w:lang w:val="en-US" w:eastAsia="zh-CN"/>
              </w:rPr>
              <w:t>星期日</w:t>
            </w:r>
            <w:r>
              <w:rPr>
                <w:rFonts w:hint="eastAsia" w:ascii="仿宋_GB2312" w:hAnsi="仿宋" w:eastAsia="仿宋_GB2312" w:cs="仿宋"/>
                <w:b w:val="0"/>
                <w:bCs/>
                <w:color w:val="auto"/>
                <w:spacing w:val="8"/>
                <w:kern w:val="0"/>
                <w:sz w:val="32"/>
                <w:szCs w:val="32"/>
                <w:highlight w:val="none"/>
                <w:lang w:val="en-US" w:eastAsia="zh-CN"/>
              </w:rPr>
              <w:t>）</w:t>
            </w:r>
          </w:p>
        </w:tc>
        <w:tc>
          <w:tcPr>
            <w:tcW w:w="5905" w:type="dxa"/>
            <w:gridSpan w:val="3"/>
            <w:tcBorders>
              <w:top w:val="single" w:color="auto" w:sz="4" w:space="0"/>
              <w:left w:val="single" w:color="auto" w:sz="4" w:space="0"/>
              <w:bottom w:val="single" w:color="auto" w:sz="4" w:space="0"/>
              <w:right w:val="single" w:color="auto" w:sz="4" w:space="0"/>
            </w:tcBorders>
            <w:vAlign w:val="center"/>
          </w:tcPr>
          <w:p w14:paraId="10E5AEA7">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pacing w:val="8"/>
                <w:sz w:val="32"/>
                <w:szCs w:val="32"/>
                <w:highlight w:val="none"/>
                <w:shd w:val="clear" w:color="070000" w:fill="FFFFFF"/>
                <w:lang w:val="en-US" w:eastAsia="zh-CN" w:bidi="ar-SA"/>
              </w:rPr>
            </w:pPr>
            <w:r>
              <w:rPr>
                <w:rFonts w:hint="eastAsia" w:ascii="仿宋_GB2312" w:hAnsi="仿宋" w:eastAsia="仿宋_GB2312" w:cs="仿宋"/>
                <w:b w:val="0"/>
                <w:bCs/>
                <w:color w:val="auto"/>
                <w:spacing w:val="8"/>
                <w:kern w:val="0"/>
                <w:sz w:val="32"/>
                <w:szCs w:val="32"/>
                <w:highlight w:val="none"/>
                <w:shd w:val="clear" w:color="080000" w:fill="FFFFFF"/>
                <w:lang w:val="en-US" w:eastAsia="zh-CN"/>
              </w:rPr>
              <w:t>英语口语和听力</w:t>
            </w:r>
          </w:p>
        </w:tc>
      </w:tr>
      <w:tr w14:paraId="6C61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3" w:type="dxa"/>
            <w:tcBorders>
              <w:top w:val="single" w:color="auto" w:sz="4" w:space="0"/>
              <w:left w:val="single" w:color="auto" w:sz="4" w:space="0"/>
              <w:bottom w:val="single" w:color="auto" w:sz="4" w:space="0"/>
              <w:right w:val="single" w:color="auto" w:sz="4" w:space="0"/>
            </w:tcBorders>
            <w:vAlign w:val="center"/>
          </w:tcPr>
          <w:p w14:paraId="4B1F721B">
            <w:pPr>
              <w:keepNext w:val="0"/>
              <w:keepLines w:val="0"/>
              <w:widowControl/>
              <w:suppressLineNumbers w:val="0"/>
              <w:adjustRightInd w:val="0"/>
              <w:spacing w:before="0" w:beforeAutospacing="0" w:after="0" w:afterAutospacing="0" w:line="400" w:lineRule="exact"/>
              <w:ind w:left="0" w:right="0"/>
              <w:jc w:val="left"/>
              <w:rPr>
                <w:rFonts w:hint="eastAsia" w:ascii="仿宋_GB2312" w:hAnsi="仿宋" w:eastAsia="仿宋_GB2312" w:cs="仿宋"/>
                <w:b w:val="0"/>
                <w:bCs/>
                <w:color w:val="auto"/>
                <w:spacing w:val="8"/>
                <w:kern w:val="0"/>
                <w:sz w:val="32"/>
                <w:szCs w:val="32"/>
                <w:highlight w:val="none"/>
                <w:lang w:val="en-US" w:eastAsia="zh-CN"/>
              </w:rPr>
            </w:pPr>
            <w:r>
              <w:rPr>
                <w:rFonts w:hint="eastAsia" w:ascii="仿宋_GB2312" w:hAnsi="仿宋" w:eastAsia="仿宋_GB2312" w:cs="仿宋"/>
                <w:b w:val="0"/>
                <w:bCs/>
                <w:color w:val="auto"/>
                <w:spacing w:val="8"/>
                <w:kern w:val="0"/>
                <w:sz w:val="32"/>
                <w:szCs w:val="32"/>
                <w:highlight w:val="none"/>
                <w:lang w:val="en-US" w:eastAsia="zh-CN"/>
              </w:rPr>
              <w:t>4月21日（</w:t>
            </w:r>
            <w:r>
              <w:rPr>
                <w:rFonts w:hint="eastAsia" w:ascii="仿宋_GB2312" w:hAnsi="仿宋" w:eastAsia="仿宋_GB2312" w:cs="仿宋"/>
                <w:b w:val="0"/>
                <w:bCs/>
                <w:color w:val="auto"/>
                <w:spacing w:val="8"/>
                <w:kern w:val="0"/>
                <w:sz w:val="32"/>
                <w:szCs w:val="32"/>
                <w:highlight w:val="none"/>
                <w:shd w:val="clear" w:color="080000" w:fill="FFFFFF"/>
                <w:lang w:val="en-US" w:eastAsia="zh-CN"/>
              </w:rPr>
              <w:t>星期一</w:t>
            </w:r>
            <w:r>
              <w:rPr>
                <w:rFonts w:hint="eastAsia" w:ascii="仿宋_GB2312" w:hAnsi="仿宋" w:eastAsia="仿宋_GB2312" w:cs="仿宋"/>
                <w:b w:val="0"/>
                <w:bCs/>
                <w:color w:val="auto"/>
                <w:spacing w:val="8"/>
                <w:kern w:val="0"/>
                <w:sz w:val="32"/>
                <w:szCs w:val="32"/>
                <w:highlight w:val="none"/>
                <w:lang w:val="en-US" w:eastAsia="zh-CN"/>
              </w:rPr>
              <w:t>）至25日（</w:t>
            </w:r>
            <w:r>
              <w:rPr>
                <w:rFonts w:hint="eastAsia" w:ascii="仿宋_GB2312" w:hAnsi="仿宋" w:eastAsia="仿宋_GB2312" w:cs="仿宋"/>
                <w:b w:val="0"/>
                <w:bCs/>
                <w:color w:val="auto"/>
                <w:spacing w:val="8"/>
                <w:kern w:val="0"/>
                <w:sz w:val="32"/>
                <w:szCs w:val="32"/>
                <w:highlight w:val="none"/>
                <w:shd w:val="clear" w:color="080000" w:fill="FFFFFF"/>
                <w:lang w:val="en-US" w:eastAsia="zh-CN"/>
              </w:rPr>
              <w:t>星期五</w:t>
            </w:r>
            <w:r>
              <w:rPr>
                <w:rFonts w:hint="eastAsia" w:ascii="仿宋_GB2312" w:hAnsi="仿宋" w:eastAsia="仿宋_GB2312" w:cs="仿宋"/>
                <w:b w:val="0"/>
                <w:bCs/>
                <w:color w:val="auto"/>
                <w:spacing w:val="8"/>
                <w:kern w:val="0"/>
                <w:sz w:val="32"/>
                <w:szCs w:val="32"/>
                <w:highlight w:val="none"/>
                <w:lang w:val="en-US" w:eastAsia="zh-CN"/>
              </w:rPr>
              <w:t>）</w:t>
            </w:r>
          </w:p>
        </w:tc>
        <w:tc>
          <w:tcPr>
            <w:tcW w:w="5905" w:type="dxa"/>
            <w:gridSpan w:val="3"/>
            <w:tcBorders>
              <w:top w:val="single" w:color="auto" w:sz="4" w:space="0"/>
              <w:left w:val="single" w:color="auto" w:sz="4" w:space="0"/>
              <w:bottom w:val="single" w:color="auto" w:sz="4" w:space="0"/>
              <w:right w:val="single" w:color="auto" w:sz="4" w:space="0"/>
            </w:tcBorders>
            <w:vAlign w:val="center"/>
          </w:tcPr>
          <w:p w14:paraId="4EC04A0D">
            <w:pPr>
              <w:keepNext w:val="0"/>
              <w:keepLines w:val="0"/>
              <w:widowControl/>
              <w:suppressLineNumbers w:val="0"/>
              <w:adjustRightInd w:val="0"/>
              <w:spacing w:before="0" w:beforeAutospacing="0" w:after="0" w:afterAutospacing="0" w:line="400" w:lineRule="exact"/>
              <w:ind w:left="0" w:right="0"/>
              <w:jc w:val="center"/>
              <w:rPr>
                <w:rFonts w:ascii="仿宋_GB2312" w:hAnsi="仿宋" w:eastAsia="仿宋_GB2312" w:cs="仿宋"/>
                <w:b w:val="0"/>
                <w:bCs/>
                <w:color w:val="auto"/>
                <w:spacing w:val="8"/>
                <w:kern w:val="0"/>
                <w:sz w:val="32"/>
                <w:szCs w:val="32"/>
                <w:highlight w:val="none"/>
                <w:shd w:val="clear" w:color="080000" w:fill="FFFFFF"/>
                <w:lang w:val="en-US" w:eastAsia="zh-CN"/>
              </w:rPr>
            </w:pPr>
            <w:r>
              <w:rPr>
                <w:rFonts w:hint="eastAsia" w:ascii="仿宋_GB2312" w:hAnsi="仿宋" w:eastAsia="仿宋_GB2312" w:cs="仿宋"/>
                <w:b w:val="0"/>
                <w:bCs/>
                <w:color w:val="auto"/>
                <w:spacing w:val="8"/>
                <w:kern w:val="0"/>
                <w:sz w:val="32"/>
                <w:szCs w:val="32"/>
                <w:highlight w:val="none"/>
                <w:shd w:val="clear" w:color="080000" w:fill="FFFFFF"/>
                <w:lang w:val="en-US" w:eastAsia="zh-CN"/>
              </w:rPr>
              <w:t>体育与健康目标效果测试</w:t>
            </w:r>
          </w:p>
        </w:tc>
      </w:tr>
      <w:tr w14:paraId="42C0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3" w:type="dxa"/>
            <w:tcBorders>
              <w:top w:val="single" w:color="auto" w:sz="4" w:space="0"/>
              <w:left w:val="single" w:color="auto" w:sz="4" w:space="0"/>
              <w:bottom w:val="single" w:color="auto" w:sz="4" w:space="0"/>
              <w:right w:val="single" w:color="auto" w:sz="4" w:space="0"/>
            </w:tcBorders>
          </w:tcPr>
          <w:p w14:paraId="4CDCA1A1">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6月13日</w:t>
            </w:r>
          </w:p>
          <w:p w14:paraId="2FA9C410">
            <w:pPr>
              <w:keepNext w:val="0"/>
              <w:keepLines w:val="0"/>
              <w:widowControl/>
              <w:suppressLineNumbers w:val="0"/>
              <w:spacing w:line="400" w:lineRule="exact"/>
              <w:jc w:val="center"/>
              <w:rPr>
                <w:rFonts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（星期五）</w:t>
            </w:r>
          </w:p>
        </w:tc>
        <w:tc>
          <w:tcPr>
            <w:tcW w:w="2328" w:type="dxa"/>
            <w:tcBorders>
              <w:top w:val="single" w:color="auto" w:sz="4" w:space="0"/>
              <w:left w:val="single" w:color="auto" w:sz="4" w:space="0"/>
              <w:bottom w:val="single" w:color="auto" w:sz="4" w:space="0"/>
              <w:right w:val="single" w:color="auto" w:sz="4" w:space="0"/>
            </w:tcBorders>
          </w:tcPr>
          <w:p w14:paraId="148E31AD">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语</w:t>
            </w:r>
            <w:r>
              <w:rPr>
                <w:rFonts w:ascii="Times New Roman" w:hAnsi="Times New Roman" w:eastAsia="仿宋_GB2312" w:cs="Calibri"/>
                <w:b w:val="0"/>
                <w:bCs/>
                <w:color w:val="auto"/>
                <w:spacing w:val="8"/>
                <w:kern w:val="0"/>
                <w:sz w:val="32"/>
                <w:szCs w:val="32"/>
                <w:shd w:val="clear" w:color="070000" w:fill="FFFFFF"/>
                <w:lang w:val="en-US" w:eastAsia="zh-CN"/>
              </w:rPr>
              <w:t> </w:t>
            </w:r>
            <w:r>
              <w:rPr>
                <w:rFonts w:hint="eastAsia" w:ascii="仿宋_GB2312" w:hAnsi="仿宋" w:eastAsia="仿宋_GB2312" w:cs="仿宋"/>
                <w:b w:val="0"/>
                <w:bCs/>
                <w:color w:val="auto"/>
                <w:spacing w:val="8"/>
                <w:kern w:val="0"/>
                <w:sz w:val="32"/>
                <w:szCs w:val="32"/>
                <w:shd w:val="clear" w:color="070000" w:fill="FFFFFF"/>
                <w:lang w:val="en-US" w:eastAsia="zh-CN"/>
              </w:rPr>
              <w:t>文</w:t>
            </w:r>
          </w:p>
          <w:p w14:paraId="0A923E2A">
            <w:pPr>
              <w:keepNext w:val="0"/>
              <w:keepLines w:val="0"/>
              <w:widowControl/>
              <w:suppressLineNumbers w:val="0"/>
              <w:spacing w:line="400" w:lineRule="exact"/>
              <w:jc w:val="center"/>
              <w:rPr>
                <w:rFonts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9:00-11:00</w:t>
            </w:r>
          </w:p>
        </w:tc>
        <w:tc>
          <w:tcPr>
            <w:tcW w:w="1868" w:type="dxa"/>
            <w:tcBorders>
              <w:top w:val="single" w:color="auto" w:sz="4" w:space="0"/>
              <w:left w:val="single" w:color="auto" w:sz="4" w:space="0"/>
              <w:bottom w:val="single" w:color="auto" w:sz="4" w:space="0"/>
              <w:right w:val="single" w:color="auto" w:sz="4" w:space="0"/>
            </w:tcBorders>
          </w:tcPr>
          <w:p w14:paraId="1861AD0D">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化</w:t>
            </w:r>
            <w:r>
              <w:rPr>
                <w:rFonts w:ascii="Times New Roman" w:hAnsi="Times New Roman" w:eastAsia="仿宋_GB2312" w:cs="Calibri"/>
                <w:b w:val="0"/>
                <w:bCs/>
                <w:color w:val="auto"/>
                <w:spacing w:val="8"/>
                <w:kern w:val="0"/>
                <w:sz w:val="32"/>
                <w:szCs w:val="32"/>
                <w:shd w:val="clear" w:color="070000" w:fill="FFFFFF"/>
                <w:lang w:val="en-US" w:eastAsia="zh-CN"/>
              </w:rPr>
              <w:t> </w:t>
            </w:r>
            <w:r>
              <w:rPr>
                <w:rFonts w:hint="eastAsia" w:ascii="仿宋_GB2312" w:hAnsi="仿宋" w:eastAsia="仿宋_GB2312" w:cs="仿宋"/>
                <w:b w:val="0"/>
                <w:bCs/>
                <w:color w:val="auto"/>
                <w:spacing w:val="8"/>
                <w:kern w:val="0"/>
                <w:sz w:val="32"/>
                <w:szCs w:val="32"/>
                <w:shd w:val="clear" w:color="070000" w:fill="FFFFFF"/>
                <w:lang w:val="en-US" w:eastAsia="zh-CN"/>
              </w:rPr>
              <w:t>学</w:t>
            </w:r>
          </w:p>
          <w:p w14:paraId="401E3241">
            <w:pPr>
              <w:keepNext w:val="0"/>
              <w:keepLines w:val="0"/>
              <w:widowControl/>
              <w:suppressLineNumbers w:val="0"/>
              <w:spacing w:line="400" w:lineRule="exact"/>
              <w:jc w:val="left"/>
              <w:rPr>
                <w:rFonts w:ascii="仿宋_GB2312" w:hAnsi="仿宋" w:eastAsia="仿宋_GB2312" w:cs="仿宋"/>
                <w:b w:val="0"/>
                <w:bCs/>
                <w:color w:val="auto"/>
                <w:spacing w:val="-17"/>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2:00-3:30</w:t>
            </w:r>
          </w:p>
        </w:tc>
        <w:tc>
          <w:tcPr>
            <w:tcW w:w="1709" w:type="dxa"/>
            <w:tcBorders>
              <w:top w:val="single" w:color="auto" w:sz="4" w:space="0"/>
              <w:left w:val="single" w:color="auto" w:sz="4" w:space="0"/>
              <w:bottom w:val="single" w:color="auto" w:sz="4" w:space="0"/>
              <w:right w:val="single" w:color="auto" w:sz="4" w:space="0"/>
            </w:tcBorders>
          </w:tcPr>
          <w:p w14:paraId="107888CB">
            <w:pPr>
              <w:keepNext w:val="0"/>
              <w:keepLines w:val="0"/>
              <w:widowControl/>
              <w:suppressLineNumbers w:val="0"/>
              <w:spacing w:line="400" w:lineRule="exact"/>
              <w:jc w:val="center"/>
              <w:rPr>
                <w:rFonts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17"/>
                <w:kern w:val="0"/>
                <w:sz w:val="32"/>
                <w:szCs w:val="32"/>
                <w:shd w:val="clear" w:color="070000" w:fill="FFFFFF"/>
                <w:lang w:val="en-US" w:eastAsia="zh-CN"/>
              </w:rPr>
              <w:t>道德与法治</w:t>
            </w:r>
            <w:r>
              <w:rPr>
                <w:rFonts w:ascii="仿宋_GB2312" w:hAnsi="仿宋" w:eastAsia="仿宋_GB2312" w:cs="仿宋"/>
                <w:b w:val="0"/>
                <w:bCs/>
                <w:color w:val="auto"/>
                <w:spacing w:val="8"/>
                <w:kern w:val="0"/>
                <w:sz w:val="32"/>
                <w:szCs w:val="32"/>
                <w:shd w:val="clear" w:color="070000" w:fill="FFFFFF"/>
                <w:lang w:val="en-US" w:eastAsia="zh-CN"/>
              </w:rPr>
              <w:t>4</w:t>
            </w:r>
            <w:r>
              <w:rPr>
                <w:rFonts w:hint="eastAsia" w:ascii="仿宋_GB2312" w:hAnsi="仿宋" w:eastAsia="仿宋_GB2312" w:cs="仿宋"/>
                <w:b w:val="0"/>
                <w:bCs/>
                <w:color w:val="auto"/>
                <w:spacing w:val="8"/>
                <w:kern w:val="0"/>
                <w:sz w:val="32"/>
                <w:szCs w:val="32"/>
                <w:shd w:val="clear" w:color="070000" w:fill="FFFFFF"/>
                <w:lang w:val="en-US" w:eastAsia="zh-CN"/>
              </w:rPr>
              <w:t>:30-</w:t>
            </w:r>
            <w:r>
              <w:rPr>
                <w:rFonts w:ascii="仿宋_GB2312" w:hAnsi="仿宋" w:eastAsia="仿宋_GB2312" w:cs="仿宋"/>
                <w:b w:val="0"/>
                <w:bCs/>
                <w:color w:val="auto"/>
                <w:spacing w:val="8"/>
                <w:kern w:val="0"/>
                <w:sz w:val="32"/>
                <w:szCs w:val="32"/>
                <w:shd w:val="clear" w:color="070000" w:fill="FFFFFF"/>
                <w:lang w:val="en-US" w:eastAsia="zh-CN"/>
              </w:rPr>
              <w:t>6</w:t>
            </w:r>
            <w:r>
              <w:rPr>
                <w:rFonts w:hint="eastAsia" w:ascii="仿宋_GB2312" w:hAnsi="仿宋" w:eastAsia="仿宋_GB2312" w:cs="仿宋"/>
                <w:b w:val="0"/>
                <w:bCs/>
                <w:color w:val="auto"/>
                <w:spacing w:val="8"/>
                <w:kern w:val="0"/>
                <w:sz w:val="32"/>
                <w:szCs w:val="32"/>
                <w:shd w:val="clear" w:color="070000" w:fill="FFFFFF"/>
                <w:lang w:val="en-US" w:eastAsia="zh-CN"/>
              </w:rPr>
              <w:t>:00</w:t>
            </w:r>
          </w:p>
        </w:tc>
      </w:tr>
      <w:tr w14:paraId="012F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3" w:type="dxa"/>
            <w:tcBorders>
              <w:top w:val="single" w:color="auto" w:sz="4" w:space="0"/>
              <w:left w:val="single" w:color="auto" w:sz="4" w:space="0"/>
              <w:bottom w:val="single" w:color="auto" w:sz="4" w:space="0"/>
              <w:right w:val="single" w:color="auto" w:sz="4" w:space="0"/>
            </w:tcBorders>
          </w:tcPr>
          <w:p w14:paraId="7E350A6A">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6月14日</w:t>
            </w:r>
          </w:p>
          <w:p w14:paraId="644DADA6">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（星期六）</w:t>
            </w:r>
          </w:p>
        </w:tc>
        <w:tc>
          <w:tcPr>
            <w:tcW w:w="2328" w:type="dxa"/>
            <w:tcBorders>
              <w:top w:val="single" w:color="auto" w:sz="4" w:space="0"/>
              <w:left w:val="single" w:color="auto" w:sz="4" w:space="0"/>
              <w:bottom w:val="single" w:color="auto" w:sz="4" w:space="0"/>
              <w:right w:val="single" w:color="auto" w:sz="4" w:space="0"/>
            </w:tcBorders>
          </w:tcPr>
          <w:p w14:paraId="2E2E0CFB">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数</w:t>
            </w:r>
            <w:r>
              <w:rPr>
                <w:rFonts w:ascii="Times New Roman" w:hAnsi="Times New Roman" w:eastAsia="仿宋_GB2312" w:cs="Calibri"/>
                <w:b w:val="0"/>
                <w:bCs/>
                <w:color w:val="auto"/>
                <w:spacing w:val="8"/>
                <w:kern w:val="0"/>
                <w:sz w:val="32"/>
                <w:szCs w:val="32"/>
                <w:shd w:val="clear" w:color="070000" w:fill="FFFFFF"/>
                <w:lang w:val="en-US" w:eastAsia="zh-CN"/>
              </w:rPr>
              <w:t> </w:t>
            </w:r>
            <w:r>
              <w:rPr>
                <w:rFonts w:hint="eastAsia" w:ascii="仿宋_GB2312" w:hAnsi="仿宋" w:eastAsia="仿宋_GB2312" w:cs="仿宋"/>
                <w:b w:val="0"/>
                <w:bCs/>
                <w:color w:val="auto"/>
                <w:spacing w:val="8"/>
                <w:kern w:val="0"/>
                <w:sz w:val="32"/>
                <w:szCs w:val="32"/>
                <w:shd w:val="clear" w:color="070000" w:fill="FFFFFF"/>
                <w:lang w:val="en-US" w:eastAsia="zh-CN"/>
              </w:rPr>
              <w:t>学</w:t>
            </w:r>
          </w:p>
          <w:p w14:paraId="727486FA">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9:00-11:00</w:t>
            </w:r>
          </w:p>
        </w:tc>
        <w:tc>
          <w:tcPr>
            <w:tcW w:w="3577" w:type="dxa"/>
            <w:gridSpan w:val="2"/>
            <w:tcBorders>
              <w:top w:val="single" w:color="auto" w:sz="4" w:space="0"/>
              <w:left w:val="single" w:color="auto" w:sz="4" w:space="0"/>
              <w:bottom w:val="single" w:color="auto" w:sz="4" w:space="0"/>
              <w:right w:val="single" w:color="auto" w:sz="4" w:space="0"/>
            </w:tcBorders>
          </w:tcPr>
          <w:p w14:paraId="4F8A3F6E">
            <w:pPr>
              <w:keepNext w:val="0"/>
              <w:keepLines w:val="0"/>
              <w:widowControl/>
              <w:suppressLineNumbers w:val="0"/>
              <w:adjustRightInd w:val="0"/>
              <w:spacing w:before="0" w:beforeAutospacing="0" w:after="0" w:afterAutospacing="0" w:line="400" w:lineRule="exact"/>
              <w:ind w:left="0" w:right="0"/>
              <w:jc w:val="center"/>
              <w:rPr>
                <w:rFonts w:ascii="仿宋_GB2312" w:hAnsi="仿宋" w:eastAsia="仿宋_GB2312" w:cs="仿宋"/>
                <w:b w:val="0"/>
                <w:bCs/>
                <w:color w:val="auto"/>
                <w:spacing w:val="8"/>
                <w:kern w:val="0"/>
                <w:sz w:val="32"/>
                <w:szCs w:val="32"/>
                <w:shd w:val="clear" w:color="070000" w:fill="FFFFFF"/>
                <w:lang w:val="en-US" w:eastAsia="zh-CN"/>
              </w:rPr>
            </w:pPr>
            <w:r>
              <w:rPr>
                <w:rFonts w:hint="eastAsia" w:ascii="仿宋_GB2312" w:hAnsi="仿宋" w:eastAsia="仿宋_GB2312" w:cs="仿宋"/>
                <w:b w:val="0"/>
                <w:bCs/>
                <w:color w:val="auto"/>
                <w:spacing w:val="8"/>
                <w:kern w:val="0"/>
                <w:sz w:val="32"/>
                <w:szCs w:val="32"/>
                <w:shd w:val="clear" w:color="070000" w:fill="FFFFFF"/>
                <w:lang w:val="en-US" w:eastAsia="zh-CN"/>
              </w:rPr>
              <w:t>物  理</w:t>
            </w:r>
          </w:p>
          <w:p w14:paraId="7B448D7F">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ascii="仿宋_GB2312" w:hAnsi="仿宋" w:eastAsia="仿宋_GB2312" w:cs="仿宋"/>
                <w:b w:val="0"/>
                <w:bCs/>
                <w:color w:val="auto"/>
                <w:spacing w:val="-2"/>
                <w:kern w:val="0"/>
                <w:sz w:val="32"/>
                <w:szCs w:val="32"/>
                <w:shd w:val="clear" w:color="070000" w:fill="FFFFFF"/>
                <w:lang w:val="en-US" w:eastAsia="zh-CN"/>
              </w:rPr>
              <w:t>2</w:t>
            </w:r>
            <w:r>
              <w:rPr>
                <w:rFonts w:hint="eastAsia" w:ascii="仿宋_GB2312" w:hAnsi="仿宋" w:eastAsia="仿宋_GB2312" w:cs="仿宋"/>
                <w:b w:val="0"/>
                <w:bCs/>
                <w:color w:val="auto"/>
                <w:spacing w:val="-2"/>
                <w:kern w:val="0"/>
                <w:sz w:val="32"/>
                <w:szCs w:val="32"/>
                <w:shd w:val="clear" w:color="070000" w:fill="FFFFFF"/>
                <w:lang w:val="en-US" w:eastAsia="zh-CN"/>
              </w:rPr>
              <w:t>:00-</w:t>
            </w:r>
            <w:r>
              <w:rPr>
                <w:rFonts w:ascii="仿宋_GB2312" w:hAnsi="仿宋" w:eastAsia="仿宋_GB2312" w:cs="仿宋"/>
                <w:b w:val="0"/>
                <w:bCs/>
                <w:color w:val="auto"/>
                <w:spacing w:val="-2"/>
                <w:kern w:val="0"/>
                <w:sz w:val="32"/>
                <w:szCs w:val="32"/>
                <w:shd w:val="clear" w:color="070000" w:fill="FFFFFF"/>
                <w:lang w:val="en-US" w:eastAsia="zh-CN"/>
              </w:rPr>
              <w:t>3</w:t>
            </w:r>
            <w:r>
              <w:rPr>
                <w:rFonts w:hint="eastAsia" w:ascii="仿宋_GB2312" w:hAnsi="仿宋" w:eastAsia="仿宋_GB2312" w:cs="仿宋"/>
                <w:b w:val="0"/>
                <w:bCs/>
                <w:color w:val="auto"/>
                <w:spacing w:val="-2"/>
                <w:kern w:val="0"/>
                <w:sz w:val="32"/>
                <w:szCs w:val="32"/>
                <w:shd w:val="clear" w:color="070000" w:fill="FFFFFF"/>
                <w:lang w:val="en-US" w:eastAsia="zh-CN"/>
              </w:rPr>
              <w:t>:30</w:t>
            </w:r>
          </w:p>
        </w:tc>
      </w:tr>
      <w:tr w14:paraId="1B5A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3" w:type="dxa"/>
            <w:tcBorders>
              <w:top w:val="single" w:color="auto" w:sz="4" w:space="0"/>
              <w:left w:val="single" w:color="auto" w:sz="4" w:space="0"/>
              <w:bottom w:val="single" w:color="auto" w:sz="4" w:space="0"/>
              <w:right w:val="single" w:color="auto" w:sz="4" w:space="0"/>
            </w:tcBorders>
          </w:tcPr>
          <w:p w14:paraId="402CBFA3">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6月15日</w:t>
            </w:r>
          </w:p>
          <w:p w14:paraId="209B0F05">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（星期日）</w:t>
            </w:r>
          </w:p>
        </w:tc>
        <w:tc>
          <w:tcPr>
            <w:tcW w:w="2328" w:type="dxa"/>
            <w:tcBorders>
              <w:top w:val="single" w:color="auto" w:sz="4" w:space="0"/>
              <w:left w:val="single" w:color="auto" w:sz="4" w:space="0"/>
              <w:bottom w:val="single" w:color="auto" w:sz="4" w:space="0"/>
              <w:right w:val="single" w:color="auto" w:sz="4" w:space="0"/>
            </w:tcBorders>
          </w:tcPr>
          <w:p w14:paraId="0A55EB23">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英</w:t>
            </w:r>
            <w:r>
              <w:rPr>
                <w:rFonts w:ascii="Times New Roman" w:hAnsi="Times New Roman" w:eastAsia="仿宋_GB2312" w:cs="Calibri"/>
                <w:b w:val="0"/>
                <w:bCs/>
                <w:color w:val="auto"/>
                <w:spacing w:val="8"/>
                <w:kern w:val="0"/>
                <w:sz w:val="32"/>
                <w:szCs w:val="32"/>
                <w:shd w:val="clear" w:color="070000" w:fill="FFFFFF"/>
                <w:lang w:val="en-US" w:eastAsia="zh-CN"/>
              </w:rPr>
              <w:t> </w:t>
            </w:r>
            <w:r>
              <w:rPr>
                <w:rFonts w:hint="eastAsia" w:ascii="仿宋_GB2312" w:hAnsi="仿宋" w:eastAsia="仿宋_GB2312" w:cs="仿宋"/>
                <w:b w:val="0"/>
                <w:bCs/>
                <w:color w:val="auto"/>
                <w:spacing w:val="8"/>
                <w:kern w:val="0"/>
                <w:sz w:val="32"/>
                <w:szCs w:val="32"/>
                <w:shd w:val="clear" w:color="070000" w:fill="FFFFFF"/>
                <w:lang w:val="en-US" w:eastAsia="zh-CN"/>
              </w:rPr>
              <w:t>语</w:t>
            </w:r>
          </w:p>
          <w:p w14:paraId="48576999">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9:00-10:40</w:t>
            </w:r>
          </w:p>
        </w:tc>
        <w:tc>
          <w:tcPr>
            <w:tcW w:w="3577" w:type="dxa"/>
            <w:gridSpan w:val="2"/>
            <w:tcBorders>
              <w:top w:val="single" w:color="auto" w:sz="4" w:space="0"/>
              <w:left w:val="single" w:color="auto" w:sz="4" w:space="0"/>
              <w:bottom w:val="single" w:color="auto" w:sz="4" w:space="0"/>
              <w:right w:val="single" w:color="auto" w:sz="4" w:space="0"/>
            </w:tcBorders>
          </w:tcPr>
          <w:p w14:paraId="0DA0A42C">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历</w:t>
            </w:r>
            <w:r>
              <w:rPr>
                <w:rFonts w:ascii="Times New Roman" w:hAnsi="Times New Roman" w:eastAsia="仿宋_GB2312" w:cs="Calibri"/>
                <w:b w:val="0"/>
                <w:bCs/>
                <w:color w:val="auto"/>
                <w:spacing w:val="8"/>
                <w:kern w:val="0"/>
                <w:sz w:val="32"/>
                <w:szCs w:val="32"/>
                <w:shd w:val="clear" w:color="070000" w:fill="FFFFFF"/>
                <w:lang w:val="en-US" w:eastAsia="zh-CN"/>
              </w:rPr>
              <w:t> </w:t>
            </w:r>
            <w:r>
              <w:rPr>
                <w:rFonts w:hint="eastAsia" w:ascii="仿宋_GB2312" w:hAnsi="仿宋" w:eastAsia="仿宋_GB2312" w:cs="仿宋"/>
                <w:b w:val="0"/>
                <w:bCs/>
                <w:color w:val="auto"/>
                <w:spacing w:val="8"/>
                <w:kern w:val="0"/>
                <w:sz w:val="32"/>
                <w:szCs w:val="32"/>
                <w:shd w:val="clear" w:color="070000" w:fill="FFFFFF"/>
                <w:lang w:val="en-US" w:eastAsia="zh-CN"/>
              </w:rPr>
              <w:t>史</w:t>
            </w:r>
          </w:p>
          <w:p w14:paraId="019AD57A">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2:00-3:30</w:t>
            </w:r>
          </w:p>
        </w:tc>
      </w:tr>
      <w:tr w14:paraId="0652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3" w:type="dxa"/>
            <w:tcBorders>
              <w:top w:val="single" w:color="auto" w:sz="4" w:space="0"/>
              <w:left w:val="single" w:color="auto" w:sz="4" w:space="0"/>
              <w:bottom w:val="single" w:color="auto" w:sz="4" w:space="0"/>
              <w:right w:val="single" w:color="auto" w:sz="4" w:space="0"/>
            </w:tcBorders>
          </w:tcPr>
          <w:p w14:paraId="3E232908">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6月16日</w:t>
            </w:r>
          </w:p>
          <w:p w14:paraId="6FFAD8D9">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（星期一）</w:t>
            </w:r>
          </w:p>
        </w:tc>
        <w:tc>
          <w:tcPr>
            <w:tcW w:w="2328" w:type="dxa"/>
            <w:tcBorders>
              <w:top w:val="single" w:color="auto" w:sz="4" w:space="0"/>
              <w:left w:val="single" w:color="auto" w:sz="4" w:space="0"/>
              <w:bottom w:val="single" w:color="auto" w:sz="4" w:space="0"/>
              <w:right w:val="single" w:color="auto" w:sz="4" w:space="0"/>
            </w:tcBorders>
          </w:tcPr>
          <w:p w14:paraId="59C86BBB">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生物</w:t>
            </w:r>
          </w:p>
          <w:p w14:paraId="2408D984">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9:00-10:30</w:t>
            </w:r>
          </w:p>
        </w:tc>
        <w:tc>
          <w:tcPr>
            <w:tcW w:w="3577" w:type="dxa"/>
            <w:gridSpan w:val="2"/>
            <w:tcBorders>
              <w:top w:val="single" w:color="auto" w:sz="4" w:space="0"/>
              <w:left w:val="single" w:color="auto" w:sz="4" w:space="0"/>
              <w:bottom w:val="single" w:color="auto" w:sz="4" w:space="0"/>
              <w:right w:val="single" w:color="auto" w:sz="4" w:space="0"/>
            </w:tcBorders>
          </w:tcPr>
          <w:p w14:paraId="3B5C5BF9">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lang w:val="en-US"/>
              </w:rPr>
            </w:pPr>
            <w:r>
              <w:rPr>
                <w:rFonts w:hint="eastAsia" w:ascii="仿宋_GB2312" w:hAnsi="仿宋" w:eastAsia="仿宋_GB2312" w:cs="仿宋"/>
                <w:b w:val="0"/>
                <w:bCs/>
                <w:color w:val="auto"/>
                <w:spacing w:val="8"/>
                <w:kern w:val="0"/>
                <w:sz w:val="32"/>
                <w:szCs w:val="32"/>
                <w:shd w:val="clear" w:color="070000" w:fill="FFFFFF"/>
                <w:lang w:val="en-US" w:eastAsia="zh-CN"/>
              </w:rPr>
              <w:t>地理</w:t>
            </w:r>
          </w:p>
          <w:p w14:paraId="76C4EE1A">
            <w:pPr>
              <w:keepNext w:val="0"/>
              <w:keepLines w:val="0"/>
              <w:widowControl/>
              <w:suppressLineNumbers w:val="0"/>
              <w:adjustRightInd w:val="0"/>
              <w:spacing w:before="0" w:beforeAutospacing="0" w:after="0" w:afterAutospacing="0" w:line="400" w:lineRule="exact"/>
              <w:ind w:left="0" w:right="0"/>
              <w:jc w:val="center"/>
              <w:rPr>
                <w:rFonts w:hint="eastAsia" w:ascii="仿宋_GB2312" w:hAnsi="仿宋" w:eastAsia="仿宋_GB2312" w:cs="仿宋"/>
                <w:b w:val="0"/>
                <w:bCs/>
                <w:color w:val="auto"/>
                <w:sz w:val="20"/>
                <w:szCs w:val="32"/>
                <w:shd w:val="clear" w:color="040000" w:fill="FFFFFF"/>
                <w:lang w:val="en-US"/>
              </w:rPr>
            </w:pPr>
            <w:r>
              <w:rPr>
                <w:rFonts w:hint="eastAsia" w:ascii="仿宋_GB2312" w:hAnsi="仿宋" w:eastAsia="仿宋_GB2312" w:cs="仿宋"/>
                <w:b w:val="0"/>
                <w:bCs/>
                <w:color w:val="auto"/>
                <w:spacing w:val="8"/>
                <w:kern w:val="0"/>
                <w:sz w:val="32"/>
                <w:szCs w:val="32"/>
                <w:shd w:val="clear" w:color="070000" w:fill="FFFFFF"/>
                <w:lang w:val="en-US" w:eastAsia="zh-CN"/>
              </w:rPr>
              <w:t>2:00-3:30</w:t>
            </w:r>
          </w:p>
        </w:tc>
      </w:tr>
    </w:tbl>
    <w:p w14:paraId="12FD5873">
      <w:pPr>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baseline"/>
        <w:rPr>
          <w:rFonts w:hint="eastAsia" w:ascii="楷体" w:hAnsi="楷体" w:eastAsia="楷体" w:cs="楷体"/>
          <w:color w:val="auto"/>
          <w:szCs w:val="32"/>
          <w:highlight w:val="none"/>
        </w:rPr>
      </w:pPr>
      <w:r>
        <w:rPr>
          <w:rFonts w:hint="eastAsia" w:ascii="楷体" w:hAnsi="楷体" w:eastAsia="楷体" w:cs="楷体"/>
          <w:color w:val="auto"/>
          <w:szCs w:val="32"/>
          <w:lang w:eastAsia="zh-CN"/>
        </w:rPr>
        <w:t>（</w:t>
      </w:r>
      <w:r>
        <w:rPr>
          <w:rFonts w:hint="eastAsia" w:ascii="楷体" w:hAnsi="楷体" w:eastAsia="楷体" w:cs="楷体"/>
          <w:color w:val="auto"/>
          <w:szCs w:val="32"/>
          <w:lang w:val="en-US" w:eastAsia="zh-CN"/>
        </w:rPr>
        <w:t>三</w:t>
      </w:r>
      <w:r>
        <w:rPr>
          <w:rFonts w:hint="eastAsia" w:ascii="楷体" w:hAnsi="楷体" w:eastAsia="楷体" w:cs="楷体"/>
          <w:color w:val="auto"/>
          <w:szCs w:val="32"/>
          <w:lang w:eastAsia="zh-CN"/>
        </w:rPr>
        <w:t>）</w:t>
      </w:r>
      <w:r>
        <w:rPr>
          <w:rFonts w:hint="eastAsia" w:ascii="楷体" w:hAnsi="楷体" w:eastAsia="楷体" w:cs="楷体"/>
          <w:color w:val="auto"/>
          <w:szCs w:val="32"/>
        </w:rPr>
        <w:t>考试组织</w:t>
      </w:r>
    </w:p>
    <w:p w14:paraId="49928D1B">
      <w:pPr>
        <w:keepNext w:val="0"/>
        <w:keepLines w:val="0"/>
        <w:pageBreakBefore w:val="0"/>
        <w:widowControl w:val="0"/>
        <w:kinsoku/>
        <w:wordWrap/>
        <w:overflowPunct/>
        <w:topLinePunct w:val="0"/>
        <w:autoSpaceDE w:val="0"/>
        <w:autoSpaceDN w:val="0"/>
        <w:bidi w:val="0"/>
        <w:adjustRightInd w:val="0"/>
        <w:snapToGrid w:val="0"/>
        <w:spacing w:line="560" w:lineRule="exact"/>
        <w:ind w:firstLine="648"/>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语文、数学、英语（含口语和听力）、道德与法治、历史、地理、物理、化学、生物，由市教育局统一组织考试。</w:t>
      </w:r>
    </w:p>
    <w:p w14:paraId="17883769">
      <w:pPr>
        <w:keepNext w:val="0"/>
        <w:keepLines w:val="0"/>
        <w:pageBreakBefore w:val="0"/>
        <w:widowControl w:val="0"/>
        <w:kinsoku/>
        <w:wordWrap/>
        <w:overflowPunct/>
        <w:topLinePunct w:val="0"/>
        <w:autoSpaceDE w:val="0"/>
        <w:autoSpaceDN w:val="0"/>
        <w:bidi w:val="0"/>
        <w:adjustRightInd w:val="0"/>
        <w:snapToGrid w:val="0"/>
        <w:spacing w:line="560" w:lineRule="exact"/>
        <w:ind w:firstLine="648"/>
        <w:textAlignment w:val="baseline"/>
        <w:rPr>
          <w:rFonts w:hint="eastAsia" w:ascii="仿宋_GB2312" w:hAnsi="仿宋_GB2312" w:eastAsia="仿宋_GB2312" w:cs="仿宋_GB2312"/>
          <w:b w:val="0"/>
          <w:bCs w:val="0"/>
          <w:i w:val="0"/>
          <w:iCs w:val="0"/>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艺术（音乐和美术）、实验操作（生物、物理或化学）、信息科技，由市教育局统一确定考试办法和考试内容，各区（市）教育行政部门组织，由初中学校具体实施。</w:t>
      </w:r>
      <w:r>
        <w:rPr>
          <w:rFonts w:ascii="仿宋_GB2312" w:hAnsi="仿宋_GB2312" w:eastAsia="仿宋_GB2312" w:cs="仿宋_GB2312"/>
          <w:b w:val="0"/>
          <w:bCs w:val="0"/>
          <w:i w:val="0"/>
          <w:iCs w:val="0"/>
          <w:color w:val="auto"/>
          <w:sz w:val="32"/>
          <w:szCs w:val="32"/>
          <w:highlight w:val="none"/>
          <w:lang w:val="en-US" w:eastAsia="zh-CN"/>
        </w:rPr>
        <w:t>2025</w:t>
      </w:r>
      <w:r>
        <w:rPr>
          <w:rFonts w:hint="eastAsia" w:ascii="仿宋_GB2312" w:hAnsi="仿宋_GB2312" w:eastAsia="仿宋_GB2312" w:cs="仿宋_GB2312"/>
          <w:b w:val="0"/>
          <w:bCs w:val="0"/>
          <w:i w:val="0"/>
          <w:iCs w:val="0"/>
          <w:color w:val="auto"/>
          <w:sz w:val="32"/>
          <w:szCs w:val="32"/>
          <w:highlight w:val="none"/>
          <w:lang w:val="en-US" w:eastAsia="zh-CN"/>
        </w:rPr>
        <w:t>年，青岛市初中体育与健康学业水平考试采取过程管理考核与目标效果测试相结合的办法，满分共计60分，其中过程管理考核满分为30分，目标效果</w:t>
      </w:r>
      <w:r>
        <w:rPr>
          <w:rFonts w:hint="eastAsia" w:ascii="仿宋_GB2312" w:hAnsi="仿宋" w:eastAsia="仿宋_GB2312" w:cs="仿宋"/>
          <w:b w:val="0"/>
          <w:bCs w:val="0"/>
          <w:i w:val="0"/>
          <w:iCs w:val="0"/>
          <w:color w:val="auto"/>
          <w:szCs w:val="32"/>
          <w:highlight w:val="none"/>
          <w:lang w:eastAsia="zh-CN"/>
        </w:rPr>
        <w:t>测试满分</w:t>
      </w:r>
      <w:r>
        <w:rPr>
          <w:rFonts w:hint="eastAsia" w:ascii="仿宋_GB2312" w:hAnsi="仿宋" w:eastAsia="仿宋_GB2312" w:cs="仿宋"/>
          <w:b w:val="0"/>
          <w:bCs w:val="0"/>
          <w:i w:val="0"/>
          <w:iCs w:val="0"/>
          <w:color w:val="auto"/>
          <w:szCs w:val="32"/>
          <w:highlight w:val="none"/>
          <w:lang w:val="en-US" w:eastAsia="zh-CN"/>
        </w:rPr>
        <w:t>为30分，具体</w:t>
      </w:r>
      <w:r>
        <w:rPr>
          <w:rFonts w:hint="eastAsia" w:ascii="仿宋_GB2312" w:hAnsi="仿宋_GB2312" w:eastAsia="仿宋_GB2312" w:cs="仿宋_GB2312"/>
          <w:b w:val="0"/>
          <w:bCs w:val="0"/>
          <w:i w:val="0"/>
          <w:iCs w:val="0"/>
          <w:color w:val="auto"/>
          <w:sz w:val="32"/>
          <w:szCs w:val="32"/>
          <w:highlight w:val="none"/>
          <w:lang w:val="en-US" w:eastAsia="zh-CN"/>
        </w:rPr>
        <w:t>要求</w:t>
      </w:r>
      <w:r>
        <w:rPr>
          <w:rFonts w:hint="eastAsia" w:ascii="仿宋_GB2312" w:hAnsi="仿宋" w:eastAsia="仿宋_GB2312" w:cs="仿宋"/>
          <w:b w:val="0"/>
          <w:bCs w:val="0"/>
          <w:i w:val="0"/>
          <w:iCs w:val="0"/>
          <w:color w:val="auto"/>
          <w:sz w:val="32"/>
          <w:szCs w:val="32"/>
          <w:lang w:val="en-US" w:eastAsia="zh-CN"/>
        </w:rPr>
        <w:t>按照</w:t>
      </w:r>
      <w:r>
        <w:rPr>
          <w:rFonts w:hint="eastAsia" w:ascii="仿宋_GB2312" w:hAnsi="仿宋_GB2312" w:eastAsia="仿宋_GB2312" w:cs="仿宋_GB2312"/>
          <w:b w:val="0"/>
          <w:bCs w:val="0"/>
          <w:i w:val="0"/>
          <w:iCs w:val="0"/>
          <w:color w:val="auto"/>
          <w:sz w:val="32"/>
          <w:szCs w:val="32"/>
          <w:highlight w:val="none"/>
          <w:lang w:val="en-US" w:eastAsia="zh-CN"/>
        </w:rPr>
        <w:t>《2025年青岛市初中毕业生体育与健康学业水平考试实施方案》（青教通字〔2025〕29号）执行。</w:t>
      </w:r>
    </w:p>
    <w:p w14:paraId="779E0E90">
      <w:pPr>
        <w:keepNext w:val="0"/>
        <w:keepLines w:val="0"/>
        <w:pageBreakBefore w:val="0"/>
        <w:widowControl w:val="0"/>
        <w:kinsoku/>
        <w:wordWrap/>
        <w:overflowPunct/>
        <w:topLinePunct w:val="0"/>
        <w:autoSpaceDE w:val="0"/>
        <w:autoSpaceDN w:val="0"/>
        <w:bidi w:val="0"/>
        <w:adjustRightInd w:val="0"/>
        <w:snapToGrid/>
        <w:spacing w:line="560" w:lineRule="exact"/>
        <w:ind w:firstLine="648"/>
        <w:textAlignment w:val="baseline"/>
        <w:rPr>
          <w:rFonts w:ascii="仿宋_GB2312" w:hAnsi="仿宋" w:eastAsia="仿宋_GB2312" w:cs="仿宋"/>
          <w:color w:val="auto"/>
          <w:szCs w:val="32"/>
        </w:rPr>
      </w:pPr>
      <w:r>
        <w:rPr>
          <w:rFonts w:hint="eastAsia" w:ascii="仿宋_GB2312" w:hAnsi="仿宋" w:eastAsia="仿宋_GB2312" w:cs="仿宋"/>
          <w:color w:val="auto"/>
          <w:szCs w:val="32"/>
        </w:rPr>
        <w:t>考查科目包括综合实践活动、地方课程、学校课程，考查形式由初中学校根据</w:t>
      </w:r>
      <w:r>
        <w:rPr>
          <w:rFonts w:hint="eastAsia" w:ascii="仿宋_GB2312" w:hAnsi="仿宋" w:eastAsia="仿宋_GB2312" w:cs="仿宋"/>
          <w:color w:val="auto"/>
          <w:szCs w:val="32"/>
          <w:lang w:val="en-US" w:eastAsia="zh-CN"/>
        </w:rPr>
        <w:t>相关规定</w:t>
      </w:r>
      <w:r>
        <w:rPr>
          <w:rFonts w:hint="eastAsia" w:ascii="仿宋_GB2312" w:hAnsi="仿宋" w:eastAsia="仿宋_GB2312" w:cs="仿宋"/>
          <w:color w:val="auto"/>
          <w:szCs w:val="32"/>
        </w:rPr>
        <w:t>自行确定。</w:t>
      </w:r>
    </w:p>
    <w:p w14:paraId="29F0C28C">
      <w:pPr>
        <w:keepNext w:val="0"/>
        <w:keepLines w:val="0"/>
        <w:pageBreakBefore w:val="0"/>
        <w:widowControl w:val="0"/>
        <w:kinsoku/>
        <w:wordWrap/>
        <w:overflowPunct/>
        <w:topLinePunct w:val="0"/>
        <w:autoSpaceDE w:val="0"/>
        <w:autoSpaceDN w:val="0"/>
        <w:bidi w:val="0"/>
        <w:adjustRightInd w:val="0"/>
        <w:snapToGrid/>
        <w:spacing w:line="560" w:lineRule="exact"/>
        <w:ind w:firstLine="632" w:firstLineChars="200"/>
        <w:textAlignment w:val="baseline"/>
        <w:rPr>
          <w:rFonts w:ascii="楷体" w:hAnsi="楷体" w:eastAsia="楷体" w:cs="楷体"/>
          <w:color w:val="auto"/>
          <w:szCs w:val="32"/>
          <w:lang w:val="en-US" w:eastAsia="zh-CN"/>
        </w:rPr>
      </w:pPr>
      <w:r>
        <w:rPr>
          <w:rFonts w:hint="eastAsia" w:ascii="楷体" w:hAnsi="楷体" w:eastAsia="楷体" w:cs="楷体"/>
          <w:color w:val="auto"/>
          <w:szCs w:val="32"/>
        </w:rPr>
        <w:t>（</w:t>
      </w:r>
      <w:r>
        <w:rPr>
          <w:rFonts w:hint="eastAsia" w:ascii="楷体" w:hAnsi="楷体" w:eastAsia="楷体" w:cs="楷体"/>
          <w:color w:val="auto"/>
          <w:szCs w:val="32"/>
          <w:lang w:val="en-US" w:eastAsia="zh-CN"/>
        </w:rPr>
        <w:t>四</w:t>
      </w:r>
      <w:r>
        <w:rPr>
          <w:rFonts w:hint="eastAsia" w:ascii="楷体" w:hAnsi="楷体" w:eastAsia="楷体" w:cs="楷体"/>
          <w:color w:val="auto"/>
          <w:szCs w:val="32"/>
        </w:rPr>
        <w:t>）考试科目原始分值</w:t>
      </w:r>
      <w:r>
        <w:rPr>
          <w:rFonts w:hint="eastAsia" w:ascii="楷体" w:hAnsi="楷体" w:eastAsia="楷体" w:cs="楷体"/>
          <w:color w:val="auto"/>
          <w:szCs w:val="32"/>
          <w:lang w:eastAsia="zh-CN"/>
        </w:rPr>
        <w:t>、</w:t>
      </w:r>
      <w:r>
        <w:rPr>
          <w:rFonts w:hint="eastAsia" w:ascii="楷体" w:hAnsi="楷体" w:eastAsia="楷体" w:cs="楷体"/>
          <w:color w:val="auto"/>
          <w:szCs w:val="32"/>
        </w:rPr>
        <w:t>考试时长</w:t>
      </w:r>
      <w:r>
        <w:rPr>
          <w:rFonts w:hint="eastAsia" w:ascii="楷体" w:hAnsi="楷体" w:eastAsia="楷体" w:cs="楷体"/>
          <w:color w:val="auto"/>
          <w:szCs w:val="32"/>
          <w:lang w:val="en-US" w:eastAsia="zh-CN"/>
        </w:rPr>
        <w:t>及考试形式</w:t>
      </w:r>
    </w:p>
    <w:tbl>
      <w:tblPr>
        <w:tblStyle w:val="33"/>
        <w:tblW w:w="9680" w:type="dxa"/>
        <w:tblInd w:w="-33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51"/>
        <w:gridCol w:w="2950"/>
        <w:gridCol w:w="1713"/>
        <w:gridCol w:w="2966"/>
      </w:tblGrid>
      <w:tr w14:paraId="79184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6"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FD0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仿宋_GB2312" w:hAnsi="仿宋" w:eastAsia="仿宋_GB2312" w:cs="仿宋"/>
                <w:b/>
                <w:bCs/>
                <w:color w:val="auto"/>
                <w:sz w:val="28"/>
                <w:szCs w:val="28"/>
                <w:highlight w:val="none"/>
                <w:lang w:val="en-US" w:eastAsia="zh-CN"/>
              </w:rPr>
            </w:pPr>
          </w:p>
          <w:p w14:paraId="235008E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both"/>
              <w:rPr>
                <w:rFonts w:ascii="仿宋_GB2312" w:hAnsi="仿宋" w:eastAsia="仿宋_GB2312" w:cs="仿宋"/>
                <w:b/>
                <w:bCs/>
                <w:color w:val="auto"/>
                <w:sz w:val="28"/>
                <w:szCs w:val="28"/>
                <w:highlight w:val="none"/>
                <w:lang w:val="en-US" w:eastAsia="zh-CN"/>
              </w:rPr>
            </w:pPr>
            <w:r>
              <w:rPr>
                <w:rFonts w:ascii="仿宋_GB2312" w:hAnsi="仿宋" w:eastAsia="仿宋_GB2312" w:cs="仿宋"/>
                <w:b/>
                <w:bCs/>
                <w:color w:val="auto"/>
                <w:sz w:val="28"/>
                <w:szCs w:val="28"/>
                <w:highlight w:val="none"/>
                <w:lang w:val="en-US" w:eastAsia="zh-CN"/>
              </w:rPr>
              <w:t xml:space="preserve">  </w:t>
            </w:r>
            <w:r>
              <w:rPr>
                <w:rFonts w:hint="eastAsia" w:ascii="仿宋_GB2312" w:hAnsi="仿宋" w:eastAsia="仿宋_GB2312" w:cs="仿宋"/>
                <w:b/>
                <w:bCs/>
                <w:color w:val="auto"/>
                <w:sz w:val="28"/>
                <w:szCs w:val="28"/>
                <w:highlight w:val="none"/>
                <w:lang w:val="en-US" w:eastAsia="zh-CN"/>
              </w:rPr>
              <w:t xml:space="preserve">    科目</w:t>
            </w:r>
          </w:p>
          <w:p w14:paraId="7C442E25">
            <w:pPr>
              <w:keepNext w:val="0"/>
              <w:keepLines w:val="0"/>
              <w:pageBreakBefore w:val="0"/>
              <w:widowControl w:val="0"/>
              <w:suppressLineNumbers w:val="0"/>
              <w:kinsoku/>
              <w:wordWrap/>
              <w:overflowPunct/>
              <w:topLinePunct w:val="0"/>
              <w:bidi w:val="0"/>
              <w:spacing w:before="0" w:beforeAutospacing="0" w:after="0" w:afterAutospacing="0" w:line="440" w:lineRule="exact"/>
              <w:ind w:left="231" w:right="0" w:hanging="232" w:hangingChars="84"/>
              <w:jc w:val="both"/>
              <w:rPr>
                <w:rFonts w:hint="eastAsia" w:ascii="仿宋_GB2312" w:hAnsi="仿宋" w:eastAsia="仿宋_GB2312" w:cs="仿宋"/>
                <w:b/>
                <w:bCs/>
                <w:color w:val="auto"/>
                <w:sz w:val="28"/>
                <w:szCs w:val="28"/>
                <w:highlight w:val="none"/>
              </w:rPr>
            </w:pPr>
            <w:r>
              <w:rPr>
                <w:rFonts w:ascii="仿宋_GB2312" w:hAnsi="仿宋" w:eastAsia="仿宋_GB2312" w:cs="仿宋"/>
                <w:b/>
                <w:bCs/>
                <w:color w:val="auto"/>
                <w:sz w:val="28"/>
                <w:szCs w:val="28"/>
                <w:highlight w:val="none"/>
                <w:lang w:val="en-US" w:eastAsia="zh-CN"/>
              </w:rPr>
              <w:t xml:space="preserve"> </w:t>
            </w:r>
            <w:r>
              <w:rPr>
                <w:rFonts w:hint="eastAsia" w:ascii="仿宋_GB2312" w:hAnsi="仿宋" w:eastAsia="仿宋_GB2312" w:cs="仿宋"/>
                <w:b/>
                <w:bCs/>
                <w:color w:val="auto"/>
                <w:sz w:val="28"/>
                <w:szCs w:val="28"/>
                <w:highlight w:val="none"/>
                <w:lang w:val="en-US" w:eastAsia="zh-CN"/>
              </w:rPr>
              <w:t>项</w:t>
            </w:r>
            <w:r>
              <w:rPr>
                <w:rFonts w:hint="eastAsia" w:ascii="仿宋_GB2312" w:hAnsi="仿宋" w:eastAsia="仿宋_GB2312" w:cs="仿宋"/>
                <w:b/>
                <w:bCs/>
                <w:color w:val="auto"/>
                <w:sz w:val="28"/>
                <w:szCs w:val="28"/>
                <w:highlight w:val="none"/>
              </w:rPr>
              <w:t>目</w:t>
            </w:r>
            <w:r>
              <w:rPr>
                <w:sz w:val="28"/>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-455930</wp:posOffset>
                      </wp:positionV>
                      <wp:extent cx="1276350" cy="1272540"/>
                      <wp:effectExtent l="3175" t="3175" r="15875" b="19685"/>
                      <wp:wrapNone/>
                      <wp:docPr id="2" name="直接连接符 2"/>
                      <wp:cNvGraphicFramePr/>
                      <a:graphic xmlns:a="http://schemas.openxmlformats.org/drawingml/2006/main">
                        <a:graphicData uri="http://schemas.microsoft.com/office/word/2010/wordprocessingShape">
                          <wps:wsp>
                            <wps:cNvCnPr/>
                            <wps:spPr>
                              <a:xfrm>
                                <a:off x="0" y="0"/>
                                <a:ext cx="1276350" cy="127254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35pt;margin-top:-35.9pt;height:100.2pt;width:100.5pt;z-index:251660288;mso-width-relative:page;mso-height-relative:page;" filled="f" stroked="t" coordsize="21600,21600" o:gfxdata="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ogu+Y2gAAAAoBAAAP&#10;AAAAAAAAAAEAIAAAACIAAABkcnMvZG93bnJldi54bWxQSwECFAAUAAAACACHTuJAY4XBlN0BAACg&#10;AwAADgAAAAAAAAABACAAAAApAQAAZHJzL2Uyb0RvYy54bWxQSwUGAAAAAAYABgBZAQAAeAUAAAAA&#10;">
                      <v:fill on="f" focussize="0,0"/>
                      <v:stroke weight="0.25pt" color="#000000 [3213]" joinstyle="round"/>
                      <v:imagedata o:title=""/>
                      <o:lock v:ext="edit" aspectratio="f"/>
                    </v:line>
                  </w:pict>
                </mc:Fallback>
              </mc:AlternateContent>
            </w:r>
          </w:p>
          <w:p w14:paraId="1152145E">
            <w:pPr>
              <w:keepNext w:val="0"/>
              <w:keepLines w:val="0"/>
              <w:pageBreakBefore w:val="0"/>
              <w:widowControl w:val="0"/>
              <w:suppressLineNumbers w:val="0"/>
              <w:kinsoku/>
              <w:wordWrap/>
              <w:overflowPunct/>
              <w:topLinePunct w:val="0"/>
              <w:bidi w:val="0"/>
              <w:spacing w:before="0" w:beforeAutospacing="0" w:after="0" w:afterAutospacing="0" w:line="440" w:lineRule="exact"/>
              <w:ind w:left="231" w:right="0" w:hanging="232" w:hangingChars="84"/>
              <w:jc w:val="center"/>
              <w:rPr>
                <w:rFonts w:hint="eastAsia" w:ascii="仿宋_GB2312" w:hAnsi="仿宋" w:eastAsia="仿宋_GB2312" w:cs="仿宋"/>
                <w:b/>
                <w:bCs/>
                <w:color w:val="auto"/>
                <w:sz w:val="28"/>
                <w:szCs w:val="28"/>
                <w:highlight w:val="none"/>
              </w:rPr>
            </w:pPr>
          </w:p>
          <w:p w14:paraId="70C5C13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b/>
                <w:bCs/>
                <w:color w:val="auto"/>
                <w:sz w:val="28"/>
                <w:szCs w:val="28"/>
                <w:highlight w:val="none"/>
              </w:rPr>
            </w:pP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65C3">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b/>
                <w:bCs/>
                <w:color w:val="auto"/>
                <w:sz w:val="28"/>
                <w:szCs w:val="28"/>
                <w:highlight w:val="none"/>
              </w:rPr>
            </w:pPr>
            <w:r>
              <w:rPr>
                <w:rFonts w:ascii="仿宋_GB2312" w:hAnsi="仿宋" w:eastAsia="仿宋_GB2312" w:cs="仿宋"/>
                <w:b/>
                <w:bCs/>
                <w:color w:val="auto"/>
                <w:sz w:val="28"/>
                <w:szCs w:val="28"/>
                <w:highlight w:val="none"/>
                <w:lang w:val="en-US" w:eastAsia="zh-CN"/>
              </w:rPr>
              <w:t>原始分值</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DCAB">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b/>
                <w:bCs/>
                <w:color w:val="auto"/>
                <w:sz w:val="28"/>
                <w:szCs w:val="28"/>
                <w:highlight w:val="none"/>
                <w:lang w:val="en-US" w:eastAsia="zh-CN"/>
              </w:rPr>
            </w:pPr>
            <w:r>
              <w:rPr>
                <w:rFonts w:hint="eastAsia" w:ascii="仿宋_GB2312" w:hAnsi="仿宋" w:eastAsia="仿宋_GB2312" w:cs="仿宋"/>
                <w:b/>
                <w:bCs/>
                <w:color w:val="auto"/>
                <w:sz w:val="28"/>
                <w:szCs w:val="28"/>
                <w:highlight w:val="none"/>
                <w:lang w:val="en-US" w:eastAsia="zh-CN"/>
              </w:rPr>
              <w:t>考试时长</w:t>
            </w:r>
          </w:p>
          <w:p w14:paraId="3CBDF4E6">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b/>
                <w:bCs/>
                <w:color w:val="auto"/>
                <w:sz w:val="28"/>
                <w:szCs w:val="28"/>
                <w:highlight w:val="none"/>
              </w:rPr>
            </w:pPr>
            <w:r>
              <w:rPr>
                <w:rFonts w:hint="eastAsia" w:ascii="仿宋_GB2312" w:hAnsi="仿宋" w:eastAsia="仿宋_GB2312" w:cs="仿宋"/>
                <w:b/>
                <w:bCs/>
                <w:color w:val="auto"/>
                <w:sz w:val="28"/>
                <w:szCs w:val="28"/>
                <w:highlight w:val="none"/>
                <w:lang w:val="en-US" w:eastAsia="zh-CN"/>
              </w:rPr>
              <w:t>（分钟）</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E5B8">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b/>
                <w:bCs/>
                <w:color w:val="auto"/>
                <w:sz w:val="28"/>
                <w:szCs w:val="28"/>
                <w:highlight w:val="none"/>
              </w:rPr>
            </w:pPr>
            <w:r>
              <w:rPr>
                <w:rFonts w:ascii="仿宋_GB2312" w:hAnsi="仿宋" w:eastAsia="仿宋_GB2312" w:cs="仿宋"/>
                <w:b/>
                <w:bCs/>
                <w:color w:val="auto"/>
                <w:sz w:val="28"/>
                <w:szCs w:val="28"/>
                <w:highlight w:val="none"/>
                <w:lang w:val="en-US" w:eastAsia="zh-CN"/>
              </w:rPr>
              <w:t>考试形式</w:t>
            </w:r>
          </w:p>
        </w:tc>
      </w:tr>
      <w:tr w14:paraId="5A018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662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语文</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6A2F">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120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44EF">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120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77BB">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403B0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8C84">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数学</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04B6">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120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AAD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120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61D8">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7C81F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D9FA">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英语</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8E69">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lang w:val="en-US" w:eastAsia="zh-CN"/>
              </w:rPr>
            </w:pPr>
            <w:r>
              <w:rPr>
                <w:rFonts w:ascii="仿宋_GB2312" w:hAnsi="仿宋" w:eastAsia="仿宋_GB2312" w:cs="仿宋"/>
                <w:color w:val="auto"/>
                <w:sz w:val="28"/>
                <w:szCs w:val="28"/>
                <w:highlight w:val="none"/>
                <w:lang w:val="en-US" w:eastAsia="zh-CN"/>
              </w:rPr>
              <w:t>120</w:t>
            </w:r>
          </w:p>
          <w:p w14:paraId="494B625E">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（含口语和听力30分）</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6625">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lang w:val="en-US" w:eastAsia="zh-CN"/>
              </w:rPr>
            </w:pPr>
            <w:r>
              <w:rPr>
                <w:rFonts w:ascii="仿宋_GB2312" w:hAnsi="仿宋" w:eastAsia="仿宋_GB2312" w:cs="仿宋"/>
                <w:color w:val="auto"/>
                <w:sz w:val="28"/>
                <w:szCs w:val="28"/>
                <w:highlight w:val="none"/>
                <w:lang w:val="en-US" w:eastAsia="zh-CN"/>
              </w:rPr>
              <w:t>100</w:t>
            </w:r>
          </w:p>
          <w:p w14:paraId="1C28D2A6">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w:t>
            </w:r>
            <w:r>
              <w:rPr>
                <w:rFonts w:ascii="仿宋_GB2312" w:hAnsi="仿宋" w:eastAsia="仿宋_GB2312" w:cs="仿宋"/>
                <w:color w:val="auto"/>
                <w:sz w:val="28"/>
                <w:szCs w:val="28"/>
                <w:highlight w:val="none"/>
                <w:lang w:val="en-US" w:eastAsia="zh-CN"/>
              </w:rPr>
              <w:t>笔试</w:t>
            </w:r>
            <w:r>
              <w:rPr>
                <w:rFonts w:hint="eastAsia" w:ascii="仿宋_GB2312" w:hAnsi="仿宋" w:eastAsia="仿宋_GB2312" w:cs="仿宋"/>
                <w:color w:val="auto"/>
                <w:sz w:val="28"/>
                <w:szCs w:val="28"/>
                <w:highlight w:val="none"/>
                <w:lang w:val="en-US" w:eastAsia="zh-CN"/>
              </w:rPr>
              <w:t>）</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6354">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lang w:val="en-US" w:eastAsia="zh-CN"/>
              </w:rPr>
            </w:pPr>
            <w:r>
              <w:rPr>
                <w:rFonts w:hint="eastAsia" w:ascii="仿宋_GB2312" w:hAnsi="仿宋" w:eastAsia="仿宋_GB2312" w:cs="仿宋"/>
                <w:color w:val="auto"/>
                <w:sz w:val="28"/>
                <w:szCs w:val="28"/>
                <w:highlight w:val="none"/>
                <w:lang w:val="en-US" w:eastAsia="zh-CN"/>
              </w:rPr>
              <w:t>闭卷笔试</w:t>
            </w:r>
          </w:p>
          <w:p w14:paraId="5119984D">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口语和听力</w:t>
            </w:r>
            <w:r>
              <w:rPr>
                <w:rFonts w:ascii="仿宋_GB2312" w:hAnsi="仿宋" w:eastAsia="仿宋_GB2312" w:cs="仿宋"/>
                <w:color w:val="auto"/>
                <w:sz w:val="28"/>
                <w:szCs w:val="28"/>
                <w:highlight w:val="none"/>
                <w:lang w:val="en-US" w:eastAsia="zh-CN"/>
              </w:rPr>
              <w:t>闭卷机考</w:t>
            </w:r>
          </w:p>
        </w:tc>
      </w:tr>
      <w:tr w14:paraId="4720C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01F0">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b w:val="0"/>
                <w:bCs w:val="0"/>
                <w:color w:val="auto"/>
                <w:sz w:val="28"/>
                <w:szCs w:val="28"/>
                <w:highlight w:val="none"/>
              </w:rPr>
            </w:pPr>
            <w:r>
              <w:rPr>
                <w:rFonts w:ascii="仿宋_GB2312" w:hAnsi="仿宋" w:eastAsia="仿宋_GB2312" w:cs="仿宋"/>
                <w:b w:val="0"/>
                <w:bCs w:val="0"/>
                <w:color w:val="auto"/>
                <w:sz w:val="28"/>
                <w:szCs w:val="28"/>
                <w:highlight w:val="none"/>
                <w:lang w:val="en-US" w:eastAsia="zh-CN"/>
              </w:rPr>
              <w:t>道德与法治</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62C8">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b w:val="0"/>
                <w:bCs w:val="0"/>
                <w:color w:val="auto"/>
                <w:sz w:val="28"/>
                <w:szCs w:val="28"/>
                <w:highlight w:val="none"/>
              </w:rPr>
            </w:pPr>
            <w:r>
              <w:rPr>
                <w:rFonts w:ascii="仿宋_GB2312" w:hAnsi="仿宋" w:eastAsia="仿宋_GB2312" w:cs="仿宋"/>
                <w:b w:val="0"/>
                <w:bCs w:val="0"/>
                <w:color w:val="auto"/>
                <w:sz w:val="28"/>
                <w:szCs w:val="28"/>
                <w:highlight w:val="none"/>
                <w:lang w:val="en-US" w:eastAsia="zh-CN"/>
              </w:rPr>
              <w:t>100（计入第一组合时按照80%比例折算）</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5462">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90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198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757B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44B9">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历史</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C23E">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80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E0A4">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90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EB89">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1CA24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AAF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地理</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3525">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80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8F03">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90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9841">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4972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4101">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物理</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F242">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100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4756">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90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0B51">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29EB7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9430">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化学</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F7BB">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80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878D">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90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CC31">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2B8A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008F">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生物</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4C57">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80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F262">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90</w:t>
            </w: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BB46">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hint="eastAsia"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闭卷笔试</w:t>
            </w:r>
          </w:p>
        </w:tc>
      </w:tr>
      <w:tr w14:paraId="5F120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5AE7">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体育与健康</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AD60">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60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83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rPr>
                <w:rFonts w:ascii="仿宋_GB2312" w:hAnsi="仿宋" w:eastAsia="仿宋_GB2312" w:cs="仿宋"/>
                <w:color w:val="auto"/>
                <w:sz w:val="28"/>
                <w:szCs w:val="28"/>
                <w:highlight w:val="none"/>
              </w:rPr>
            </w:pPr>
            <w:r>
              <w:rPr>
                <w:sz w:val="28"/>
              </w:rPr>
              <mc:AlternateContent>
                <mc:Choice Requires="wps">
                  <w:drawing>
                    <wp:anchor distT="0" distB="0" distL="114300" distR="114300" simplePos="0" relativeHeight="251661312" behindDoc="0" locked="0" layoutInCell="1" allowOverlap="1">
                      <wp:simplePos x="0" y="0"/>
                      <wp:positionH relativeFrom="column">
                        <wp:posOffset>-59055</wp:posOffset>
                      </wp:positionH>
                      <wp:positionV relativeFrom="paragraph">
                        <wp:posOffset>30480</wp:posOffset>
                      </wp:positionV>
                      <wp:extent cx="1085850" cy="495300"/>
                      <wp:effectExtent l="1905" t="4445" r="17145" b="14605"/>
                      <wp:wrapNone/>
                      <wp:docPr id="3" name="直接连接符 3"/>
                      <wp:cNvGraphicFramePr/>
                      <a:graphic xmlns:a="http://schemas.openxmlformats.org/drawingml/2006/main">
                        <a:graphicData uri="http://schemas.microsoft.com/office/word/2010/wordprocessingShape">
                          <wps:wsp>
                            <wps:cNvCnPr/>
                            <wps:spPr>
                              <a:xfrm>
                                <a:off x="0" y="0"/>
                                <a:ext cx="1085850" cy="495300"/>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65pt;margin-top:2.4pt;height:39pt;width:85.5pt;z-index:251661312;mso-width-relative:page;mso-height-relative:page;" filled="f" stroked="t" coordsize="21600,21600" o:gfxdata="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VL6e4NgAAAAHAQAADwAA&#10;AAAAAAABACAAAAAiAAAAZHJzL2Rvd25yZXYueG1sUEsBAhQAFAAAAAgAh07iQLrz3fvdAQAAnwMA&#10;AA4AAAAAAAAAAQAgAAAAJwEAAGRycy9lMm9Eb2MueG1sUEsFBgAAAAAGAAYAWQEAAHYFAAAAAA==&#10;">
                      <v:fill on="f" focussize="0,0"/>
                      <v:stroke weight="0.25pt" color="#000000 [3213]" joinstyle="round"/>
                      <v:imagedata o:title=""/>
                      <o:lock v:ext="edit" aspectratio="f"/>
                    </v:line>
                  </w:pict>
                </mc:Fallback>
              </mc:AlternateContent>
            </w:r>
          </w:p>
          <w:p w14:paraId="6BE8D45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p>
        </w:tc>
        <w:tc>
          <w:tcPr>
            <w:tcW w:w="2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A9C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lang w:val="en-US"/>
              </w:rPr>
            </w:pPr>
            <w:r>
              <w:rPr>
                <w:rFonts w:hint="eastAsia" w:ascii="仿宋_GB2312" w:hAnsi="仿宋" w:eastAsia="仿宋_GB2312" w:cs="仿宋"/>
                <w:color w:val="auto"/>
                <w:sz w:val="28"/>
                <w:szCs w:val="28"/>
                <w:highlight w:val="none"/>
                <w:lang w:val="en-US" w:eastAsia="zh-CN"/>
              </w:rPr>
              <w:t>过程管理考核</w:t>
            </w:r>
            <w:r>
              <w:rPr>
                <w:rFonts w:ascii="仿宋_GB2312" w:hAnsi="仿宋" w:eastAsia="仿宋_GB2312" w:cs="仿宋"/>
                <w:color w:val="auto"/>
                <w:sz w:val="28"/>
                <w:szCs w:val="28"/>
                <w:highlight w:val="none"/>
                <w:lang w:val="en-US" w:eastAsia="zh-CN"/>
              </w:rPr>
              <w:t>30</w:t>
            </w:r>
            <w:r>
              <w:rPr>
                <w:rFonts w:hint="eastAsia" w:ascii="仿宋_GB2312" w:hAnsi="仿宋" w:eastAsia="仿宋_GB2312" w:cs="仿宋"/>
                <w:color w:val="auto"/>
                <w:sz w:val="28"/>
                <w:szCs w:val="28"/>
                <w:highlight w:val="none"/>
                <w:lang w:val="en-US" w:eastAsia="zh-CN"/>
              </w:rPr>
              <w:t>分和目标效果测试</w:t>
            </w:r>
            <w:r>
              <w:rPr>
                <w:rFonts w:ascii="仿宋_GB2312" w:hAnsi="仿宋" w:eastAsia="仿宋_GB2312" w:cs="仿宋"/>
                <w:color w:val="auto"/>
                <w:sz w:val="28"/>
                <w:szCs w:val="28"/>
                <w:highlight w:val="none"/>
                <w:lang w:val="en-US" w:eastAsia="zh-CN"/>
              </w:rPr>
              <w:t>30</w:t>
            </w:r>
            <w:r>
              <w:rPr>
                <w:rFonts w:hint="eastAsia" w:ascii="仿宋_GB2312" w:hAnsi="仿宋" w:eastAsia="仿宋_GB2312" w:cs="仿宋"/>
                <w:color w:val="auto"/>
                <w:sz w:val="28"/>
                <w:szCs w:val="28"/>
                <w:highlight w:val="none"/>
                <w:lang w:val="en-US" w:eastAsia="zh-CN"/>
              </w:rPr>
              <w:t>分</w:t>
            </w:r>
          </w:p>
        </w:tc>
      </w:tr>
      <w:tr w14:paraId="3BCE5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8517">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lang w:val="en-US" w:eastAsia="zh-CN"/>
              </w:rPr>
            </w:pPr>
            <w:r>
              <w:rPr>
                <w:rFonts w:ascii="仿宋_GB2312" w:hAnsi="仿宋" w:eastAsia="仿宋_GB2312" w:cs="仿宋"/>
                <w:color w:val="auto"/>
                <w:sz w:val="28"/>
                <w:szCs w:val="28"/>
                <w:highlight w:val="none"/>
                <w:lang w:val="en-US" w:eastAsia="zh-CN"/>
              </w:rPr>
              <w:t>艺术</w:t>
            </w:r>
          </w:p>
          <w:p w14:paraId="32A13AFB">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（音乐和美术）</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0580">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100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C832">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40</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84A2">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闭卷机考</w:t>
            </w:r>
          </w:p>
        </w:tc>
      </w:tr>
      <w:tr w14:paraId="46AA2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464B">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hint="eastAsia" w:ascii="仿宋_GB2312" w:hAnsi="仿宋" w:eastAsia="仿宋_GB2312" w:cs="仿宋"/>
                <w:color w:val="auto"/>
                <w:sz w:val="28"/>
                <w:szCs w:val="28"/>
                <w:highlight w:val="none"/>
                <w:lang w:val="en-US" w:eastAsia="zh-CN"/>
              </w:rPr>
              <w:t>信息科技</w:t>
            </w:r>
          </w:p>
        </w:tc>
        <w:tc>
          <w:tcPr>
            <w:tcW w:w="2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4D55">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100</w:t>
            </w:r>
          </w:p>
        </w:tc>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54AE">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30</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20F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rPr>
                <w:rFonts w:ascii="仿宋_GB2312" w:hAnsi="仿宋" w:eastAsia="仿宋_GB2312" w:cs="仿宋"/>
                <w:color w:val="auto"/>
                <w:sz w:val="28"/>
                <w:szCs w:val="28"/>
                <w:highlight w:val="none"/>
              </w:rPr>
            </w:pPr>
            <w:r>
              <w:rPr>
                <w:rFonts w:ascii="仿宋_GB2312" w:hAnsi="仿宋" w:eastAsia="仿宋_GB2312" w:cs="仿宋"/>
                <w:color w:val="auto"/>
                <w:sz w:val="28"/>
                <w:szCs w:val="28"/>
                <w:highlight w:val="none"/>
                <w:lang w:val="en-US" w:eastAsia="zh-CN"/>
              </w:rPr>
              <w:t>闭卷机考</w:t>
            </w:r>
          </w:p>
        </w:tc>
      </w:tr>
    </w:tbl>
    <w:p w14:paraId="2145527E">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rPr>
        <w:t>（</w:t>
      </w:r>
      <w:r>
        <w:rPr>
          <w:rFonts w:hint="eastAsia" w:ascii="楷体" w:hAnsi="楷体" w:eastAsia="楷体" w:cs="楷体"/>
          <w:color w:val="auto"/>
          <w:szCs w:val="32"/>
          <w:lang w:val="en-US" w:eastAsia="zh-CN"/>
        </w:rPr>
        <w:t>五</w:t>
      </w:r>
      <w:r>
        <w:rPr>
          <w:rFonts w:hint="eastAsia" w:ascii="楷体" w:hAnsi="楷体" w:eastAsia="楷体" w:cs="楷体"/>
          <w:color w:val="auto"/>
          <w:szCs w:val="32"/>
        </w:rPr>
        <w:t>）考试命题</w:t>
      </w:r>
    </w:p>
    <w:p w14:paraId="06ECEB59">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baseline"/>
        <w:rPr>
          <w:rFonts w:ascii="仿宋_GB2312" w:hAnsi="仿宋" w:eastAsia="仿宋_GB2312" w:cs="宋体"/>
          <w:color w:val="000000" w:themeColor="text1"/>
          <w:kern w:val="32"/>
          <w:sz w:val="32"/>
          <w:szCs w:val="32"/>
          <w14:textFill>
            <w14:solidFill>
              <w14:schemeClr w14:val="tx1"/>
            </w14:solidFill>
          </w14:textFill>
        </w:rPr>
      </w:pPr>
      <w:r>
        <w:rPr>
          <w:rFonts w:hint="eastAsia" w:ascii="仿宋_GB2312" w:hAnsi="仿宋" w:eastAsia="仿宋_GB2312" w:cs="宋体"/>
          <w:color w:val="000000" w:themeColor="text1"/>
          <w:kern w:val="32"/>
          <w:sz w:val="32"/>
          <w:szCs w:val="32"/>
          <w14:textFill>
            <w14:solidFill>
              <w14:schemeClr w14:val="tx1"/>
            </w14:solidFill>
          </w14:textFill>
        </w:rPr>
        <w:t>初中学业水平考试主要衡量学生达到国家规定学习要求的程度，</w:t>
      </w:r>
      <w:r>
        <w:rPr>
          <w:rFonts w:hint="eastAsia" w:ascii="仿宋_GB2312" w:hAnsi="华文中宋" w:eastAsia="仿宋_GB2312"/>
          <w:color w:val="000000" w:themeColor="text1"/>
          <w:sz w:val="32"/>
          <w:szCs w:val="32"/>
          <w14:textFill>
            <w14:solidFill>
              <w14:schemeClr w14:val="tx1"/>
            </w14:solidFill>
          </w14:textFill>
        </w:rPr>
        <w:t>肩负学生毕业鉴定和升学选拔双重任务</w:t>
      </w:r>
      <w:r>
        <w:rPr>
          <w:rFonts w:hint="eastAsia" w:ascii="仿宋_GB2312" w:hAnsi="仿宋" w:eastAsia="仿宋_GB2312" w:cs="宋体"/>
          <w:color w:val="000000" w:themeColor="text1"/>
          <w:kern w:val="32"/>
          <w:sz w:val="32"/>
          <w:szCs w:val="32"/>
          <w14:textFill>
            <w14:solidFill>
              <w14:schemeClr w14:val="tx1"/>
            </w14:solidFill>
          </w14:textFill>
        </w:rPr>
        <w:t>。</w:t>
      </w:r>
      <w:r>
        <w:rPr>
          <w:rFonts w:ascii="仿宋_GB2312" w:hAnsi="仿宋_GB2312" w:eastAsia="仿宋_GB2312" w:cs="仿宋_GB2312"/>
          <w:b w:val="0"/>
          <w:bCs w:val="0"/>
          <w:color w:val="auto"/>
          <w:sz w:val="32"/>
          <w:szCs w:val="32"/>
        </w:rPr>
        <w:t>2025年，道德与法治学科使用省级统一命题，其他学科试题仍由市级命制。</w:t>
      </w:r>
      <w:r>
        <w:rPr>
          <w:rFonts w:hint="eastAsia" w:ascii="仿宋_GB2312" w:hAnsi="仿宋" w:eastAsia="仿宋_GB2312" w:cs="宋体"/>
          <w:color w:val="000000" w:themeColor="text1"/>
          <w:kern w:val="32"/>
          <w:sz w:val="32"/>
          <w:szCs w:val="32"/>
          <w14:textFill>
            <w14:solidFill>
              <w14:schemeClr w14:val="tx1"/>
            </w14:solidFill>
          </w14:textFill>
        </w:rPr>
        <w:t>青岛市初中学业水平考试命题以“立德树人、两考合一、引导教学”为根本原则，依据义务教育课程方案及各学科课程标准（2022</w:t>
      </w:r>
      <w:r>
        <w:rPr>
          <w:rFonts w:hint="eastAsia" w:ascii="仿宋_GB2312" w:eastAsia="仿宋_GB2312"/>
          <w:color w:val="000000" w:themeColor="text1"/>
          <w:sz w:val="32"/>
          <w:szCs w:val="32"/>
          <w14:textFill>
            <w14:solidFill>
              <w14:schemeClr w14:val="tx1"/>
            </w14:solidFill>
          </w14:textFill>
        </w:rPr>
        <w:t>年</w:t>
      </w:r>
      <w:r>
        <w:rPr>
          <w:rFonts w:hint="eastAsia" w:ascii="仿宋_GB2312" w:hAnsi="仿宋" w:eastAsia="仿宋_GB2312" w:cs="宋体"/>
          <w:color w:val="000000" w:themeColor="text1"/>
          <w:kern w:val="32"/>
          <w:sz w:val="32"/>
          <w:szCs w:val="32"/>
          <w14:textFill>
            <w14:solidFill>
              <w14:schemeClr w14:val="tx1"/>
            </w14:solidFill>
          </w14:textFill>
        </w:rPr>
        <w:t>版）确定考试内容和评价标准，将</w:t>
      </w:r>
      <w:r>
        <w:rPr>
          <w:rFonts w:hint="eastAsia" w:ascii="仿宋_GB2312" w:hAnsi="微软雅黑" w:eastAsia="仿宋_GB2312" w:cs="宋体"/>
          <w:color w:val="000000" w:themeColor="text1"/>
          <w:kern w:val="32"/>
          <w:sz w:val="32"/>
          <w:szCs w:val="32"/>
          <w14:textFill>
            <w14:solidFill>
              <w14:schemeClr w14:val="tx1"/>
            </w14:solidFill>
          </w14:textFill>
        </w:rPr>
        <w:t>习近平新时代中国特色社会主义思想有机融入试题，</w:t>
      </w:r>
      <w:r>
        <w:rPr>
          <w:rFonts w:hint="eastAsia" w:ascii="仿宋_GB2312" w:hAnsi="仿宋" w:eastAsia="仿宋_GB2312" w:cs="宋体"/>
          <w:color w:val="000000" w:themeColor="text1"/>
          <w:kern w:val="32"/>
          <w:sz w:val="32"/>
          <w:szCs w:val="32"/>
          <w14:textFill>
            <w14:solidFill>
              <w14:schemeClr w14:val="tx1"/>
            </w14:solidFill>
          </w14:textFill>
        </w:rPr>
        <w:t>坚持素养立意，巩固“双减”成效，强化考试</w:t>
      </w:r>
      <w:r>
        <w:rPr>
          <w:rFonts w:hint="eastAsia" w:ascii="Times New Roman" w:hAnsi="Times New Roman" w:eastAsia="仿宋_GB2312"/>
          <w:color w:val="000000" w:themeColor="text1"/>
          <w:sz w:val="32"/>
          <w:szCs w:val="32"/>
          <w14:textFill>
            <w14:solidFill>
              <w14:schemeClr w14:val="tx1"/>
            </w14:solidFill>
          </w14:textFill>
        </w:rPr>
        <w:t>评价的育人功能，</w:t>
      </w:r>
      <w:r>
        <w:rPr>
          <w:rFonts w:hint="eastAsia" w:ascii="仿宋_GB2312" w:hAnsi="微软雅黑" w:eastAsia="仿宋_GB2312" w:cs="宋体"/>
          <w:color w:val="000000" w:themeColor="text1"/>
          <w:kern w:val="32"/>
          <w:sz w:val="32"/>
          <w:szCs w:val="32"/>
          <w14:textFill>
            <w14:solidFill>
              <w14:schemeClr w14:val="tx1"/>
            </w14:solidFill>
          </w14:textFill>
        </w:rPr>
        <w:t>促进学生德智体美劳全面发展</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仿宋_GB2312" w:hAnsi="仿宋" w:eastAsia="仿宋_GB2312" w:cs="宋体"/>
          <w:color w:val="000000" w:themeColor="text1"/>
          <w:kern w:val="32"/>
          <w:sz w:val="32"/>
          <w:szCs w:val="32"/>
          <w14:textFill>
            <w14:solidFill>
              <w14:schemeClr w14:val="tx1"/>
            </w14:solidFill>
          </w14:textFill>
        </w:rPr>
        <w:t>优化试题内容和呈现形式，注重对基础知识的考查，不出偏题、怪题和超出课程标准的难题；注重对实践应用和思维</w:t>
      </w:r>
      <w:r>
        <w:rPr>
          <w:rFonts w:hint="eastAsia" w:ascii="仿宋_GB2312" w:hAnsi="微软雅黑" w:eastAsia="仿宋_GB2312" w:cs="宋体"/>
          <w:color w:val="000000" w:themeColor="text1"/>
          <w:kern w:val="32"/>
          <w:sz w:val="32"/>
          <w:szCs w:val="32"/>
          <w14:textFill>
            <w14:solidFill>
              <w14:schemeClr w14:val="tx1"/>
            </w14:solidFill>
          </w14:textFill>
        </w:rPr>
        <w:t>方法</w:t>
      </w:r>
      <w:r>
        <w:rPr>
          <w:rFonts w:hint="eastAsia" w:ascii="仿宋_GB2312" w:hAnsi="仿宋" w:eastAsia="仿宋_GB2312" w:cs="宋体"/>
          <w:color w:val="000000" w:themeColor="text1"/>
          <w:kern w:val="32"/>
          <w:sz w:val="32"/>
          <w:szCs w:val="32"/>
          <w14:textFill>
            <w14:solidFill>
              <w14:schemeClr w14:val="tx1"/>
            </w14:solidFill>
          </w14:textFill>
        </w:rPr>
        <w:t>的考查，合理创设试题情境，减少死记硬背、机械记忆性题目，适当增加综合性、开放性、应用性、探究性试题比例；注重对正确价值观、必备品格和关键能力的考查，体现新课标理念，</w:t>
      </w:r>
      <w:r>
        <w:rPr>
          <w:rFonts w:hint="eastAsia" w:ascii="仿宋_GB2312" w:hAnsi="华文中宋" w:eastAsia="仿宋_GB2312" w:cs="黑体"/>
          <w:color w:val="000000" w:themeColor="text1"/>
          <w:sz w:val="32"/>
          <w:szCs w:val="32"/>
          <w14:textFill>
            <w14:solidFill>
              <w14:schemeClr w14:val="tx1"/>
            </w14:solidFill>
          </w14:textFill>
        </w:rPr>
        <w:t>促进“教-学-评”有效衔接</w:t>
      </w:r>
      <w:r>
        <w:rPr>
          <w:rFonts w:hint="eastAsia" w:ascii="仿宋_GB2312" w:hAnsi="仿宋" w:eastAsia="仿宋_GB2312" w:cs="宋体"/>
          <w:color w:val="000000" w:themeColor="text1"/>
          <w:kern w:val="32"/>
          <w:sz w:val="32"/>
          <w:szCs w:val="32"/>
          <w14:textFill>
            <w14:solidFill>
              <w14:schemeClr w14:val="tx1"/>
            </w14:solidFill>
          </w14:textFill>
        </w:rPr>
        <w:t>。</w:t>
      </w:r>
    </w:p>
    <w:p w14:paraId="1D14CB2D">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baseline"/>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为推进落实《义务教育信息科技课程标准（2022年版）》要求，从2026年起初中学业水平考试信息科技机考试题编程语言取消“啊哈C语言”“Python语言”二选一，全部使用“Python语言”；操作技能版块取消对“Word”及“Excel、PowerPoint二选一”考查，相关考试内容改为“数据处理（WPS表格）”与“演示文稿制作（WPS演示）”二选一；加强对人工智能、信息安全相关基础内容的考查。</w:t>
      </w:r>
    </w:p>
    <w:p w14:paraId="024EDEC2">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firstLine="648"/>
        <w:rPr>
          <w:rFonts w:hint="eastAsia" w:ascii="楷体" w:hAnsi="楷体" w:eastAsia="楷体" w:cs="楷体"/>
          <w:color w:val="auto"/>
          <w:szCs w:val="32"/>
          <w:highlight w:val="none"/>
          <w:lang w:val="en-US" w:eastAsia="zh-CN"/>
        </w:rPr>
      </w:pPr>
      <w:r>
        <w:rPr>
          <w:rFonts w:hint="eastAsia" w:ascii="楷体" w:hAnsi="楷体" w:eastAsia="楷体" w:cs="楷体"/>
          <w:color w:val="auto"/>
          <w:szCs w:val="32"/>
          <w:highlight w:val="none"/>
          <w:lang w:val="en-US" w:eastAsia="zh-CN"/>
        </w:rPr>
        <w:t>考试阅卷</w:t>
      </w:r>
    </w:p>
    <w:p w14:paraId="7EF6CB86">
      <w:pPr>
        <w:keepNext w:val="0"/>
        <w:keepLines w:val="0"/>
        <w:pageBreakBefore w:val="0"/>
        <w:widowControl w:val="0"/>
        <w:kinsoku/>
        <w:wordWrap/>
        <w:overflowPunct/>
        <w:topLinePunct w:val="0"/>
        <w:autoSpaceDE w:val="0"/>
        <w:autoSpaceDN w:val="0"/>
        <w:bidi w:val="0"/>
        <w:adjustRightInd w:val="0"/>
        <w:snapToGrid/>
        <w:spacing w:line="560" w:lineRule="exact"/>
        <w:ind w:left="0" w:firstLine="632" w:firstLineChars="200"/>
        <w:rPr>
          <w:rFonts w:hint="eastAsia" w:ascii="仿宋_GB2312" w:hAnsi="仿宋" w:eastAsia="仿宋_GB2312" w:cs="仿宋"/>
          <w:color w:val="auto"/>
          <w:szCs w:val="32"/>
          <w:highlight w:val="none"/>
        </w:rPr>
      </w:pPr>
      <w:r>
        <w:rPr>
          <w:rFonts w:hint="eastAsia" w:ascii="仿宋_GB2312" w:hAnsi="仿宋" w:eastAsia="仿宋_GB2312" w:cs="仿宋"/>
          <w:color w:val="auto"/>
          <w:szCs w:val="32"/>
          <w:highlight w:val="none"/>
        </w:rPr>
        <w:t>由市教育局统一组织考试的科目实行全市统一网上阅卷。抽调各学科在职骨干教师参加阅卷工作，实行阅卷人员回避制度。规范阅卷程序，严格阅卷纪律。</w:t>
      </w:r>
    </w:p>
    <w:p w14:paraId="6101AA3F">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lang w:val="en-US" w:eastAsia="zh-CN"/>
        </w:rPr>
        <w:t>（七）</w:t>
      </w:r>
      <w:r>
        <w:rPr>
          <w:rFonts w:hint="eastAsia" w:ascii="楷体" w:hAnsi="楷体" w:eastAsia="楷体" w:cs="楷体"/>
          <w:color w:val="auto"/>
          <w:szCs w:val="32"/>
        </w:rPr>
        <w:t>成绩呈现</w:t>
      </w:r>
    </w:p>
    <w:p w14:paraId="516E554D">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rPr>
        <w:t>语文、数学、英语（含口语和听力）科目成绩以分数形式呈现，其他科目或科目组合成绩以等级形式呈现。</w:t>
      </w:r>
      <w:r>
        <w:rPr>
          <w:rFonts w:hint="eastAsia" w:ascii="仿宋_GB2312" w:hAnsi="仿宋" w:eastAsia="仿宋_GB2312" w:cs="仿宋"/>
          <w:b w:val="0"/>
          <w:bCs w:val="0"/>
          <w:i w:val="0"/>
          <w:iCs w:val="0"/>
          <w:color w:val="auto"/>
          <w:szCs w:val="32"/>
        </w:rPr>
        <w:t>其中，道德与法治、历史、物理、化学、体育与健康科目作为第一组合，总分400分；</w:t>
      </w:r>
      <w:r>
        <w:rPr>
          <w:rFonts w:hint="eastAsia" w:ascii="仿宋_GB2312" w:hAnsi="仿宋" w:eastAsia="仿宋_GB2312" w:cs="仿宋"/>
          <w:szCs w:val="32"/>
        </w:rPr>
        <w:t>地理、生物科目作为第二组合，总分160分。</w:t>
      </w:r>
      <w:r>
        <w:rPr>
          <w:rFonts w:hint="eastAsia" w:ascii="仿宋_GB2312" w:hAnsi="仿宋" w:eastAsia="仿宋_GB2312" w:cs="仿宋"/>
          <w:color w:val="auto"/>
          <w:szCs w:val="32"/>
        </w:rPr>
        <w:t>两个组合均划分为A、B、C、D四个等级，等级划分标准为：以普通高中招生区域为单位，将参加考试学生总分从高到低排序，根据参加考试学生人数划分占比确定等级，A等占15%、B等占30%、C等占30%、D等占25%。</w:t>
      </w:r>
    </w:p>
    <w:p w14:paraId="6ACEF335">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rPr>
        <w:t>艺术（音乐和美术）、实验操作（生物、物理或化学）、</w:t>
      </w:r>
      <w:r>
        <w:rPr>
          <w:rFonts w:hint="eastAsia" w:ascii="仿宋_GB2312" w:hAnsi="仿宋" w:eastAsia="仿宋_GB2312" w:cs="仿宋"/>
          <w:color w:val="auto"/>
          <w:szCs w:val="32"/>
          <w:lang w:eastAsia="zh-CN"/>
        </w:rPr>
        <w:t>信息科技</w:t>
      </w:r>
      <w:r>
        <w:rPr>
          <w:rFonts w:hint="eastAsia" w:ascii="仿宋_GB2312" w:hAnsi="仿宋" w:eastAsia="仿宋_GB2312" w:cs="仿宋"/>
          <w:color w:val="auto"/>
          <w:szCs w:val="32"/>
        </w:rPr>
        <w:t>科目成绩划分为合格、不合格两个等级。</w:t>
      </w:r>
    </w:p>
    <w:p w14:paraId="5219B6F0">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rPr>
        <w:t>艺术（音乐和美术）</w:t>
      </w:r>
      <w:r>
        <w:rPr>
          <w:rFonts w:hint="eastAsia" w:ascii="仿宋_GB2312" w:hAnsi="仿宋" w:eastAsia="仿宋_GB2312" w:cs="仿宋"/>
          <w:color w:val="auto"/>
          <w:szCs w:val="32"/>
          <w:lang w:eastAsia="zh-CN"/>
        </w:rPr>
        <w:t>、信息科技</w:t>
      </w:r>
      <w:r>
        <w:rPr>
          <w:rFonts w:hint="eastAsia" w:ascii="仿宋_GB2312" w:hAnsi="仿宋" w:eastAsia="仿宋_GB2312" w:cs="仿宋"/>
          <w:color w:val="auto"/>
          <w:szCs w:val="32"/>
        </w:rPr>
        <w:t>均以总分的60%作为合格标准。</w:t>
      </w:r>
    </w:p>
    <w:p w14:paraId="0595DB4D">
      <w:pPr>
        <w:keepNext w:val="0"/>
        <w:keepLines w:val="0"/>
        <w:pageBreakBefore w:val="0"/>
        <w:widowControl w:val="0"/>
        <w:kinsoku/>
        <w:wordWrap/>
        <w:overflowPunct/>
        <w:topLinePunct w:val="0"/>
        <w:bidi w:val="0"/>
        <w:adjustRightInd w:val="0"/>
        <w:snapToGrid/>
        <w:spacing w:line="560" w:lineRule="exact"/>
        <w:ind w:firstLine="610" w:firstLineChars="193"/>
        <w:rPr>
          <w:rFonts w:ascii="仿宋_GB2312" w:hAnsi="仿宋" w:eastAsia="仿宋_GB2312" w:cs="仿宋"/>
          <w:color w:val="auto"/>
          <w:szCs w:val="32"/>
          <w:highlight w:val="none"/>
        </w:rPr>
      </w:pPr>
      <w:r>
        <w:rPr>
          <w:rFonts w:hint="eastAsia" w:ascii="仿宋_GB2312" w:hAnsi="仿宋" w:eastAsia="仿宋_GB2312" w:cs="仿宋"/>
          <w:color w:val="auto"/>
          <w:szCs w:val="32"/>
          <w:highlight w:val="none"/>
        </w:rPr>
        <w:t>实验操作（生物、物理或化学）科目以实验操作</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生物</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实验操作</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物理或化学</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均合格为合格标准。</w:t>
      </w:r>
    </w:p>
    <w:p w14:paraId="7249BEB2">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rPr>
        <w:t>考查科目成绩以等级形式呈现，划分为合格、不合格两个等级。</w:t>
      </w:r>
    </w:p>
    <w:p w14:paraId="582A339C">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rPr>
      </w:pPr>
      <w:r>
        <w:rPr>
          <w:rFonts w:hint="eastAsia" w:ascii="仿宋_GB2312" w:hAnsi="仿宋" w:eastAsia="仿宋_GB2312" w:cs="仿宋"/>
          <w:color w:val="auto"/>
          <w:szCs w:val="32"/>
        </w:rPr>
        <w:t>我市应届初中毕业生，八年级时第二组合（地理、生物）成</w:t>
      </w:r>
      <w:r>
        <w:rPr>
          <w:rFonts w:hint="eastAsia" w:ascii="仿宋_GB2312" w:hAnsi="仿宋" w:eastAsia="仿宋_GB2312" w:cs="仿宋"/>
          <w:color w:val="auto"/>
          <w:szCs w:val="32"/>
          <w:highlight w:val="none"/>
        </w:rPr>
        <w:t>绩为D等级的，或</w:t>
      </w:r>
      <w:r>
        <w:rPr>
          <w:rFonts w:hint="eastAsia" w:ascii="仿宋_GB2312" w:hAnsi="仿宋" w:eastAsia="仿宋_GB2312" w:cs="仿宋"/>
          <w:color w:val="auto"/>
          <w:szCs w:val="32"/>
          <w:highlight w:val="none"/>
          <w:lang w:eastAsia="zh-CN"/>
        </w:rPr>
        <w:t>信息科技</w:t>
      </w:r>
      <w:r>
        <w:rPr>
          <w:rFonts w:hint="eastAsia" w:ascii="仿宋_GB2312" w:hAnsi="仿宋" w:eastAsia="仿宋_GB2312" w:cs="仿宋"/>
          <w:color w:val="auto"/>
          <w:szCs w:val="32"/>
          <w:highlight w:val="none"/>
        </w:rPr>
        <w:t>、实验操作</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生物</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为“不合格”的，</w:t>
      </w:r>
      <w:r>
        <w:rPr>
          <w:rFonts w:hint="eastAsia" w:ascii="仿宋_GB2312" w:hAnsi="仿宋" w:eastAsia="仿宋_GB2312" w:cs="仿宋"/>
          <w:color w:val="auto"/>
          <w:szCs w:val="32"/>
        </w:rPr>
        <w:t>可以申请补考。</w:t>
      </w:r>
    </w:p>
    <w:p w14:paraId="4E885A3B">
      <w:pPr>
        <w:keepNext w:val="0"/>
        <w:keepLines w:val="0"/>
        <w:pageBreakBefore w:val="0"/>
        <w:widowControl w:val="0"/>
        <w:kinsoku/>
        <w:wordWrap/>
        <w:overflowPunct/>
        <w:topLinePunct w:val="0"/>
        <w:bidi w:val="0"/>
        <w:adjustRightInd w:val="0"/>
        <w:snapToGrid/>
        <w:spacing w:line="560" w:lineRule="exact"/>
        <w:ind w:firstLine="600" w:firstLineChars="200"/>
        <w:rPr>
          <w:rFonts w:hint="eastAsia" w:ascii="仿宋_GB2312" w:hAnsi="仿宋" w:eastAsia="仿宋_GB2312" w:cs="仿宋"/>
          <w:color w:val="auto"/>
          <w:szCs w:val="32"/>
        </w:rPr>
      </w:pPr>
      <w:r>
        <w:rPr>
          <w:rFonts w:hint="eastAsia" w:ascii="仿宋_GB2312" w:hAnsi="仿宋" w:eastAsia="仿宋_GB2312" w:cs="仿宋"/>
          <w:color w:val="auto"/>
          <w:spacing w:val="0"/>
          <w:sz w:val="32"/>
          <w:szCs w:val="32"/>
        </w:rPr>
        <w:t>学生可通过青岛市教育局官方网站（http://</w:t>
      </w:r>
      <w:r>
        <w:rPr>
          <w:rFonts w:ascii="仿宋_GB2312" w:hAnsi="仿宋" w:eastAsia="仿宋_GB2312" w:cs="仿宋"/>
          <w:color w:val="auto"/>
          <w:spacing w:val="0"/>
          <w:sz w:val="32"/>
          <w:szCs w:val="32"/>
        </w:rPr>
        <w:t>edu.qingdao.gov.cn</w:t>
      </w:r>
      <w:r>
        <w:rPr>
          <w:rFonts w:hint="eastAsia" w:ascii="仿宋_GB2312" w:hAnsi="仿宋" w:eastAsia="仿宋_GB2312" w:cs="仿宋"/>
          <w:color w:val="auto"/>
          <w:spacing w:val="0"/>
          <w:sz w:val="32"/>
          <w:szCs w:val="32"/>
        </w:rPr>
        <w:t>）和市教育局微信公众号</w:t>
      </w:r>
      <w:r>
        <w:rPr>
          <w:rFonts w:hint="eastAsia" w:ascii="仿宋_GB2312" w:hAnsi="仿宋" w:eastAsia="仿宋_GB2312" w:cs="仿宋"/>
          <w:color w:val="auto"/>
          <w:szCs w:val="32"/>
        </w:rPr>
        <w:t>（qdsjyjxcc）、市招考院微信公众号（qdzk2014）查询本人学业水平考试成绩。毕业年级的考生可通过市招考院微信服务号（qdzk2018）订制成绩推送服务。</w:t>
      </w:r>
    </w:p>
    <w:p w14:paraId="15D0EE25">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rPr>
        <w:t>2</w:t>
      </w:r>
      <w:r>
        <w:rPr>
          <w:rFonts w:ascii="仿宋_GB2312" w:hAnsi="仿宋" w:eastAsia="仿宋_GB2312" w:cs="仿宋"/>
          <w:color w:val="auto"/>
          <w:szCs w:val="32"/>
        </w:rPr>
        <w:t>025</w:t>
      </w:r>
      <w:r>
        <w:rPr>
          <w:rFonts w:hint="eastAsia" w:ascii="仿宋_GB2312" w:hAnsi="仿宋" w:eastAsia="仿宋_GB2312" w:cs="仿宋"/>
          <w:color w:val="auto"/>
          <w:szCs w:val="32"/>
        </w:rPr>
        <w:t>年</w:t>
      </w:r>
      <w:r>
        <w:rPr>
          <w:rFonts w:hint="eastAsia" w:ascii="仿宋_GB2312" w:hAnsi="仿宋" w:eastAsia="仿宋_GB2312" w:cs="仿宋"/>
          <w:color w:val="auto"/>
          <w:szCs w:val="32"/>
          <w:lang w:val="en-US" w:eastAsia="zh-CN"/>
        </w:rPr>
        <w:t>全市</w:t>
      </w:r>
      <w:r>
        <w:rPr>
          <w:rFonts w:hint="eastAsia" w:ascii="仿宋_GB2312" w:hAnsi="仿宋" w:eastAsia="仿宋_GB2312" w:cs="仿宋"/>
          <w:color w:val="auto"/>
          <w:szCs w:val="32"/>
        </w:rPr>
        <w:t>高中阶段学校招生</w:t>
      </w:r>
      <w:r>
        <w:rPr>
          <w:rFonts w:hint="eastAsia" w:ascii="仿宋_GB2312" w:hAnsi="仿宋" w:eastAsia="仿宋_GB2312" w:cs="仿宋"/>
          <w:color w:val="auto"/>
          <w:szCs w:val="32"/>
          <w:lang w:val="en-US" w:eastAsia="zh-CN"/>
        </w:rPr>
        <w:t>政策性加分优待规定</w:t>
      </w:r>
      <w:r>
        <w:rPr>
          <w:rFonts w:hint="eastAsia" w:ascii="仿宋_GB2312" w:hAnsi="仿宋" w:eastAsia="仿宋_GB2312" w:cs="仿宋"/>
          <w:color w:val="auto"/>
          <w:szCs w:val="32"/>
        </w:rPr>
        <w:t>见附件</w:t>
      </w:r>
      <w:r>
        <w:rPr>
          <w:rFonts w:ascii="仿宋_GB2312" w:hAnsi="仿宋" w:eastAsia="仿宋_GB2312" w:cs="仿宋"/>
          <w:color w:val="auto"/>
          <w:szCs w:val="32"/>
          <w:lang w:val="en-US"/>
        </w:rPr>
        <w:t>1</w:t>
      </w:r>
      <w:r>
        <w:rPr>
          <w:rFonts w:hint="eastAsia" w:ascii="仿宋_GB2312" w:hAnsi="仿宋" w:eastAsia="仿宋_GB2312" w:cs="仿宋"/>
          <w:color w:val="auto"/>
          <w:szCs w:val="32"/>
        </w:rPr>
        <w:t>。</w:t>
      </w:r>
    </w:p>
    <w:p w14:paraId="10459C08">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rPr>
        <w:t>（</w:t>
      </w:r>
      <w:r>
        <w:rPr>
          <w:rFonts w:hint="eastAsia" w:ascii="楷体" w:hAnsi="楷体" w:eastAsia="楷体" w:cs="楷体"/>
          <w:color w:val="auto"/>
          <w:szCs w:val="32"/>
          <w:lang w:val="en-US" w:eastAsia="zh-CN"/>
        </w:rPr>
        <w:t>八</w:t>
      </w:r>
      <w:r>
        <w:rPr>
          <w:rFonts w:hint="eastAsia" w:ascii="楷体" w:hAnsi="楷体" w:eastAsia="楷体" w:cs="楷体"/>
          <w:color w:val="auto"/>
          <w:szCs w:val="32"/>
        </w:rPr>
        <w:t>）初中学生毕业资格认定</w:t>
      </w:r>
    </w:p>
    <w:p w14:paraId="7FB1CAB5">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highlight w:val="none"/>
        </w:rPr>
      </w:pPr>
      <w:r>
        <w:rPr>
          <w:rFonts w:hint="eastAsia" w:ascii="仿宋_GB2312" w:hAnsi="仿宋" w:eastAsia="仿宋_GB2312" w:cs="仿宋"/>
          <w:color w:val="auto"/>
          <w:szCs w:val="32"/>
        </w:rPr>
        <w:t>学生考试科目、考查科目成绩均达到合格及以上等级准予毕业，颁发初中毕业证书。语文、数学、英语（含口语和听力）、道德与法治、历史、地理、物理、化学、生物科目，以普通高中招生区域为单位，将参加考试学生科目成绩从高到低排序，根据参加考试的在籍应届初中毕业学生人数划分占比，前95%的确定为合格等级。学业成绩不合格的，由初</w:t>
      </w:r>
      <w:r>
        <w:rPr>
          <w:rFonts w:hint="eastAsia" w:ascii="仿宋_GB2312" w:hAnsi="仿宋" w:eastAsia="仿宋_GB2312" w:cs="仿宋"/>
          <w:color w:val="auto"/>
          <w:szCs w:val="32"/>
          <w:highlight w:val="none"/>
        </w:rPr>
        <w:t>中学校</w:t>
      </w:r>
      <w:r>
        <w:rPr>
          <w:rFonts w:hint="eastAsia" w:ascii="仿宋_GB2312" w:hAnsi="仿宋" w:eastAsia="仿宋_GB2312" w:cs="仿宋"/>
          <w:color w:val="auto"/>
          <w:szCs w:val="32"/>
          <w:highlight w:val="none"/>
          <w:lang w:val="en-US" w:eastAsia="zh-CN"/>
        </w:rPr>
        <w:t>命题并</w:t>
      </w:r>
      <w:r>
        <w:rPr>
          <w:rFonts w:hint="eastAsia" w:ascii="仿宋_GB2312" w:hAnsi="仿宋" w:eastAsia="仿宋_GB2312" w:cs="仿宋"/>
          <w:color w:val="auto"/>
          <w:szCs w:val="32"/>
          <w:highlight w:val="none"/>
        </w:rPr>
        <w:t>组织补考，补考合格者准予毕业，颁发初中毕业证书。</w:t>
      </w:r>
    </w:p>
    <w:p w14:paraId="123D5B6D">
      <w:pPr>
        <w:keepNext w:val="0"/>
        <w:keepLines w:val="0"/>
        <w:pageBreakBefore w:val="0"/>
        <w:widowControl w:val="0"/>
        <w:kinsoku/>
        <w:wordWrap/>
        <w:overflowPunct/>
        <w:topLinePunct w:val="0"/>
        <w:bidi w:val="0"/>
        <w:adjustRightInd w:val="0"/>
        <w:snapToGrid/>
        <w:spacing w:line="560" w:lineRule="exact"/>
        <w:ind w:firstLine="632" w:firstLineChars="200"/>
        <w:textAlignment w:val="auto"/>
        <w:rPr>
          <w:rFonts w:ascii="黑体" w:hAnsi="黑体" w:eastAsia="黑体" w:cs="黑体"/>
          <w:color w:val="auto"/>
          <w:szCs w:val="32"/>
          <w:highlight w:val="none"/>
        </w:rPr>
      </w:pPr>
      <w:r>
        <w:rPr>
          <w:rFonts w:hint="eastAsia" w:ascii="黑体" w:hAnsi="黑体" w:eastAsia="黑体" w:cs="黑体"/>
          <w:color w:val="auto"/>
          <w:szCs w:val="32"/>
          <w:highlight w:val="none"/>
        </w:rPr>
        <w:t>二、全市普通高中招生</w:t>
      </w:r>
    </w:p>
    <w:p w14:paraId="786A1D94">
      <w:pPr>
        <w:keepNext w:val="0"/>
        <w:keepLines w:val="0"/>
        <w:pageBreakBefore w:val="0"/>
        <w:widowControl w:val="0"/>
        <w:kinsoku/>
        <w:wordWrap/>
        <w:overflowPunct/>
        <w:topLinePunct w:val="0"/>
        <w:adjustRightInd w:val="0"/>
        <w:snapToGrid/>
        <w:spacing w:line="560" w:lineRule="exact"/>
        <w:ind w:firstLine="632" w:firstLineChars="200"/>
        <w:rPr>
          <w:rFonts w:hint="eastAsia" w:ascii="仿宋_GB2312" w:hAnsi="仿宋" w:eastAsia="仿宋_GB2312" w:cs="仿宋"/>
          <w:b/>
          <w:bCs/>
          <w:color w:val="FF0000"/>
          <w:szCs w:val="32"/>
        </w:rPr>
      </w:pPr>
      <w:r>
        <w:rPr>
          <w:rFonts w:ascii="仿宋_GB2312" w:hAnsi="仿宋" w:eastAsia="仿宋_GB2312" w:cs="仿宋"/>
          <w:b w:val="0"/>
          <w:bCs w:val="0"/>
          <w:color w:val="auto"/>
          <w:szCs w:val="32"/>
        </w:rPr>
        <w:t>2025年，全市初中毕业生约9.3万人。根据国家、</w:t>
      </w:r>
      <w:r>
        <w:rPr>
          <w:rFonts w:hint="eastAsia" w:ascii="仿宋_GB2312" w:hAnsi="仿宋" w:eastAsia="仿宋_GB2312" w:cs="仿宋"/>
          <w:b w:val="0"/>
          <w:bCs w:val="0"/>
          <w:color w:val="auto"/>
          <w:szCs w:val="32"/>
          <w:lang w:eastAsia="zh-CN"/>
        </w:rPr>
        <w:t>山东</w:t>
      </w:r>
      <w:r>
        <w:rPr>
          <w:rFonts w:ascii="仿宋_GB2312" w:hAnsi="仿宋" w:eastAsia="仿宋_GB2312" w:cs="仿宋"/>
          <w:b w:val="0"/>
          <w:bCs w:val="0"/>
          <w:color w:val="auto"/>
          <w:szCs w:val="32"/>
        </w:rPr>
        <w:t>省有关要求，全市将</w:t>
      </w:r>
      <w:r>
        <w:rPr>
          <w:rFonts w:hint="eastAsia" w:ascii="仿宋_GB2312" w:hAnsi="仿宋" w:eastAsia="仿宋_GB2312" w:cs="仿宋"/>
          <w:b w:val="0"/>
          <w:bCs w:val="0"/>
          <w:color w:val="auto"/>
          <w:szCs w:val="32"/>
          <w:lang w:eastAsia="zh-CN"/>
        </w:rPr>
        <w:t>有序</w:t>
      </w:r>
      <w:r>
        <w:rPr>
          <w:rFonts w:ascii="仿宋_GB2312" w:hAnsi="仿宋" w:eastAsia="仿宋_GB2312" w:cs="仿宋"/>
          <w:b w:val="0"/>
          <w:bCs w:val="0"/>
          <w:color w:val="auto"/>
          <w:szCs w:val="32"/>
        </w:rPr>
        <w:t>增加普通高中学位供给。</w:t>
      </w:r>
    </w:p>
    <w:p w14:paraId="7C752D63">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楷体" w:hAnsi="楷体" w:eastAsia="楷体" w:cs="楷体"/>
          <w:color w:val="auto"/>
          <w:szCs w:val="32"/>
        </w:rPr>
      </w:pPr>
      <w:r>
        <w:rPr>
          <w:rFonts w:hint="eastAsia" w:ascii="楷体" w:hAnsi="楷体" w:eastAsia="楷体" w:cs="楷体"/>
          <w:color w:val="auto"/>
          <w:szCs w:val="32"/>
        </w:rPr>
        <w:t>（一）招生对象</w:t>
      </w:r>
    </w:p>
    <w:p w14:paraId="6D5590F7">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highlight w:val="yellow"/>
        </w:rPr>
      </w:pPr>
      <w:r>
        <w:rPr>
          <w:rFonts w:hint="eastAsia" w:ascii="仿宋_GB2312" w:hAnsi="仿宋" w:eastAsia="仿宋_GB2312" w:cs="仿宋"/>
          <w:color w:val="auto"/>
          <w:szCs w:val="32"/>
        </w:rPr>
        <w:t>普通高中招生对象为应届初中毕业生和未被高中阶段学校录取的往届初中毕业生。往届</w:t>
      </w:r>
      <w:r>
        <w:rPr>
          <w:rFonts w:hint="eastAsia" w:ascii="仿宋_GB2312" w:hAnsi="仿宋" w:eastAsia="仿宋_GB2312" w:cs="仿宋"/>
          <w:color w:val="auto"/>
          <w:szCs w:val="32"/>
          <w:lang w:val="en-US" w:eastAsia="zh-CN"/>
        </w:rPr>
        <w:t>初中</w:t>
      </w:r>
      <w:r>
        <w:rPr>
          <w:rFonts w:hint="eastAsia" w:ascii="仿宋_GB2312" w:hAnsi="仿宋" w:eastAsia="仿宋_GB2312" w:cs="仿宋"/>
          <w:color w:val="auto"/>
          <w:szCs w:val="32"/>
        </w:rPr>
        <w:t>毕业生须具有青岛市户籍。</w:t>
      </w:r>
      <w:r>
        <w:rPr>
          <w:rFonts w:hint="eastAsia" w:ascii="仿宋_GB2312" w:hAnsi="仿宋" w:eastAsia="仿宋_GB2312" w:cs="仿宋"/>
          <w:color w:val="auto"/>
          <w:szCs w:val="32"/>
          <w:lang w:val="en-US" w:eastAsia="zh-CN"/>
        </w:rPr>
        <w:t>往年</w:t>
      </w:r>
      <w:r>
        <w:rPr>
          <w:rFonts w:hint="eastAsia" w:ascii="仿宋_GB2312" w:hAnsi="仿宋" w:eastAsia="仿宋_GB2312" w:cs="仿宋"/>
          <w:color w:val="auto"/>
          <w:szCs w:val="32"/>
        </w:rPr>
        <w:t>已被高中阶段学校录取的初中毕业生报考无效。</w:t>
      </w:r>
    </w:p>
    <w:p w14:paraId="57D16D16">
      <w:pPr>
        <w:keepNext w:val="0"/>
        <w:keepLines w:val="0"/>
        <w:pageBreakBefore w:val="0"/>
        <w:widowControl w:val="0"/>
        <w:kinsoku/>
        <w:wordWrap/>
        <w:overflowPunct/>
        <w:topLinePunct w:val="0"/>
        <w:bidi w:val="0"/>
        <w:adjustRightInd w:val="0"/>
        <w:snapToGrid/>
        <w:spacing w:line="560" w:lineRule="exact"/>
        <w:ind w:firstLine="610" w:firstLineChars="193"/>
        <w:rPr>
          <w:rFonts w:ascii="楷体" w:hAnsi="楷体" w:eastAsia="楷体" w:cs="楷体"/>
          <w:color w:val="auto"/>
          <w:szCs w:val="32"/>
          <w:lang w:val="en-US" w:eastAsia="zh-CN"/>
        </w:rPr>
      </w:pPr>
      <w:r>
        <w:rPr>
          <w:rFonts w:hint="eastAsia" w:ascii="楷体" w:hAnsi="楷体" w:eastAsia="楷体" w:cs="楷体"/>
          <w:color w:val="auto"/>
          <w:szCs w:val="32"/>
        </w:rPr>
        <w:t>（二）招生</w:t>
      </w:r>
      <w:r>
        <w:rPr>
          <w:rFonts w:hint="eastAsia" w:ascii="楷体" w:hAnsi="楷体" w:eastAsia="楷体" w:cs="楷体"/>
          <w:color w:val="auto"/>
          <w:szCs w:val="32"/>
          <w:lang w:val="en-US" w:eastAsia="zh-CN"/>
        </w:rPr>
        <w:t>范围及组织</w:t>
      </w:r>
    </w:p>
    <w:p w14:paraId="5DBA32C5">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lang w:val="en-US" w:eastAsia="zh-CN"/>
        </w:rPr>
      </w:pPr>
      <w:r>
        <w:rPr>
          <w:rFonts w:hint="eastAsia" w:ascii="仿宋_GB2312" w:hAnsi="仿宋" w:eastAsia="仿宋_GB2312" w:cs="仿宋"/>
          <w:color w:val="auto"/>
          <w:szCs w:val="32"/>
          <w:highlight w:val="none"/>
          <w:lang w:val="en-US" w:eastAsia="zh-CN"/>
        </w:rPr>
        <w:t>除新疆班外，普通高中不得在青岛市外招生。</w:t>
      </w:r>
      <w:r>
        <w:rPr>
          <w:rFonts w:hint="eastAsia" w:ascii="仿宋_GB2312" w:hAnsi="仿宋" w:eastAsia="仿宋_GB2312" w:cs="仿宋"/>
          <w:color w:val="auto"/>
          <w:szCs w:val="32"/>
          <w:lang w:val="en-US" w:eastAsia="zh-CN"/>
        </w:rPr>
        <w:t>市、区（市）教育行政部门分级负责普通高中招生录取工作。</w:t>
      </w:r>
    </w:p>
    <w:p w14:paraId="43AC525F">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rPr>
        <w:t>（三）招生计划</w:t>
      </w:r>
    </w:p>
    <w:p w14:paraId="472E99F2">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lang w:val="en-US" w:eastAsia="zh-CN"/>
        </w:rPr>
        <w:t>市、</w:t>
      </w:r>
      <w:r>
        <w:rPr>
          <w:rFonts w:hint="eastAsia" w:ascii="仿宋_GB2312" w:hAnsi="仿宋" w:eastAsia="仿宋_GB2312" w:cs="仿宋"/>
          <w:color w:val="auto"/>
          <w:szCs w:val="32"/>
        </w:rPr>
        <w:t>区</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lang w:val="en-US" w:eastAsia="zh-CN"/>
        </w:rPr>
        <w:t>教育行政部门</w:t>
      </w:r>
      <w:r>
        <w:rPr>
          <w:rFonts w:hint="eastAsia" w:ascii="仿宋_GB2312" w:hAnsi="仿宋" w:eastAsia="仿宋_GB2312" w:cs="仿宋"/>
          <w:color w:val="auto"/>
          <w:szCs w:val="32"/>
        </w:rPr>
        <w:t>根据经济社会发展实际科学制定</w:t>
      </w:r>
      <w:r>
        <w:rPr>
          <w:rFonts w:hint="eastAsia" w:ascii="仿宋_GB2312" w:hAnsi="仿宋" w:eastAsia="仿宋_GB2312" w:cs="仿宋"/>
          <w:color w:val="auto"/>
          <w:szCs w:val="32"/>
          <w:lang w:val="en-US" w:eastAsia="zh-CN"/>
        </w:rPr>
        <w:t>普通</w:t>
      </w:r>
      <w:r>
        <w:rPr>
          <w:rFonts w:hint="eastAsia" w:ascii="仿宋_GB2312" w:hAnsi="仿宋" w:eastAsia="仿宋_GB2312" w:cs="仿宋"/>
          <w:color w:val="auto"/>
          <w:szCs w:val="32"/>
        </w:rPr>
        <w:t>高中招生计划</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严格控制班额，每班不超过50人。普通高中向所属教育行政部门提出招生计划申请</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所属教育行政部门在对学校办学条件、教育教学质量、办学行为</w:t>
      </w:r>
      <w:r>
        <w:rPr>
          <w:rFonts w:hint="eastAsia" w:ascii="仿宋_GB2312" w:hAnsi="仿宋" w:eastAsia="仿宋_GB2312" w:cs="仿宋"/>
          <w:color w:val="auto"/>
          <w:szCs w:val="32"/>
          <w:lang w:val="en-US" w:eastAsia="zh-CN"/>
        </w:rPr>
        <w:t>规范情况</w:t>
      </w:r>
      <w:r>
        <w:rPr>
          <w:rFonts w:hint="eastAsia" w:ascii="仿宋_GB2312" w:hAnsi="仿宋" w:eastAsia="仿宋_GB2312" w:cs="仿宋"/>
          <w:color w:val="auto"/>
          <w:szCs w:val="32"/>
        </w:rPr>
        <w:t>和近几年实际招生情况等方面进行综合评估的基础上，科学确定各普通高中招生计划</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市教育局统一</w:t>
      </w:r>
      <w:r>
        <w:rPr>
          <w:rFonts w:hint="eastAsia" w:ascii="仿宋_GB2312" w:hAnsi="仿宋" w:eastAsia="仿宋_GB2312" w:cs="仿宋"/>
          <w:color w:val="auto"/>
          <w:szCs w:val="32"/>
          <w:lang w:val="en-US" w:eastAsia="zh-CN"/>
        </w:rPr>
        <w:t>公布全</w:t>
      </w:r>
      <w:r>
        <w:rPr>
          <w:rFonts w:hint="eastAsia" w:ascii="仿宋_GB2312" w:hAnsi="仿宋" w:eastAsia="仿宋_GB2312" w:cs="仿宋"/>
          <w:color w:val="auto"/>
          <w:szCs w:val="32"/>
        </w:rPr>
        <w:t>市普通高中招生计划</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lang w:val="en-US" w:eastAsia="zh-CN"/>
        </w:rPr>
        <w:t>见附件</w:t>
      </w:r>
      <w:r>
        <w:rPr>
          <w:rFonts w:ascii="仿宋_GB2312" w:hAnsi="仿宋" w:eastAsia="仿宋_GB2312" w:cs="仿宋"/>
          <w:color w:val="auto"/>
          <w:szCs w:val="32"/>
          <w:lang w:val="en-US" w:eastAsia="zh-CN"/>
        </w:rPr>
        <w:t>2</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w:t>
      </w:r>
    </w:p>
    <w:p w14:paraId="192B0BC2">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rPr>
        <w:t>（四）招生录取</w:t>
      </w:r>
    </w:p>
    <w:p w14:paraId="5AA35959">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highlight w:val="none"/>
        </w:rPr>
      </w:pPr>
      <w:r>
        <w:rPr>
          <w:rFonts w:hint="eastAsia" w:ascii="仿宋_GB2312" w:hAnsi="仿宋" w:eastAsia="仿宋_GB2312" w:cs="仿宋"/>
          <w:color w:val="auto"/>
          <w:szCs w:val="32"/>
        </w:rPr>
        <w:t>普通高中依据学生初中学业水平考试成绩和</w:t>
      </w:r>
      <w:r>
        <w:rPr>
          <w:rFonts w:hint="eastAsia" w:ascii="仿宋_GB2312" w:hAnsi="仿宋" w:eastAsia="仿宋_GB2312" w:cs="仿宋"/>
          <w:color w:val="auto"/>
          <w:szCs w:val="32"/>
          <w:highlight w:val="none"/>
        </w:rPr>
        <w:t>综合素质评价结果录取新生。</w:t>
      </w:r>
    </w:p>
    <w:p w14:paraId="2CC1019D">
      <w:pPr>
        <w:keepNext w:val="0"/>
        <w:keepLines w:val="0"/>
        <w:pageBreakBefore w:val="0"/>
        <w:widowControl w:val="0"/>
        <w:kinsoku/>
        <w:wordWrap/>
        <w:overflowPunct/>
        <w:topLinePunct w:val="0"/>
        <w:bidi w:val="0"/>
        <w:adjustRightInd w:val="0"/>
        <w:snapToGrid/>
        <w:spacing w:line="560" w:lineRule="exact"/>
        <w:ind w:firstLine="632" w:firstLineChars="200"/>
        <w:rPr>
          <w:rFonts w:ascii="仿宋_GB2312" w:hAnsi="仿宋" w:eastAsia="仿宋_GB2312" w:cs="仿宋"/>
          <w:b w:val="0"/>
          <w:bCs w:val="0"/>
          <w:color w:val="auto"/>
          <w:szCs w:val="32"/>
          <w:lang w:val="en-US" w:eastAsia="zh-CN"/>
        </w:rPr>
      </w:pPr>
      <w:r>
        <w:rPr>
          <w:rFonts w:hint="eastAsia" w:ascii="仿宋_GB2312" w:hAnsi="仿宋" w:eastAsia="仿宋_GB2312" w:cs="仿宋"/>
          <w:color w:val="auto"/>
          <w:szCs w:val="32"/>
        </w:rPr>
        <w:t>1.指标生</w:t>
      </w:r>
      <w:r>
        <w:rPr>
          <w:rFonts w:hint="eastAsia" w:ascii="仿宋_GB2312" w:hAnsi="仿宋" w:eastAsia="仿宋_GB2312" w:cs="仿宋"/>
          <w:color w:val="auto"/>
          <w:szCs w:val="32"/>
          <w:lang w:val="en-US" w:eastAsia="zh-CN"/>
        </w:rPr>
        <w:t>招生</w:t>
      </w:r>
      <w:r>
        <w:rPr>
          <w:rFonts w:hint="eastAsia" w:ascii="仿宋_GB2312" w:hAnsi="仿宋" w:eastAsia="仿宋_GB2312" w:cs="仿宋"/>
          <w:color w:val="auto"/>
          <w:szCs w:val="32"/>
        </w:rPr>
        <w:t>。各区</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应根据当地实际，将不少于2所优质普通高中</w:t>
      </w:r>
      <w:r>
        <w:rPr>
          <w:rFonts w:hint="eastAsia" w:ascii="仿宋_GB2312" w:hAnsi="仿宋" w:eastAsia="仿宋_GB2312" w:cs="仿宋"/>
          <w:color w:val="auto"/>
          <w:szCs w:val="32"/>
          <w:highlight w:val="none"/>
        </w:rPr>
        <w:t>普通班</w:t>
      </w:r>
      <w:r>
        <w:rPr>
          <w:rFonts w:hint="eastAsia" w:ascii="仿宋_GB2312" w:hAnsi="仿宋" w:eastAsia="仿宋_GB2312" w:cs="仿宋"/>
          <w:color w:val="auto"/>
          <w:szCs w:val="32"/>
        </w:rPr>
        <w:t>招生总数的65%，依据初中毕业生人数均衡分配到招生区域内各初中学校。</w:t>
      </w:r>
    </w:p>
    <w:p w14:paraId="3F275759">
      <w:pPr>
        <w:keepNext w:val="0"/>
        <w:keepLines w:val="0"/>
        <w:pageBreakBefore w:val="0"/>
        <w:widowControl w:val="0"/>
        <w:suppressLineNumbers w:val="0"/>
        <w:kinsoku/>
        <w:wordWrap/>
        <w:overflowPunct/>
        <w:topLinePunct w:val="0"/>
        <w:bidi w:val="0"/>
        <w:adjustRightInd w:val="0"/>
        <w:snapToGrid/>
        <w:spacing w:before="0" w:beforeAutospacing="0" w:after="0" w:afterAutospacing="0" w:line="560" w:lineRule="exact"/>
        <w:ind w:left="0" w:right="0" w:firstLine="610" w:firstLineChars="193"/>
        <w:jc w:val="both"/>
        <w:rPr>
          <w:rFonts w:hint="eastAsia" w:ascii="仿宋_GB2312" w:hAnsi="仿宋" w:eastAsia="仿宋_GB2312" w:cs="仿宋"/>
          <w:color w:val="auto"/>
          <w:szCs w:val="32"/>
        </w:rPr>
      </w:pPr>
      <w:r>
        <w:rPr>
          <w:rFonts w:hint="eastAsia" w:ascii="仿宋_GB2312" w:hAnsi="仿宋" w:eastAsia="仿宋_GB2312" w:cs="仿宋"/>
          <w:color w:val="auto"/>
          <w:szCs w:val="32"/>
        </w:rPr>
        <w:t>2.自主招生。获得自主招生资格的考生一律参加初中学业水平考试，具体录取办法以经所属</w:t>
      </w:r>
      <w:r>
        <w:rPr>
          <w:rFonts w:hint="eastAsia" w:ascii="仿宋_GB2312" w:hAnsi="仿宋" w:eastAsia="仿宋_GB2312" w:cs="仿宋"/>
          <w:color w:val="auto"/>
          <w:szCs w:val="32"/>
          <w:lang w:val="en-US" w:eastAsia="zh-CN"/>
        </w:rPr>
        <w:t>教育行政部门</w:t>
      </w:r>
      <w:r>
        <w:rPr>
          <w:rFonts w:hint="eastAsia" w:ascii="仿宋_GB2312" w:hAnsi="仿宋" w:eastAsia="仿宋_GB2312" w:cs="仿宋"/>
          <w:color w:val="auto"/>
          <w:szCs w:val="32"/>
        </w:rPr>
        <w:t>批准的各普通高中自主招生实施方案为准。</w:t>
      </w:r>
    </w:p>
    <w:p w14:paraId="0E47CB4B">
      <w:pPr>
        <w:keepNext w:val="0"/>
        <w:keepLines w:val="0"/>
        <w:pageBreakBefore w:val="0"/>
        <w:widowControl w:val="0"/>
        <w:kinsoku/>
        <w:wordWrap/>
        <w:overflowPunct/>
        <w:topLinePunct w:val="0"/>
        <w:bidi w:val="0"/>
        <w:adjustRightInd w:val="0"/>
        <w:snapToGrid/>
        <w:spacing w:line="560" w:lineRule="exact"/>
        <w:ind w:firstLine="610" w:firstLineChars="193"/>
        <w:rPr>
          <w:rFonts w:ascii="仿宋_GB2312" w:hAnsi="仿宋" w:eastAsia="仿宋_GB2312" w:cs="仿宋"/>
          <w:color w:val="auto"/>
          <w:szCs w:val="32"/>
        </w:rPr>
      </w:pPr>
      <w:r>
        <w:rPr>
          <w:rFonts w:hint="eastAsia" w:ascii="仿宋_GB2312" w:hAnsi="仿宋" w:eastAsia="仿宋_GB2312" w:cs="仿宋"/>
          <w:color w:val="auto"/>
          <w:szCs w:val="32"/>
        </w:rPr>
        <w:t>3.艺体特长生和足球后备人才招生。</w:t>
      </w:r>
      <w:r>
        <w:rPr>
          <w:rFonts w:hint="eastAsia" w:ascii="仿宋_GB2312" w:hAnsi="仿宋" w:eastAsia="仿宋_GB2312" w:cs="仿宋"/>
          <w:color w:val="auto"/>
          <w:szCs w:val="32"/>
          <w:lang w:val="en-US" w:eastAsia="zh-CN"/>
        </w:rPr>
        <w:t>经所属教育行政部门批准，</w:t>
      </w:r>
      <w:r>
        <w:rPr>
          <w:rFonts w:hint="eastAsia" w:ascii="仿宋_GB2312" w:hAnsi="仿宋" w:eastAsia="仿宋_GB2312" w:cs="仿宋"/>
          <w:color w:val="auto"/>
          <w:szCs w:val="32"/>
        </w:rPr>
        <w:t>各普通高中可按照自身办学传统和特色发展的需要，招收一定</w:t>
      </w:r>
      <w:r>
        <w:rPr>
          <w:rFonts w:hint="eastAsia" w:ascii="仿宋_GB2312" w:hAnsi="仿宋" w:eastAsia="仿宋_GB2312" w:cs="仿宋"/>
          <w:color w:val="auto"/>
          <w:szCs w:val="32"/>
          <w:lang w:val="en-US" w:eastAsia="zh-CN"/>
        </w:rPr>
        <w:t>数量</w:t>
      </w:r>
      <w:r>
        <w:rPr>
          <w:rFonts w:hint="eastAsia" w:ascii="仿宋_GB2312" w:hAnsi="仿宋" w:eastAsia="仿宋_GB2312" w:cs="仿宋"/>
          <w:color w:val="auto"/>
          <w:szCs w:val="32"/>
        </w:rPr>
        <w:t>的艺体特长生</w:t>
      </w:r>
      <w:r>
        <w:rPr>
          <w:rFonts w:hint="eastAsia" w:ascii="仿宋_GB2312" w:hAnsi="仿宋" w:eastAsia="仿宋_GB2312" w:cs="仿宋"/>
          <w:color w:val="auto"/>
          <w:szCs w:val="32"/>
          <w:lang w:val="en-US" w:eastAsia="zh-CN"/>
        </w:rPr>
        <w:t>和</w:t>
      </w:r>
      <w:r>
        <w:rPr>
          <w:rFonts w:hint="eastAsia" w:ascii="仿宋_GB2312" w:hAnsi="仿宋" w:eastAsia="仿宋_GB2312" w:cs="仿宋"/>
          <w:color w:val="auto"/>
          <w:szCs w:val="32"/>
        </w:rPr>
        <w:t>足球后备人才。</w:t>
      </w:r>
    </w:p>
    <w:p w14:paraId="4096CDBF">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ascii="仿宋_GB2312" w:hAnsi="仿宋" w:eastAsia="仿宋_GB2312" w:cs="仿宋"/>
          <w:color w:val="auto"/>
          <w:szCs w:val="32"/>
        </w:rPr>
        <w:t>4</w:t>
      </w:r>
      <w:r>
        <w:rPr>
          <w:rFonts w:hint="eastAsia" w:ascii="仿宋_GB2312" w:hAnsi="仿宋" w:eastAsia="仿宋_GB2312" w:cs="仿宋"/>
          <w:color w:val="auto"/>
          <w:szCs w:val="32"/>
        </w:rPr>
        <w:t>.特殊教育学校招生。青岛市盲校、青岛市中心聋校面向全市招生。两所学校招生方案经批准后，由学校公布招生计划和录取办法，组织入学考试</w:t>
      </w:r>
      <w:r>
        <w:rPr>
          <w:rFonts w:hint="eastAsia" w:ascii="仿宋_GB2312" w:hAnsi="仿宋" w:eastAsia="仿宋_GB2312" w:cs="仿宋"/>
          <w:color w:val="auto"/>
          <w:szCs w:val="32"/>
          <w:lang w:val="en-US" w:eastAsia="zh-CN"/>
        </w:rPr>
        <w:t>进行</w:t>
      </w:r>
      <w:r>
        <w:rPr>
          <w:rFonts w:hint="eastAsia" w:ascii="仿宋_GB2312" w:hAnsi="仿宋" w:eastAsia="仿宋_GB2312" w:cs="仿宋"/>
          <w:color w:val="auto"/>
          <w:szCs w:val="32"/>
        </w:rPr>
        <w:t>录取。各初中学校随班就读的</w:t>
      </w:r>
      <w:r>
        <w:rPr>
          <w:rFonts w:hint="eastAsia" w:ascii="仿宋_GB2312" w:hAnsi="仿宋" w:eastAsia="仿宋_GB2312" w:cs="仿宋"/>
          <w:color w:val="auto"/>
          <w:szCs w:val="32"/>
          <w:lang w:eastAsia="zh-CN"/>
        </w:rPr>
        <w:t>视障</w:t>
      </w:r>
      <w:r>
        <w:rPr>
          <w:rFonts w:hint="eastAsia" w:ascii="仿宋_GB2312" w:hAnsi="仿宋" w:eastAsia="仿宋_GB2312" w:cs="仿宋"/>
          <w:color w:val="auto"/>
          <w:szCs w:val="32"/>
        </w:rPr>
        <w:t>、</w:t>
      </w:r>
      <w:r>
        <w:rPr>
          <w:rFonts w:hint="eastAsia" w:ascii="仿宋_GB2312" w:hAnsi="仿宋" w:eastAsia="仿宋_GB2312" w:cs="仿宋"/>
          <w:color w:val="auto"/>
          <w:szCs w:val="32"/>
          <w:lang w:eastAsia="zh-CN"/>
        </w:rPr>
        <w:t>听障</w:t>
      </w:r>
      <w:r>
        <w:rPr>
          <w:rFonts w:hint="eastAsia" w:ascii="仿宋_GB2312" w:hAnsi="仿宋" w:eastAsia="仿宋_GB2312" w:cs="仿宋"/>
          <w:color w:val="auto"/>
          <w:szCs w:val="32"/>
        </w:rPr>
        <w:t>初中毕业生，未被其他学校录取但符合上述两校招生规定的，经本人申请后，可由两校</w:t>
      </w:r>
      <w:r>
        <w:rPr>
          <w:rFonts w:hint="eastAsia" w:ascii="仿宋_GB2312" w:hAnsi="仿宋" w:eastAsia="仿宋_GB2312" w:cs="仿宋"/>
          <w:color w:val="auto"/>
          <w:szCs w:val="32"/>
          <w:lang w:val="en-US" w:eastAsia="zh-CN"/>
        </w:rPr>
        <w:t>进行</w:t>
      </w:r>
      <w:r>
        <w:rPr>
          <w:rFonts w:hint="eastAsia" w:ascii="仿宋_GB2312" w:hAnsi="仿宋" w:eastAsia="仿宋_GB2312" w:cs="仿宋"/>
          <w:color w:val="auto"/>
          <w:szCs w:val="32"/>
        </w:rPr>
        <w:t>录取。</w:t>
      </w:r>
    </w:p>
    <w:p w14:paraId="44AE8D6B">
      <w:pPr>
        <w:keepNext w:val="0"/>
        <w:keepLines w:val="0"/>
        <w:pageBreakBefore w:val="0"/>
        <w:widowControl w:val="0"/>
        <w:kinsoku/>
        <w:wordWrap/>
        <w:overflowPunct/>
        <w:topLinePunct w:val="0"/>
        <w:autoSpaceDE/>
        <w:autoSpaceDN/>
        <w:bidi w:val="0"/>
        <w:adjustRightInd w:val="0"/>
        <w:snapToGrid/>
        <w:spacing w:line="560" w:lineRule="exact"/>
        <w:ind w:firstLine="610" w:firstLineChars="193"/>
        <w:textAlignment w:val="baseline"/>
        <w:rPr>
          <w:rFonts w:hint="eastAsia" w:ascii="仿宋_GB2312" w:hAnsi="仿宋" w:eastAsia="仿宋_GB2312" w:cs="仿宋"/>
          <w:color w:val="auto"/>
          <w:szCs w:val="32"/>
        </w:rPr>
      </w:pPr>
      <w:r>
        <w:rPr>
          <w:rFonts w:ascii="仿宋_GB2312" w:hAnsi="仿宋" w:eastAsia="仿宋_GB2312" w:cs="仿宋"/>
          <w:color w:val="auto"/>
          <w:szCs w:val="32"/>
        </w:rPr>
        <w:t>5.</w:t>
      </w:r>
      <w:r>
        <w:rPr>
          <w:rFonts w:hint="eastAsia" w:ascii="仿宋_GB2312" w:hAnsi="仿宋" w:eastAsia="仿宋_GB2312" w:cs="仿宋"/>
          <w:color w:val="auto"/>
          <w:szCs w:val="32"/>
        </w:rPr>
        <w:t>航空班招生。胶州四中航空班单独录取，单独编班，校内寄宿。网上志愿填报时，考生（含胶州市考生）须填报“跨区招生志愿表”（表格样式见附件3）。考生须按胶州四中航空班招生简章规定时间到该校办理航空班报名手续，并参加胶州四中组织的航空班体检、面试。胶州四中航空班招生由胶州市教体局负责，在全市提前批录取结束后，其他普通高中录取开始前进行录取。</w:t>
      </w:r>
    </w:p>
    <w:p w14:paraId="024CA71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60" w:lineRule="exact"/>
        <w:ind w:left="0" w:right="0" w:firstLine="632" w:firstLineChars="200"/>
        <w:jc w:val="both"/>
        <w:textAlignment w:val="baseline"/>
        <w:rPr>
          <w:rFonts w:hint="eastAsia" w:ascii="仿宋_GB2312" w:hAnsi="仿宋" w:eastAsia="仿宋_GB2312" w:cs="仿宋"/>
          <w:color w:val="auto"/>
          <w:szCs w:val="32"/>
          <w:highlight w:val="none"/>
          <w:lang w:val="en-US" w:eastAsia="zh-CN"/>
        </w:rPr>
      </w:pPr>
      <w:r>
        <w:rPr>
          <w:rFonts w:ascii="仿宋_GB2312" w:hAnsi="仿宋" w:eastAsia="仿宋_GB2312" w:cs="仿宋"/>
          <w:color w:val="auto"/>
          <w:szCs w:val="32"/>
        </w:rPr>
        <w:t>6.</w:t>
      </w:r>
      <w:bookmarkStart w:id="2" w:name="_Hlk65834925"/>
      <w:r>
        <w:rPr>
          <w:rFonts w:hint="eastAsia" w:ascii="仿宋_GB2312" w:hAnsi="仿宋" w:eastAsia="仿宋_GB2312" w:cs="仿宋"/>
          <w:color w:val="auto"/>
          <w:szCs w:val="32"/>
        </w:rPr>
        <w:t>中外合作班招生。</w:t>
      </w:r>
      <w:r>
        <w:rPr>
          <w:rFonts w:hint="eastAsia" w:ascii="仿宋" w:hAnsi="仿宋" w:eastAsia="仿宋"/>
          <w:color w:val="auto"/>
          <w:spacing w:val="6"/>
          <w:sz w:val="32"/>
          <w:szCs w:val="32"/>
        </w:rPr>
        <w:t>报考局属公办普通高中中外合作班的考生，根据招生计划数，</w:t>
      </w:r>
      <w:r>
        <w:rPr>
          <w:rFonts w:hint="eastAsia" w:ascii="仿宋" w:hAnsi="仿宋" w:eastAsia="仿宋"/>
          <w:b w:val="0"/>
          <w:bCs w:val="0"/>
          <w:color w:val="auto"/>
          <w:spacing w:val="6"/>
          <w:sz w:val="32"/>
          <w:szCs w:val="32"/>
          <w:lang w:eastAsia="zh-CN"/>
        </w:rPr>
        <w:t>按照</w:t>
      </w:r>
      <w:r>
        <w:rPr>
          <w:rFonts w:hint="eastAsia" w:ascii="仿宋_GB2312" w:hAnsi="仿宋" w:eastAsia="仿宋_GB2312" w:cs="仿宋"/>
          <w:b w:val="0"/>
          <w:bCs w:val="0"/>
          <w:color w:val="auto"/>
          <w:szCs w:val="32"/>
        </w:rPr>
        <w:t>经所属</w:t>
      </w:r>
      <w:r>
        <w:rPr>
          <w:rFonts w:hint="eastAsia" w:ascii="仿宋_GB2312" w:hAnsi="仿宋" w:eastAsia="仿宋_GB2312" w:cs="仿宋"/>
          <w:b w:val="0"/>
          <w:bCs w:val="0"/>
          <w:color w:val="auto"/>
          <w:szCs w:val="32"/>
          <w:lang w:val="en-US" w:eastAsia="zh-CN"/>
        </w:rPr>
        <w:t>教育行政部门</w:t>
      </w:r>
      <w:r>
        <w:rPr>
          <w:rFonts w:hint="eastAsia" w:ascii="仿宋_GB2312" w:hAnsi="仿宋" w:eastAsia="仿宋_GB2312" w:cs="仿宋"/>
          <w:b w:val="0"/>
          <w:bCs w:val="0"/>
          <w:color w:val="auto"/>
          <w:szCs w:val="32"/>
        </w:rPr>
        <w:t>批准的招生实施方案</w:t>
      </w:r>
      <w:r>
        <w:rPr>
          <w:rFonts w:hint="eastAsia" w:ascii="仿宋" w:hAnsi="仿宋" w:eastAsia="仿宋"/>
          <w:b w:val="0"/>
          <w:bCs w:val="0"/>
          <w:color w:val="auto"/>
          <w:spacing w:val="6"/>
          <w:sz w:val="32"/>
          <w:szCs w:val="32"/>
        </w:rPr>
        <w:t>录取</w:t>
      </w:r>
      <w:bookmarkEnd w:id="2"/>
      <w:r>
        <w:rPr>
          <w:rFonts w:hint="eastAsia" w:ascii="仿宋_GB2312" w:hAnsi="仿宋" w:eastAsia="仿宋_GB2312" w:cs="仿宋"/>
          <w:b w:val="0"/>
          <w:bCs w:val="0"/>
          <w:color w:val="auto"/>
          <w:spacing w:val="6"/>
          <w:sz w:val="32"/>
          <w:szCs w:val="32"/>
          <w:lang w:val="en-US" w:eastAsia="zh-CN"/>
        </w:rPr>
        <w:t>。</w:t>
      </w:r>
      <w:r>
        <w:rPr>
          <w:rFonts w:hint="eastAsia" w:ascii="仿宋_GB2312" w:hAnsi="仿宋" w:eastAsia="仿宋_GB2312" w:cs="仿宋"/>
          <w:b w:val="0"/>
          <w:bCs w:val="0"/>
          <w:color w:val="auto"/>
          <w:szCs w:val="32"/>
        </w:rPr>
        <w:t>青岛西海岸新区胶南第一高级中学</w:t>
      </w:r>
      <w:r>
        <w:rPr>
          <w:rFonts w:hint="eastAsia" w:ascii="仿宋_GB2312" w:hAnsi="仿宋" w:eastAsia="仿宋_GB2312" w:cs="仿宋"/>
          <w:b w:val="0"/>
          <w:bCs w:val="0"/>
          <w:color w:val="auto"/>
          <w:szCs w:val="32"/>
          <w:highlight w:val="none"/>
        </w:rPr>
        <w:t>中美班</w:t>
      </w:r>
      <w:r>
        <w:rPr>
          <w:rFonts w:hint="eastAsia" w:ascii="仿宋_GB2312" w:hAnsi="仿宋" w:eastAsia="仿宋_GB2312" w:cs="仿宋"/>
          <w:b w:val="0"/>
          <w:bCs w:val="0"/>
          <w:color w:val="auto"/>
          <w:szCs w:val="32"/>
          <w:highlight w:val="none"/>
          <w:lang w:eastAsia="zh-CN"/>
        </w:rPr>
        <w:t>、青岛西海岸</w:t>
      </w:r>
      <w:r>
        <w:rPr>
          <w:rFonts w:hint="eastAsia" w:ascii="仿宋_GB2312" w:hAnsi="仿宋" w:eastAsia="仿宋_GB2312" w:cs="仿宋"/>
          <w:b w:val="0"/>
          <w:bCs w:val="0"/>
          <w:color w:val="auto"/>
          <w:szCs w:val="32"/>
        </w:rPr>
        <w:t>新区</w:t>
      </w:r>
      <w:r>
        <w:rPr>
          <w:rFonts w:hint="eastAsia" w:ascii="仿宋_GB2312" w:hAnsi="仿宋" w:eastAsia="仿宋_GB2312" w:cs="仿宋"/>
          <w:b w:val="0"/>
          <w:bCs w:val="0"/>
          <w:color w:val="auto"/>
          <w:szCs w:val="32"/>
          <w:highlight w:val="none"/>
          <w:lang w:eastAsia="zh-CN"/>
        </w:rPr>
        <w:t>第一高级中学国际课程班</w:t>
      </w:r>
      <w:r>
        <w:rPr>
          <w:rFonts w:hint="eastAsia" w:ascii="仿宋_GB2312" w:hAnsi="仿宋" w:eastAsia="仿宋_GB2312" w:cs="仿宋"/>
          <w:b w:val="0"/>
          <w:bCs w:val="0"/>
          <w:color w:val="auto"/>
          <w:szCs w:val="32"/>
          <w:highlight w:val="none"/>
        </w:rPr>
        <w:t>跨区</w:t>
      </w:r>
      <w:r>
        <w:rPr>
          <w:rFonts w:hint="eastAsia" w:ascii="仿宋_GB2312" w:hAnsi="仿宋" w:eastAsia="仿宋_GB2312" w:cs="仿宋"/>
          <w:b w:val="0"/>
          <w:bCs w:val="0"/>
          <w:color w:val="auto"/>
          <w:szCs w:val="32"/>
          <w:highlight w:val="none"/>
          <w:lang w:eastAsia="zh-CN"/>
        </w:rPr>
        <w:t>（</w:t>
      </w:r>
      <w:r>
        <w:rPr>
          <w:rFonts w:hint="eastAsia" w:ascii="仿宋_GB2312" w:hAnsi="仿宋" w:eastAsia="仿宋_GB2312" w:cs="仿宋"/>
          <w:color w:val="auto"/>
          <w:szCs w:val="32"/>
          <w:highlight w:val="none"/>
          <w:lang w:val="en-US" w:eastAsia="zh-CN"/>
        </w:rPr>
        <w:t>市</w:t>
      </w:r>
      <w:r>
        <w:rPr>
          <w:rFonts w:hint="eastAsia" w:ascii="仿宋_GB2312" w:hAnsi="仿宋" w:eastAsia="仿宋_GB2312" w:cs="仿宋"/>
          <w:b w:val="0"/>
          <w:bCs w:val="0"/>
          <w:color w:val="auto"/>
          <w:szCs w:val="32"/>
          <w:highlight w:val="none"/>
          <w:lang w:eastAsia="zh-CN"/>
        </w:rPr>
        <w:t>）</w:t>
      </w:r>
      <w:r>
        <w:rPr>
          <w:rFonts w:hint="eastAsia" w:ascii="仿宋_GB2312" w:hAnsi="仿宋" w:eastAsia="仿宋_GB2312" w:cs="仿宋"/>
          <w:color w:val="auto"/>
          <w:szCs w:val="32"/>
          <w:highlight w:val="none"/>
        </w:rPr>
        <w:t>招生，</w:t>
      </w:r>
      <w:r>
        <w:rPr>
          <w:rFonts w:hint="eastAsia" w:ascii="仿宋_GB2312" w:hAnsi="仿宋" w:eastAsia="仿宋_GB2312" w:cs="仿宋"/>
          <w:color w:val="auto"/>
          <w:szCs w:val="32"/>
          <w:highlight w:val="none"/>
          <w:lang w:val="en-US" w:eastAsia="zh-CN"/>
        </w:rPr>
        <w:t>面向四区、高新区、城阳区、即墨区的招生计划由市教育局负责录取，面向西海岸新区的招生计划由西海岸新区教体局负责录取。</w:t>
      </w:r>
    </w:p>
    <w:p w14:paraId="433C7B0C">
      <w:pPr>
        <w:keepNext w:val="0"/>
        <w:keepLines w:val="0"/>
        <w:pageBreakBefore w:val="0"/>
        <w:widowControl w:val="0"/>
        <w:suppressLineNumbers w:val="0"/>
        <w:kinsoku/>
        <w:wordWrap/>
        <w:overflowPunct/>
        <w:topLinePunct w:val="0"/>
        <w:bidi w:val="0"/>
        <w:adjustRightInd w:val="0"/>
        <w:snapToGrid/>
        <w:spacing w:before="0" w:beforeAutospacing="0" w:after="0" w:afterAutospacing="0" w:line="560" w:lineRule="exact"/>
        <w:ind w:left="0" w:right="0" w:firstLine="632" w:firstLineChars="200"/>
        <w:jc w:val="both"/>
        <w:rPr>
          <w:rFonts w:hint="eastAsia" w:ascii="仿宋_GB2312" w:hAnsi="仿宋" w:eastAsia="仿宋_GB2312" w:cs="仿宋"/>
          <w:color w:val="auto"/>
          <w:szCs w:val="32"/>
          <w:highlight w:val="none"/>
        </w:rPr>
      </w:pPr>
      <w:r>
        <w:rPr>
          <w:rFonts w:ascii="仿宋_GB2312" w:hAnsi="仿宋" w:eastAsia="仿宋_GB2312" w:cs="仿宋"/>
          <w:color w:val="auto"/>
          <w:szCs w:val="32"/>
          <w:highlight w:val="none"/>
          <w:lang w:val="en-US"/>
        </w:rPr>
        <w:t>7.</w:t>
      </w:r>
      <w:r>
        <w:rPr>
          <w:rFonts w:hint="eastAsia" w:ascii="仿宋_GB2312" w:hAnsi="仿宋" w:eastAsia="仿宋_GB2312" w:cs="仿宋"/>
          <w:color w:val="auto"/>
          <w:szCs w:val="32"/>
          <w:highlight w:val="none"/>
          <w:lang w:val="en-US" w:eastAsia="zh-CN"/>
        </w:rPr>
        <w:t>民办普通高中招生。民办普通高中招生工作纳入所属教育行政部门统一管理，招生范围原则上与驻地辖区公办普通高中保持一致；生源不足的，经所属教育行政部门同意后可面向全市招生。</w:t>
      </w:r>
      <w:r>
        <w:rPr>
          <w:rFonts w:hint="eastAsia" w:ascii="仿宋_GB2312" w:hAnsi="仿宋" w:eastAsia="仿宋_GB2312" w:cs="仿宋"/>
          <w:b w:val="0"/>
          <w:bCs w:val="0"/>
          <w:color w:val="auto"/>
          <w:szCs w:val="32"/>
          <w:highlight w:val="none"/>
          <w:lang w:val="en-US" w:eastAsia="zh-CN"/>
        </w:rPr>
        <w:t>任何民办普通高中严禁招收青岛市以外的考生。</w:t>
      </w:r>
      <w:r>
        <w:rPr>
          <w:rFonts w:hint="eastAsia" w:ascii="仿宋_GB2312" w:hAnsi="仿宋" w:eastAsia="仿宋_GB2312" w:cs="仿宋"/>
          <w:b w:val="0"/>
          <w:bCs w:val="0"/>
          <w:color w:val="auto"/>
          <w:szCs w:val="32"/>
          <w:highlight w:val="none"/>
        </w:rPr>
        <w:t>民办普通高中在青岛市范</w:t>
      </w:r>
      <w:r>
        <w:rPr>
          <w:rFonts w:hint="eastAsia" w:ascii="仿宋_GB2312" w:hAnsi="仿宋" w:eastAsia="仿宋_GB2312" w:cs="仿宋"/>
          <w:color w:val="auto"/>
          <w:szCs w:val="32"/>
          <w:highlight w:val="none"/>
        </w:rPr>
        <w:t>围内跨区</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lang w:val="en-US" w:eastAsia="zh-CN"/>
        </w:rPr>
        <w:t>市</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招生的，要依据生源地招生部门公布的当地民办普通高中录取</w:t>
      </w:r>
      <w:r>
        <w:rPr>
          <w:rFonts w:hint="eastAsia" w:ascii="仿宋_GB2312" w:hAnsi="仿宋" w:eastAsia="仿宋_GB2312" w:cs="仿宋"/>
          <w:color w:val="auto"/>
          <w:szCs w:val="32"/>
          <w:highlight w:val="none"/>
          <w:lang w:val="en-US" w:eastAsia="zh-CN"/>
        </w:rPr>
        <w:t>控制分数</w:t>
      </w:r>
      <w:r>
        <w:rPr>
          <w:rFonts w:hint="eastAsia" w:ascii="仿宋_GB2312" w:hAnsi="仿宋" w:eastAsia="仿宋_GB2312" w:cs="仿宋"/>
          <w:color w:val="auto"/>
          <w:szCs w:val="32"/>
          <w:highlight w:val="none"/>
        </w:rPr>
        <w:t>线录取新生。各区</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市</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lang w:val="en-US" w:eastAsia="zh-CN"/>
        </w:rPr>
        <w:t>教育行政部门</w:t>
      </w:r>
      <w:r>
        <w:rPr>
          <w:rFonts w:hint="eastAsia" w:ascii="仿宋_GB2312" w:hAnsi="仿宋" w:eastAsia="仿宋_GB2312" w:cs="仿宋"/>
          <w:color w:val="auto"/>
          <w:szCs w:val="32"/>
          <w:highlight w:val="none"/>
        </w:rPr>
        <w:t>须将辖区内的民办普通高中录取</w:t>
      </w:r>
      <w:r>
        <w:rPr>
          <w:rFonts w:hint="eastAsia" w:ascii="仿宋_GB2312" w:hAnsi="仿宋" w:eastAsia="仿宋_GB2312" w:cs="仿宋"/>
          <w:color w:val="auto"/>
          <w:szCs w:val="32"/>
          <w:highlight w:val="none"/>
          <w:lang w:val="en-US" w:eastAsia="zh-CN"/>
        </w:rPr>
        <w:t>控制分数</w:t>
      </w:r>
      <w:r>
        <w:rPr>
          <w:rFonts w:hint="eastAsia" w:ascii="仿宋_GB2312" w:hAnsi="仿宋" w:eastAsia="仿宋_GB2312" w:cs="仿宋"/>
          <w:color w:val="auto"/>
          <w:szCs w:val="32"/>
          <w:highlight w:val="none"/>
        </w:rPr>
        <w:t>线报市招考院备案。</w:t>
      </w:r>
    </w:p>
    <w:p w14:paraId="001B6C18">
      <w:pPr>
        <w:keepNext w:val="0"/>
        <w:keepLines w:val="0"/>
        <w:pageBreakBefore w:val="0"/>
        <w:widowControl w:val="0"/>
        <w:kinsoku/>
        <w:wordWrap/>
        <w:overflowPunct/>
        <w:topLinePunct w:val="0"/>
        <w:bidi w:val="0"/>
        <w:adjustRightInd w:val="0"/>
        <w:snapToGrid/>
        <w:spacing w:line="560" w:lineRule="exact"/>
        <w:ind w:firstLine="610" w:firstLineChars="193"/>
        <w:textAlignment w:val="auto"/>
        <w:rPr>
          <w:rFonts w:hint="eastAsia" w:ascii="黑体" w:hAnsi="黑体" w:eastAsia="黑体" w:cs="黑体"/>
          <w:color w:val="auto"/>
          <w:szCs w:val="32"/>
        </w:rPr>
      </w:pPr>
      <w:r>
        <w:rPr>
          <w:rFonts w:hint="eastAsia" w:ascii="黑体" w:hAnsi="黑体" w:eastAsia="黑体" w:cs="黑体"/>
          <w:color w:val="auto"/>
          <w:szCs w:val="32"/>
        </w:rPr>
        <w:t>三、四区、高新区普通高中招生</w:t>
      </w:r>
    </w:p>
    <w:p w14:paraId="594D88F0">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rPr>
        <w:t>（</w:t>
      </w:r>
      <w:r>
        <w:rPr>
          <w:rFonts w:hint="eastAsia" w:ascii="楷体" w:hAnsi="楷体" w:eastAsia="楷体" w:cs="楷体"/>
          <w:color w:val="auto"/>
          <w:szCs w:val="32"/>
          <w:lang w:eastAsia="zh-CN"/>
        </w:rPr>
        <w:t>一</w:t>
      </w:r>
      <w:r>
        <w:rPr>
          <w:rFonts w:hint="eastAsia" w:ascii="楷体" w:hAnsi="楷体" w:eastAsia="楷体" w:cs="楷体"/>
          <w:color w:val="auto"/>
          <w:szCs w:val="32"/>
        </w:rPr>
        <w:t>）分数线划定</w:t>
      </w:r>
    </w:p>
    <w:p w14:paraId="7D83BFBB">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highlight w:val="none"/>
        </w:rPr>
      </w:pPr>
      <w:r>
        <w:rPr>
          <w:rFonts w:hint="eastAsia" w:ascii="仿宋_GB2312" w:hAnsi="仿宋" w:eastAsia="仿宋_GB2312" w:cs="仿宋"/>
          <w:color w:val="auto"/>
          <w:szCs w:val="32"/>
          <w:highlight w:val="none"/>
        </w:rPr>
        <w:t>市教育局统一划定局属普高一段线（简称一段线）、局属普高二段线（简称二段线）、民办普通高中普通班最低录取控制分数线（简称民办普通班线）、民办普通高中其他班（指除普通班以外招生类别）最低录取控制分数线（简称民办其他班线）。</w:t>
      </w:r>
    </w:p>
    <w:p w14:paraId="2196C6A2">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highlight w:val="none"/>
        </w:rPr>
      </w:pPr>
      <w:r>
        <w:rPr>
          <w:rFonts w:hint="eastAsia" w:ascii="仿宋_GB2312" w:hAnsi="仿宋" w:eastAsia="仿宋_GB2312" w:cs="仿宋"/>
          <w:color w:val="auto"/>
          <w:szCs w:val="32"/>
          <w:highlight w:val="none"/>
        </w:rPr>
        <w:t>一段线是普通批录取的最低控制分数线。二段线是分数带内公办学校</w:t>
      </w:r>
      <w:r>
        <w:rPr>
          <w:rFonts w:hint="eastAsia" w:ascii="仿宋_GB2312" w:hAnsi="仿宋" w:eastAsia="仿宋_GB2312" w:cs="仿宋"/>
          <w:bCs/>
          <w:color w:val="auto"/>
          <w:szCs w:val="32"/>
          <w:highlight w:val="none"/>
        </w:rPr>
        <w:t>录取的</w:t>
      </w:r>
      <w:r>
        <w:rPr>
          <w:rFonts w:hint="eastAsia" w:ascii="仿宋_GB2312" w:hAnsi="仿宋" w:eastAsia="仿宋_GB2312" w:cs="仿宋"/>
          <w:color w:val="auto"/>
          <w:szCs w:val="32"/>
          <w:highlight w:val="none"/>
        </w:rPr>
        <w:t>最低控制分数线。</w:t>
      </w:r>
    </w:p>
    <w:p w14:paraId="6E7BFC57">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rPr>
      </w:pPr>
      <w:r>
        <w:rPr>
          <w:rFonts w:hint="eastAsia" w:ascii="楷体" w:hAnsi="楷体" w:eastAsia="楷体" w:cs="楷体"/>
          <w:color w:val="auto"/>
          <w:szCs w:val="32"/>
        </w:rPr>
        <w:t>（</w:t>
      </w:r>
      <w:r>
        <w:rPr>
          <w:rFonts w:hint="eastAsia" w:ascii="楷体" w:hAnsi="楷体" w:eastAsia="楷体" w:cs="楷体"/>
          <w:color w:val="auto"/>
          <w:szCs w:val="32"/>
          <w:lang w:eastAsia="zh-CN"/>
        </w:rPr>
        <w:t>二</w:t>
      </w:r>
      <w:r>
        <w:rPr>
          <w:rFonts w:hint="eastAsia" w:ascii="楷体" w:hAnsi="楷体" w:eastAsia="楷体" w:cs="楷体"/>
          <w:color w:val="auto"/>
          <w:szCs w:val="32"/>
        </w:rPr>
        <w:t>）志愿填报</w:t>
      </w:r>
    </w:p>
    <w:p w14:paraId="2BA6FBC2">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FF0000"/>
          <w:szCs w:val="32"/>
          <w:highlight w:val="none"/>
        </w:rPr>
      </w:pPr>
      <w:r>
        <w:rPr>
          <w:rFonts w:hint="eastAsia" w:ascii="仿宋_GB2312" w:hAnsi="仿宋" w:eastAsia="仿宋_GB2312" w:cs="仿宋"/>
          <w:color w:val="auto"/>
          <w:szCs w:val="32"/>
        </w:rPr>
        <w:t>1.第一阶段录取志愿填报</w:t>
      </w:r>
      <w:r>
        <w:rPr>
          <w:rFonts w:hint="eastAsia" w:ascii="仿宋_GB2312" w:hAnsi="仿宋" w:eastAsia="仿宋_GB2312" w:cs="仿宋"/>
          <w:color w:val="auto"/>
          <w:szCs w:val="32"/>
          <w:lang w:eastAsia="zh-CN"/>
        </w:rPr>
        <w:t>。</w:t>
      </w:r>
      <w:r>
        <w:rPr>
          <w:rFonts w:hint="eastAsia" w:ascii="仿宋_GB2312" w:hAnsi="仿宋" w:eastAsia="仿宋_GB2312" w:cs="仿宋"/>
          <w:b w:val="0"/>
          <w:bCs w:val="0"/>
          <w:i w:val="0"/>
          <w:iCs w:val="0"/>
          <w:color w:val="auto"/>
          <w:szCs w:val="32"/>
          <w:highlight w:val="none"/>
        </w:rPr>
        <w:t>考生按照《青岛市教育局关于做好202</w:t>
      </w:r>
      <w:r>
        <w:rPr>
          <w:rFonts w:hint="eastAsia" w:ascii="仿宋_GB2312" w:hAnsi="仿宋" w:eastAsia="仿宋_GB2312" w:cs="仿宋"/>
          <w:b w:val="0"/>
          <w:bCs w:val="0"/>
          <w:i w:val="0"/>
          <w:iCs w:val="0"/>
          <w:color w:val="auto"/>
          <w:szCs w:val="32"/>
          <w:highlight w:val="none"/>
          <w:lang w:val="en-US" w:eastAsia="zh-CN"/>
        </w:rPr>
        <w:t>5</w:t>
      </w:r>
      <w:r>
        <w:rPr>
          <w:rFonts w:hint="eastAsia" w:ascii="仿宋_GB2312" w:hAnsi="仿宋" w:eastAsia="仿宋_GB2312" w:cs="仿宋"/>
          <w:b w:val="0"/>
          <w:bCs w:val="0"/>
          <w:i w:val="0"/>
          <w:iCs w:val="0"/>
          <w:color w:val="auto"/>
          <w:szCs w:val="32"/>
          <w:highlight w:val="none"/>
        </w:rPr>
        <w:t>年全市初中学业水平考试网上报名工作的通知》（青教通字〔202</w:t>
      </w:r>
      <w:r>
        <w:rPr>
          <w:rFonts w:hint="eastAsia" w:ascii="仿宋_GB2312" w:hAnsi="仿宋" w:eastAsia="仿宋_GB2312" w:cs="仿宋"/>
          <w:b w:val="0"/>
          <w:bCs w:val="0"/>
          <w:i w:val="0"/>
          <w:iCs w:val="0"/>
          <w:color w:val="auto"/>
          <w:szCs w:val="32"/>
          <w:highlight w:val="none"/>
          <w:lang w:val="en-US" w:eastAsia="zh-CN"/>
        </w:rPr>
        <w:t>5</w:t>
      </w:r>
      <w:r>
        <w:rPr>
          <w:rFonts w:hint="eastAsia" w:ascii="仿宋_GB2312" w:hAnsi="仿宋" w:eastAsia="仿宋_GB2312" w:cs="仿宋"/>
          <w:b w:val="0"/>
          <w:bCs w:val="0"/>
          <w:i w:val="0"/>
          <w:iCs w:val="0"/>
          <w:color w:val="auto"/>
          <w:szCs w:val="32"/>
          <w:highlight w:val="none"/>
        </w:rPr>
        <w:t>〕</w:t>
      </w:r>
      <w:r>
        <w:rPr>
          <w:rFonts w:hint="eastAsia" w:ascii="仿宋_GB2312" w:hAnsi="仿宋" w:eastAsia="仿宋_GB2312" w:cs="仿宋"/>
          <w:b w:val="0"/>
          <w:bCs w:val="0"/>
          <w:i w:val="0"/>
          <w:iCs w:val="0"/>
          <w:color w:val="auto"/>
          <w:szCs w:val="32"/>
          <w:highlight w:val="none"/>
          <w:lang w:val="en-US" w:eastAsia="zh-CN"/>
        </w:rPr>
        <w:t>22</w:t>
      </w:r>
      <w:r>
        <w:rPr>
          <w:rFonts w:hint="eastAsia" w:ascii="仿宋_GB2312" w:hAnsi="仿宋" w:eastAsia="仿宋_GB2312" w:cs="仿宋"/>
          <w:b w:val="0"/>
          <w:bCs w:val="0"/>
          <w:i w:val="0"/>
          <w:iCs w:val="0"/>
          <w:color w:val="auto"/>
          <w:szCs w:val="32"/>
          <w:highlight w:val="none"/>
        </w:rPr>
        <w:t>号）和《青岛市教育局关于202</w:t>
      </w:r>
      <w:r>
        <w:rPr>
          <w:rFonts w:hint="eastAsia" w:ascii="仿宋_GB2312" w:hAnsi="仿宋" w:eastAsia="仿宋_GB2312" w:cs="仿宋"/>
          <w:b w:val="0"/>
          <w:bCs w:val="0"/>
          <w:i w:val="0"/>
          <w:iCs w:val="0"/>
          <w:color w:val="auto"/>
          <w:szCs w:val="32"/>
          <w:highlight w:val="none"/>
          <w:lang w:val="en-US" w:eastAsia="zh-CN"/>
        </w:rPr>
        <w:t>5</w:t>
      </w:r>
      <w:r>
        <w:rPr>
          <w:rFonts w:hint="eastAsia" w:ascii="仿宋_GB2312" w:hAnsi="仿宋" w:eastAsia="仿宋_GB2312" w:cs="仿宋"/>
          <w:b w:val="0"/>
          <w:bCs w:val="0"/>
          <w:i w:val="0"/>
          <w:iCs w:val="0"/>
          <w:color w:val="auto"/>
          <w:szCs w:val="32"/>
          <w:highlight w:val="none"/>
        </w:rPr>
        <w:t>年全市初中学业水平考试网上志愿填报及有关考试工作的意见》（青教通字〔202</w:t>
      </w:r>
      <w:r>
        <w:rPr>
          <w:rFonts w:hint="eastAsia" w:ascii="仿宋_GB2312" w:hAnsi="仿宋" w:eastAsia="仿宋_GB2312" w:cs="仿宋"/>
          <w:b w:val="0"/>
          <w:bCs w:val="0"/>
          <w:i w:val="0"/>
          <w:iCs w:val="0"/>
          <w:color w:val="auto"/>
          <w:szCs w:val="32"/>
          <w:highlight w:val="none"/>
          <w:lang w:val="en-US" w:eastAsia="zh-CN"/>
        </w:rPr>
        <w:t>5</w:t>
      </w:r>
      <w:r>
        <w:rPr>
          <w:rFonts w:hint="eastAsia" w:ascii="仿宋_GB2312" w:hAnsi="仿宋" w:eastAsia="仿宋_GB2312" w:cs="仿宋"/>
          <w:b w:val="0"/>
          <w:bCs w:val="0"/>
          <w:i w:val="0"/>
          <w:iCs w:val="0"/>
          <w:color w:val="auto"/>
          <w:szCs w:val="32"/>
          <w:highlight w:val="none"/>
        </w:rPr>
        <w:t>〕</w:t>
      </w:r>
      <w:r>
        <w:rPr>
          <w:rFonts w:hint="eastAsia" w:ascii="仿宋_GB2312" w:hAnsi="仿宋" w:eastAsia="仿宋_GB2312" w:cs="仿宋"/>
          <w:b w:val="0"/>
          <w:bCs w:val="0"/>
          <w:i w:val="0"/>
          <w:iCs w:val="0"/>
          <w:color w:val="auto"/>
          <w:szCs w:val="32"/>
          <w:highlight w:val="none"/>
          <w:lang w:val="en-US" w:eastAsia="zh-CN"/>
        </w:rPr>
        <w:t>28</w:t>
      </w:r>
      <w:r>
        <w:rPr>
          <w:rFonts w:hint="eastAsia" w:ascii="仿宋_GB2312" w:hAnsi="仿宋" w:eastAsia="仿宋_GB2312" w:cs="仿宋"/>
          <w:b w:val="0"/>
          <w:bCs w:val="0"/>
          <w:i w:val="0"/>
          <w:iCs w:val="0"/>
          <w:color w:val="auto"/>
          <w:szCs w:val="32"/>
          <w:highlight w:val="none"/>
        </w:rPr>
        <w:t>号）</w:t>
      </w:r>
      <w:r>
        <w:rPr>
          <w:rFonts w:hint="eastAsia" w:ascii="仿宋_GB2312" w:hAnsi="仿宋" w:eastAsia="仿宋_GB2312" w:cs="仿宋"/>
          <w:color w:val="auto"/>
          <w:szCs w:val="32"/>
          <w:highlight w:val="none"/>
        </w:rPr>
        <w:t>有关规定进行网上考试报名、网上志愿填报和志愿确认。</w:t>
      </w:r>
    </w:p>
    <w:p w14:paraId="7FF8A4DA">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highlight w:val="none"/>
        </w:rPr>
      </w:pPr>
      <w:r>
        <w:rPr>
          <w:rFonts w:hint="eastAsia" w:ascii="仿宋_GB2312" w:hAnsi="仿宋" w:eastAsia="仿宋_GB2312" w:cs="仿宋"/>
          <w:color w:val="auto"/>
          <w:szCs w:val="32"/>
        </w:rPr>
        <w:t>2.第二阶段分数带志愿填报</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市教育局在第一阶段录取结束后，公布考生初中学业水平考试成绩、一段线、二段线、民办普通班线、民办其他班线、第一阶段录取各校分数线、第一阶段录取结果、分数带招生计划。考生在规定的时间内登录</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青岛市初中学业水平考试（高中阶段学校招生）管理平台</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（以下简称“市招生平台”，具体登录方式见附件</w:t>
      </w:r>
      <w:r>
        <w:rPr>
          <w:rFonts w:hint="eastAsia" w:ascii="仿宋_GB2312" w:hAnsi="仿宋" w:eastAsia="仿宋_GB2312" w:cs="仿宋"/>
          <w:color w:val="auto"/>
          <w:szCs w:val="32"/>
          <w:lang w:val="en-US" w:eastAsia="zh-CN"/>
        </w:rPr>
        <w:t>4</w:t>
      </w:r>
      <w:r>
        <w:rPr>
          <w:rFonts w:hint="eastAsia" w:ascii="仿宋_GB2312" w:hAnsi="仿宋" w:eastAsia="仿宋_GB2312" w:cs="仿宋"/>
          <w:color w:val="auto"/>
          <w:szCs w:val="32"/>
        </w:rPr>
        <w:t>）</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填报第二阶段分数带志愿（之前填报的第一阶段普通高中志愿作废）。分数带志愿填报资格线为民办其他班线。</w:t>
      </w:r>
    </w:p>
    <w:p w14:paraId="76ADBA75">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color w:val="auto"/>
          <w:szCs w:val="32"/>
          <w:lang w:eastAsia="zh-CN"/>
        </w:rPr>
      </w:pPr>
      <w:r>
        <w:rPr>
          <w:rFonts w:hint="eastAsia" w:ascii="楷体" w:hAnsi="楷体" w:eastAsia="楷体" w:cs="楷体"/>
          <w:color w:val="auto"/>
          <w:szCs w:val="32"/>
        </w:rPr>
        <w:t>（</w:t>
      </w:r>
      <w:r>
        <w:rPr>
          <w:rFonts w:hint="eastAsia" w:ascii="楷体" w:hAnsi="楷体" w:eastAsia="楷体" w:cs="楷体"/>
          <w:color w:val="auto"/>
          <w:szCs w:val="32"/>
          <w:lang w:eastAsia="zh-CN"/>
        </w:rPr>
        <w:t>三</w:t>
      </w:r>
      <w:r>
        <w:rPr>
          <w:rFonts w:hint="eastAsia" w:ascii="楷体" w:hAnsi="楷体" w:eastAsia="楷体" w:cs="楷体"/>
          <w:color w:val="auto"/>
          <w:szCs w:val="32"/>
        </w:rPr>
        <w:t>）录取</w:t>
      </w:r>
      <w:r>
        <w:rPr>
          <w:rFonts w:hint="eastAsia" w:ascii="楷体" w:hAnsi="楷体" w:eastAsia="楷体" w:cs="楷体"/>
          <w:color w:val="auto"/>
          <w:szCs w:val="32"/>
          <w:lang w:val="en-US" w:eastAsia="zh-CN"/>
        </w:rPr>
        <w:t>顺序</w:t>
      </w:r>
    </w:p>
    <w:p w14:paraId="44A0C494">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highlight w:val="none"/>
        </w:rPr>
      </w:pPr>
      <w:r>
        <w:rPr>
          <w:rFonts w:hint="eastAsia" w:ascii="仿宋_GB2312" w:hAnsi="仿宋" w:eastAsia="仿宋_GB2312" w:cs="仿宋"/>
          <w:color w:val="auto"/>
          <w:szCs w:val="32"/>
          <w:highlight w:val="none"/>
        </w:rPr>
        <w:t>第一阶段普通高中录取按照自招批、特长批、艺术班批、普通批的顺序录取。艺术班批第一、二、三志愿为平行志愿</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rPr>
        <w:t>普通批第一、二志愿为平行志愿。局属普通高中学校和部分单独面向四区、高新区招生的民办普通高中学校招生志愿代码见附件</w:t>
      </w:r>
      <w:r>
        <w:rPr>
          <w:rFonts w:hint="eastAsia" w:ascii="仿宋_GB2312" w:hAnsi="仿宋" w:eastAsia="仿宋_GB2312" w:cs="仿宋"/>
          <w:color w:val="auto"/>
          <w:szCs w:val="32"/>
          <w:highlight w:val="none"/>
          <w:lang w:val="en-US" w:eastAsia="zh-CN"/>
        </w:rPr>
        <w:t>5</w:t>
      </w:r>
      <w:r>
        <w:rPr>
          <w:rFonts w:hint="eastAsia" w:ascii="仿宋_GB2312" w:hAnsi="仿宋" w:eastAsia="仿宋_GB2312" w:cs="仿宋"/>
          <w:color w:val="auto"/>
          <w:szCs w:val="32"/>
          <w:highlight w:val="none"/>
        </w:rPr>
        <w:t>。</w:t>
      </w:r>
    </w:p>
    <w:p w14:paraId="2D32D8FD">
      <w:pPr>
        <w:keepNext w:val="0"/>
        <w:keepLines w:val="0"/>
        <w:pageBreakBefore w:val="0"/>
        <w:widowControl w:val="0"/>
        <w:suppressLineNumbers w:val="0"/>
        <w:kinsoku/>
        <w:wordWrap/>
        <w:overflowPunct/>
        <w:topLinePunct w:val="0"/>
        <w:bidi w:val="0"/>
        <w:adjustRightInd w:val="0"/>
        <w:snapToGrid/>
        <w:spacing w:before="0" w:beforeAutospacing="0" w:after="0" w:afterAutospacing="0" w:line="560" w:lineRule="exact"/>
        <w:ind w:left="0" w:right="0" w:firstLine="636"/>
        <w:jc w:val="both"/>
        <w:rPr>
          <w:rFonts w:hint="eastAsia" w:ascii="仿宋_GB2312" w:hAnsi="仿宋" w:eastAsia="仿宋_GB2312" w:cs="仿宋"/>
          <w:color w:val="auto"/>
          <w:szCs w:val="32"/>
          <w:highlight w:val="none"/>
          <w:lang w:eastAsia="zh-CN"/>
        </w:rPr>
      </w:pPr>
      <w:r>
        <w:rPr>
          <w:rFonts w:hint="eastAsia" w:ascii="仿宋_GB2312" w:hAnsi="仿宋" w:eastAsia="仿宋_GB2312" w:cs="仿宋"/>
          <w:color w:val="auto"/>
          <w:szCs w:val="32"/>
          <w:highlight w:val="none"/>
        </w:rPr>
        <w:t>第一阶段普通高中录取结束并征集分数带志愿后，进行第二阶段分数带录取，分数带第一、二、三志愿为平行志愿</w:t>
      </w:r>
      <w:r>
        <w:rPr>
          <w:rFonts w:hint="eastAsia" w:ascii="仿宋_GB2312" w:hAnsi="仿宋" w:eastAsia="仿宋_GB2312" w:cs="仿宋"/>
          <w:color w:val="auto"/>
          <w:szCs w:val="32"/>
          <w:highlight w:val="none"/>
          <w:lang w:eastAsia="zh-CN"/>
        </w:rPr>
        <w:t>。</w:t>
      </w:r>
    </w:p>
    <w:p w14:paraId="24246F91">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楷体" w:hAnsi="楷体" w:eastAsia="楷体" w:cs="楷体"/>
          <w:b w:val="0"/>
          <w:bCs w:val="0"/>
          <w:i w:val="0"/>
          <w:iCs w:val="0"/>
          <w:color w:val="auto"/>
          <w:szCs w:val="32"/>
        </w:rPr>
      </w:pPr>
      <w:r>
        <w:rPr>
          <w:rFonts w:hint="eastAsia" w:ascii="楷体" w:hAnsi="楷体" w:eastAsia="楷体" w:cs="楷体"/>
          <w:b w:val="0"/>
          <w:bCs w:val="0"/>
          <w:i w:val="0"/>
          <w:iCs w:val="0"/>
          <w:color w:val="auto"/>
          <w:szCs w:val="32"/>
          <w:lang w:val="en-US" w:eastAsia="zh-CN"/>
        </w:rPr>
        <w:t>（四）</w:t>
      </w:r>
      <w:r>
        <w:rPr>
          <w:rFonts w:hint="eastAsia" w:ascii="楷体" w:hAnsi="楷体" w:eastAsia="楷体" w:cs="楷体"/>
          <w:b w:val="0"/>
          <w:bCs w:val="0"/>
          <w:i w:val="0"/>
          <w:iCs w:val="0"/>
          <w:color w:val="auto"/>
          <w:szCs w:val="32"/>
        </w:rPr>
        <w:t>录取成绩</w:t>
      </w:r>
    </w:p>
    <w:p w14:paraId="3CB594F6">
      <w:pPr>
        <w:keepNext w:val="0"/>
        <w:keepLines w:val="0"/>
        <w:pageBreakBefore w:val="0"/>
        <w:widowControl w:val="0"/>
        <w:kinsoku/>
        <w:wordWrap/>
        <w:overflowPunct/>
        <w:topLinePunct w:val="0"/>
        <w:bidi w:val="0"/>
        <w:adjustRightInd w:val="0"/>
        <w:snapToGrid/>
        <w:spacing w:line="560" w:lineRule="exact"/>
        <w:ind w:firstLine="632" w:firstLineChars="200"/>
        <w:rPr>
          <w:rFonts w:ascii="仿宋_GB2312" w:hAnsi="仿宋" w:eastAsia="仿宋_GB2312" w:cs="仿宋"/>
          <w:b w:val="0"/>
          <w:bCs w:val="0"/>
          <w:i w:val="0"/>
          <w:iCs w:val="0"/>
          <w:color w:val="auto"/>
          <w:spacing w:val="4"/>
          <w:szCs w:val="32"/>
        </w:rPr>
      </w:pPr>
      <w:bookmarkStart w:id="3" w:name="_Hlk65850318"/>
      <w:r>
        <w:rPr>
          <w:rFonts w:ascii="仿宋_GB2312" w:hAnsi="仿宋" w:eastAsia="仿宋_GB2312" w:cs="仿宋"/>
          <w:b w:val="0"/>
          <w:bCs w:val="0"/>
          <w:i w:val="0"/>
          <w:iCs w:val="0"/>
          <w:color w:val="auto"/>
          <w:szCs w:val="32"/>
          <w:lang w:val="en-US"/>
        </w:rPr>
        <w:t>1.</w:t>
      </w:r>
      <w:r>
        <w:rPr>
          <w:rFonts w:hint="eastAsia" w:ascii="仿宋_GB2312" w:hAnsi="仿宋" w:eastAsia="仿宋_GB2312" w:cs="仿宋"/>
          <w:b w:val="0"/>
          <w:bCs w:val="0"/>
          <w:i w:val="0"/>
          <w:iCs w:val="0"/>
          <w:color w:val="auto"/>
          <w:szCs w:val="32"/>
        </w:rPr>
        <w:t>录取投档分数</w:t>
      </w:r>
      <w:bookmarkEnd w:id="3"/>
      <w:r>
        <w:rPr>
          <w:rFonts w:hint="eastAsia" w:ascii="仿宋_GB2312" w:hAnsi="仿宋" w:eastAsia="仿宋_GB2312" w:cs="仿宋"/>
          <w:b w:val="0"/>
          <w:bCs w:val="0"/>
          <w:i w:val="0"/>
          <w:iCs w:val="0"/>
          <w:color w:val="auto"/>
          <w:szCs w:val="32"/>
          <w:lang w:eastAsia="zh-CN"/>
        </w:rPr>
        <w:t>。</w:t>
      </w:r>
      <w:r>
        <w:rPr>
          <w:rFonts w:hint="eastAsia" w:ascii="仿宋_GB2312" w:hAnsi="仿宋" w:eastAsia="仿宋_GB2312" w:cs="仿宋"/>
          <w:b w:val="0"/>
          <w:bCs w:val="0"/>
          <w:i w:val="0"/>
          <w:iCs w:val="0"/>
          <w:color w:val="auto"/>
          <w:spacing w:val="4"/>
          <w:szCs w:val="32"/>
        </w:rPr>
        <w:t>包括语文、数学、英语（含口语和听力）3科总分和政策性加分</w:t>
      </w:r>
      <w:r>
        <w:rPr>
          <w:rFonts w:hint="eastAsia" w:ascii="仿宋_GB2312" w:hAnsi="仿宋" w:eastAsia="仿宋_GB2312" w:cs="仿宋"/>
          <w:b w:val="0"/>
          <w:bCs w:val="0"/>
          <w:i w:val="0"/>
          <w:iCs w:val="0"/>
          <w:color w:val="auto"/>
          <w:szCs w:val="32"/>
        </w:rPr>
        <w:t>。</w:t>
      </w:r>
    </w:p>
    <w:p w14:paraId="36871798">
      <w:pPr>
        <w:keepNext w:val="0"/>
        <w:keepLines w:val="0"/>
        <w:pageBreakBefore w:val="0"/>
        <w:widowControl w:val="0"/>
        <w:kinsoku/>
        <w:wordWrap/>
        <w:overflowPunct/>
        <w:topLinePunct w:val="0"/>
        <w:bidi w:val="0"/>
        <w:adjustRightInd w:val="0"/>
        <w:snapToGrid/>
        <w:spacing w:line="560" w:lineRule="exact"/>
        <w:ind w:firstLine="636"/>
        <w:rPr>
          <w:rFonts w:hint="eastAsia" w:ascii="仿宋_GB2312" w:hAnsi="仿宋_GB2312" w:eastAsia="仿宋_GB2312" w:cs="仿宋_GB2312"/>
          <w:b w:val="0"/>
          <w:bCs w:val="0"/>
          <w:i w:val="0"/>
          <w:iCs w:val="0"/>
          <w:color w:val="auto"/>
          <w:spacing w:val="4"/>
          <w:sz w:val="32"/>
          <w:szCs w:val="32"/>
          <w:highlight w:val="none"/>
        </w:rPr>
      </w:pPr>
      <w:r>
        <w:rPr>
          <w:rFonts w:ascii="仿宋_GB2312" w:hAnsi="仿宋" w:eastAsia="仿宋_GB2312" w:cs="仿宋"/>
          <w:b w:val="0"/>
          <w:bCs w:val="0"/>
          <w:i w:val="0"/>
          <w:iCs w:val="0"/>
          <w:color w:val="auto"/>
          <w:spacing w:val="4"/>
          <w:szCs w:val="32"/>
          <w:lang w:val="en-US"/>
        </w:rPr>
        <w:t>2.</w:t>
      </w:r>
      <w:r>
        <w:rPr>
          <w:rFonts w:hint="eastAsia" w:ascii="仿宋_GB2312" w:hAnsi="仿宋" w:eastAsia="仿宋_GB2312" w:cs="仿宋"/>
          <w:b w:val="0"/>
          <w:bCs w:val="0"/>
          <w:i w:val="0"/>
          <w:iCs w:val="0"/>
          <w:color w:val="auto"/>
          <w:spacing w:val="4"/>
          <w:szCs w:val="32"/>
        </w:rPr>
        <w:t>等级成绩要求</w:t>
      </w:r>
      <w:r>
        <w:rPr>
          <w:rFonts w:hint="eastAsia" w:ascii="仿宋_GB2312" w:hAnsi="仿宋" w:eastAsia="仿宋_GB2312" w:cs="仿宋"/>
          <w:b w:val="0"/>
          <w:bCs w:val="0"/>
          <w:i w:val="0"/>
          <w:iCs w:val="0"/>
          <w:color w:val="auto"/>
          <w:spacing w:val="4"/>
          <w:szCs w:val="32"/>
          <w:lang w:eastAsia="zh-CN"/>
        </w:rPr>
        <w:t>。</w:t>
      </w:r>
      <w:r>
        <w:rPr>
          <w:rFonts w:hint="eastAsia" w:ascii="仿宋_GB2312" w:hAnsi="仿宋_GB2312" w:eastAsia="仿宋_GB2312" w:cs="仿宋_GB2312"/>
          <w:b w:val="0"/>
          <w:bCs w:val="0"/>
          <w:i w:val="0"/>
          <w:iCs w:val="0"/>
          <w:color w:val="auto"/>
          <w:spacing w:val="4"/>
          <w:sz w:val="32"/>
          <w:szCs w:val="32"/>
          <w:highlight w:val="none"/>
        </w:rPr>
        <w:t>普通批录取时，优质公办普通高中录取的考生，第一组合须达到B等及以上等级且第二组合达到C等及以上等级，艺术（音乐和美术）、实验操作（生物、物理或化学）、</w:t>
      </w:r>
      <w:r>
        <w:rPr>
          <w:rFonts w:hint="eastAsia" w:ascii="仿宋_GB2312" w:hAnsi="仿宋_GB2312" w:eastAsia="仿宋_GB2312" w:cs="仿宋_GB2312"/>
          <w:b w:val="0"/>
          <w:bCs w:val="0"/>
          <w:i w:val="0"/>
          <w:iCs w:val="0"/>
          <w:color w:val="auto"/>
          <w:spacing w:val="4"/>
          <w:sz w:val="32"/>
          <w:szCs w:val="32"/>
          <w:highlight w:val="none"/>
          <w:lang w:eastAsia="zh-CN"/>
        </w:rPr>
        <w:t>信息科技</w:t>
      </w:r>
      <w:r>
        <w:rPr>
          <w:rFonts w:hint="eastAsia" w:ascii="仿宋_GB2312" w:hAnsi="仿宋_GB2312" w:eastAsia="仿宋_GB2312" w:cs="仿宋_GB2312"/>
          <w:b w:val="0"/>
          <w:bCs w:val="0"/>
          <w:i w:val="0"/>
          <w:iCs w:val="0"/>
          <w:color w:val="auto"/>
          <w:spacing w:val="4"/>
          <w:sz w:val="32"/>
          <w:szCs w:val="32"/>
          <w:highlight w:val="none"/>
        </w:rPr>
        <w:t>科目均须达到合格等级。其他公办普通高中录取的考生，第一组合和第二组合均须达到C等及以上等级</w:t>
      </w:r>
      <w:r>
        <w:rPr>
          <w:rFonts w:hint="eastAsia" w:ascii="仿宋_GB2312" w:hAnsi="仿宋_GB2312" w:eastAsia="仿宋_GB2312" w:cs="仿宋_GB2312"/>
          <w:b w:val="0"/>
          <w:bCs w:val="0"/>
          <w:i w:val="0"/>
          <w:iCs w:val="0"/>
          <w:color w:val="auto"/>
          <w:spacing w:val="4"/>
          <w:sz w:val="32"/>
          <w:szCs w:val="32"/>
          <w:highlight w:val="none"/>
          <w:lang w:eastAsia="zh-CN"/>
        </w:rPr>
        <w:t>，</w:t>
      </w:r>
      <w:r>
        <w:rPr>
          <w:rFonts w:hint="eastAsia" w:ascii="仿宋_GB2312" w:hAnsi="仿宋_GB2312" w:eastAsia="仿宋_GB2312" w:cs="仿宋_GB2312"/>
          <w:b w:val="0"/>
          <w:bCs w:val="0"/>
          <w:i w:val="0"/>
          <w:iCs w:val="0"/>
          <w:color w:val="auto"/>
          <w:spacing w:val="4"/>
          <w:sz w:val="32"/>
          <w:szCs w:val="32"/>
          <w:highlight w:val="none"/>
          <w:lang w:val="en-US" w:eastAsia="zh-CN"/>
        </w:rPr>
        <w:t>在第一、二、三志愿录取时，</w:t>
      </w:r>
      <w:r>
        <w:rPr>
          <w:rFonts w:hint="eastAsia" w:ascii="仿宋_GB2312" w:hAnsi="仿宋_GB2312" w:eastAsia="仿宋_GB2312" w:cs="仿宋_GB2312"/>
          <w:b w:val="0"/>
          <w:bCs w:val="0"/>
          <w:i w:val="0"/>
          <w:iCs w:val="0"/>
          <w:color w:val="auto"/>
          <w:spacing w:val="4"/>
          <w:sz w:val="32"/>
          <w:szCs w:val="32"/>
          <w:highlight w:val="none"/>
        </w:rPr>
        <w:t>优先录取艺术（音乐和美术）、实验操作（生物、物理或化学）、</w:t>
      </w:r>
      <w:r>
        <w:rPr>
          <w:rFonts w:hint="eastAsia" w:ascii="仿宋_GB2312" w:hAnsi="仿宋_GB2312" w:eastAsia="仿宋_GB2312" w:cs="仿宋_GB2312"/>
          <w:b w:val="0"/>
          <w:bCs w:val="0"/>
          <w:i w:val="0"/>
          <w:iCs w:val="0"/>
          <w:color w:val="auto"/>
          <w:spacing w:val="4"/>
          <w:sz w:val="32"/>
          <w:szCs w:val="32"/>
          <w:highlight w:val="none"/>
          <w:lang w:eastAsia="zh-CN"/>
        </w:rPr>
        <w:t>信息科技</w:t>
      </w:r>
      <w:r>
        <w:rPr>
          <w:rFonts w:hint="eastAsia" w:ascii="仿宋_GB2312" w:hAnsi="仿宋_GB2312" w:eastAsia="仿宋_GB2312" w:cs="仿宋_GB2312"/>
          <w:b w:val="0"/>
          <w:bCs w:val="0"/>
          <w:i w:val="0"/>
          <w:iCs w:val="0"/>
          <w:color w:val="auto"/>
          <w:spacing w:val="4"/>
          <w:sz w:val="32"/>
          <w:szCs w:val="32"/>
          <w:highlight w:val="none"/>
        </w:rPr>
        <w:t>科目</w:t>
      </w:r>
      <w:r>
        <w:rPr>
          <w:rFonts w:hint="eastAsia" w:ascii="仿宋_GB2312" w:hAnsi="仿宋_GB2312" w:eastAsia="仿宋_GB2312" w:cs="仿宋_GB2312"/>
          <w:b w:val="0"/>
          <w:bCs w:val="0"/>
          <w:i w:val="0"/>
          <w:iCs w:val="0"/>
          <w:color w:val="auto"/>
          <w:spacing w:val="4"/>
          <w:sz w:val="32"/>
          <w:szCs w:val="32"/>
          <w:highlight w:val="none"/>
          <w:lang w:eastAsia="zh-CN"/>
        </w:rPr>
        <w:t>均</w:t>
      </w:r>
      <w:r>
        <w:rPr>
          <w:rFonts w:hint="eastAsia" w:ascii="仿宋_GB2312" w:hAnsi="仿宋_GB2312" w:eastAsia="仿宋_GB2312" w:cs="仿宋_GB2312"/>
          <w:b w:val="0"/>
          <w:bCs w:val="0"/>
          <w:i w:val="0"/>
          <w:iCs w:val="0"/>
          <w:color w:val="auto"/>
          <w:spacing w:val="4"/>
          <w:sz w:val="32"/>
          <w:szCs w:val="32"/>
          <w:highlight w:val="none"/>
        </w:rPr>
        <w:t>达到合格等级的考生。</w:t>
      </w:r>
    </w:p>
    <w:p w14:paraId="4FE2458F">
      <w:pPr>
        <w:keepNext w:val="0"/>
        <w:keepLines w:val="0"/>
        <w:pageBreakBefore w:val="0"/>
        <w:widowControl w:val="0"/>
        <w:kinsoku/>
        <w:wordWrap/>
        <w:overflowPunct/>
        <w:topLinePunct w:val="0"/>
        <w:bidi w:val="0"/>
        <w:adjustRightInd w:val="0"/>
        <w:snapToGrid/>
        <w:spacing w:line="560" w:lineRule="exact"/>
        <w:ind w:firstLine="636"/>
        <w:rPr>
          <w:rFonts w:hint="eastAsia" w:ascii="仿宋_GB2312" w:hAnsi="仿宋_GB2312" w:eastAsia="仿宋_GB2312" w:cs="仿宋_GB2312"/>
          <w:b w:val="0"/>
          <w:bCs w:val="0"/>
          <w:i w:val="0"/>
          <w:iCs w:val="0"/>
          <w:color w:val="auto"/>
          <w:spacing w:val="4"/>
          <w:sz w:val="32"/>
          <w:szCs w:val="32"/>
          <w:highlight w:val="none"/>
        </w:rPr>
      </w:pPr>
      <w:r>
        <w:rPr>
          <w:rFonts w:hint="eastAsia" w:ascii="仿宋_GB2312" w:hAnsi="仿宋_GB2312" w:eastAsia="仿宋_GB2312" w:cs="仿宋_GB2312"/>
          <w:b w:val="0"/>
          <w:bCs w:val="0"/>
          <w:i w:val="0"/>
          <w:iCs w:val="0"/>
          <w:color w:val="auto"/>
          <w:spacing w:val="4"/>
          <w:sz w:val="32"/>
          <w:szCs w:val="32"/>
          <w:highlight w:val="none"/>
        </w:rPr>
        <w:t>第二阶段分数带录取时，公办普通高中第一、二组合均要求达到C等及以上等级。未完成招生计划的学校可提出降低分数、等级的录取要求。</w:t>
      </w:r>
    </w:p>
    <w:p w14:paraId="364BA030">
      <w:pPr>
        <w:keepNext w:val="0"/>
        <w:keepLines w:val="0"/>
        <w:pageBreakBefore w:val="0"/>
        <w:widowControl w:val="0"/>
        <w:kinsoku/>
        <w:wordWrap/>
        <w:overflowPunct/>
        <w:topLinePunct w:val="0"/>
        <w:bidi w:val="0"/>
        <w:adjustRightInd w:val="0"/>
        <w:snapToGrid/>
        <w:spacing w:line="560" w:lineRule="exact"/>
        <w:ind w:firstLine="616" w:firstLineChars="200"/>
        <w:rPr>
          <w:rFonts w:hint="eastAsia" w:ascii="仿宋_GB2312" w:hAnsi="仿宋" w:eastAsia="仿宋_GB2312" w:cs="仿宋"/>
          <w:color w:val="auto"/>
          <w:spacing w:val="4"/>
          <w:szCs w:val="32"/>
          <w:lang w:eastAsia="zh-CN"/>
        </w:rPr>
      </w:pPr>
      <w:r>
        <w:rPr>
          <w:rFonts w:ascii="仿宋_GB2312" w:hAnsi="仿宋" w:eastAsia="仿宋_GB2312" w:cs="仿宋"/>
          <w:color w:val="auto"/>
          <w:spacing w:val="4"/>
          <w:szCs w:val="32"/>
          <w:lang w:val="en-US"/>
        </w:rPr>
        <w:t>3.</w:t>
      </w:r>
      <w:r>
        <w:rPr>
          <w:rFonts w:hint="eastAsia" w:ascii="仿宋_GB2312" w:hAnsi="仿宋" w:eastAsia="仿宋_GB2312" w:cs="仿宋"/>
          <w:color w:val="auto"/>
          <w:spacing w:val="4"/>
          <w:szCs w:val="32"/>
        </w:rPr>
        <w:t>同分排序</w:t>
      </w:r>
      <w:r>
        <w:rPr>
          <w:rFonts w:hint="eastAsia" w:ascii="仿宋_GB2312" w:hAnsi="仿宋" w:eastAsia="仿宋_GB2312" w:cs="仿宋"/>
          <w:color w:val="auto"/>
          <w:spacing w:val="4"/>
          <w:szCs w:val="32"/>
          <w:lang w:eastAsia="zh-CN"/>
        </w:rPr>
        <w:t>。</w:t>
      </w:r>
      <w:r>
        <w:rPr>
          <w:rFonts w:hint="eastAsia" w:ascii="仿宋_GB2312" w:hAnsi="仿宋" w:eastAsia="仿宋_GB2312" w:cs="仿宋"/>
          <w:color w:val="auto"/>
          <w:spacing w:val="4"/>
          <w:szCs w:val="32"/>
        </w:rPr>
        <w:t>录取投档分数相同的考生，依次按语文数学总成绩、语文或数学单科最高成绩、英语（含口语和听力）单科成绩、综合素质评价</w:t>
      </w:r>
      <w:r>
        <w:rPr>
          <w:rFonts w:hint="eastAsia" w:ascii="仿宋_GB2312" w:hAnsi="仿宋" w:eastAsia="仿宋_GB2312" w:cs="仿宋"/>
          <w:color w:val="auto"/>
          <w:szCs w:val="32"/>
        </w:rPr>
        <w:t>由高到低排序</w:t>
      </w:r>
      <w:r>
        <w:rPr>
          <w:rFonts w:hint="eastAsia" w:ascii="仿宋_GB2312" w:hAnsi="仿宋" w:eastAsia="仿宋_GB2312" w:cs="仿宋"/>
          <w:color w:val="auto"/>
          <w:spacing w:val="4"/>
          <w:szCs w:val="32"/>
        </w:rPr>
        <w:t>。</w:t>
      </w:r>
      <w:r>
        <w:rPr>
          <w:rFonts w:hint="eastAsia" w:ascii="仿宋_GB2312" w:hAnsi="仿宋" w:eastAsia="仿宋_GB2312" w:cs="仿宋"/>
          <w:b w:val="0"/>
          <w:bCs w:val="0"/>
          <w:color w:val="auto"/>
          <w:spacing w:val="4"/>
          <w:szCs w:val="32"/>
          <w:lang w:eastAsia="zh-CN"/>
        </w:rPr>
        <w:t>个别学校对同分排序另有要求的，以市教育局审核批准的学校招生简章为准。</w:t>
      </w:r>
    </w:p>
    <w:p w14:paraId="422CD0AC">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楷体" w:hAnsi="楷体" w:eastAsia="楷体" w:cs="楷体"/>
          <w:color w:val="auto"/>
          <w:szCs w:val="32"/>
        </w:rPr>
      </w:pPr>
      <w:r>
        <w:rPr>
          <w:rFonts w:hint="eastAsia" w:ascii="楷体" w:hAnsi="楷体" w:eastAsia="楷体" w:cs="楷体"/>
          <w:color w:val="auto"/>
          <w:szCs w:val="32"/>
        </w:rPr>
        <w:t>（</w:t>
      </w:r>
      <w:r>
        <w:rPr>
          <w:rFonts w:hint="eastAsia" w:ascii="楷体" w:hAnsi="楷体" w:eastAsia="楷体" w:cs="楷体"/>
          <w:color w:val="auto"/>
          <w:szCs w:val="32"/>
          <w:lang w:eastAsia="zh-CN"/>
        </w:rPr>
        <w:t>五</w:t>
      </w:r>
      <w:r>
        <w:rPr>
          <w:rFonts w:hint="eastAsia" w:ascii="楷体" w:hAnsi="楷体" w:eastAsia="楷体" w:cs="楷体"/>
          <w:color w:val="auto"/>
          <w:szCs w:val="32"/>
        </w:rPr>
        <w:t>）各类招生要求</w:t>
      </w:r>
    </w:p>
    <w:p w14:paraId="558FD2C9">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lang w:eastAsia="zh-CN"/>
        </w:rPr>
      </w:pPr>
      <w:r>
        <w:rPr>
          <w:rFonts w:hint="eastAsia" w:ascii="仿宋_GB2312" w:hAnsi="仿宋" w:eastAsia="仿宋_GB2312" w:cs="仿宋"/>
          <w:color w:val="auto"/>
          <w:szCs w:val="32"/>
        </w:rPr>
        <w:t>1.指标生招生</w:t>
      </w:r>
      <w:r>
        <w:rPr>
          <w:rFonts w:hint="eastAsia" w:ascii="仿宋_GB2312" w:hAnsi="仿宋" w:eastAsia="仿宋_GB2312" w:cs="仿宋"/>
          <w:color w:val="auto"/>
          <w:szCs w:val="32"/>
          <w:lang w:eastAsia="zh-CN"/>
        </w:rPr>
        <w:t>。</w:t>
      </w:r>
    </w:p>
    <w:p w14:paraId="3EEE006A">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rPr>
      </w:pPr>
      <w:r>
        <w:rPr>
          <w:rFonts w:hint="eastAsia" w:ascii="仿宋_GB2312" w:hAnsi="仿宋" w:eastAsia="仿宋_GB2312" w:cs="仿宋"/>
          <w:color w:val="auto"/>
          <w:szCs w:val="32"/>
        </w:rPr>
        <w:t>（1）指标生名额分配。将青岛一中、青岛二中、青岛九中、青岛实验高中、青岛十七中、青岛十九中、青岛三十九中、青岛五十八中、青岛六十七中、青岛六十八中10所学校普通班招生</w:t>
      </w:r>
      <w:r>
        <w:rPr>
          <w:rFonts w:hint="eastAsia" w:ascii="仿宋_GB2312" w:hAnsi="仿宋" w:eastAsia="仿宋_GB2312" w:cs="仿宋"/>
          <w:b w:val="0"/>
          <w:bCs w:val="0"/>
          <w:color w:val="auto"/>
          <w:spacing w:val="6"/>
          <w:sz w:val="32"/>
          <w:szCs w:val="32"/>
          <w:lang w:val="en-US" w:eastAsia="zh-CN"/>
        </w:rPr>
        <w:t>计划</w:t>
      </w:r>
      <w:r>
        <w:rPr>
          <w:rFonts w:hint="eastAsia" w:ascii="仿宋_GB2312" w:hAnsi="仿宋" w:eastAsia="仿宋_GB2312" w:cs="仿宋"/>
          <w:b w:val="0"/>
          <w:bCs w:val="0"/>
          <w:color w:val="auto"/>
          <w:szCs w:val="32"/>
        </w:rPr>
        <w:t>总数的65%，分别均衡分配到局属</w:t>
      </w:r>
      <w:r>
        <w:rPr>
          <w:rFonts w:hint="eastAsia" w:ascii="仿宋_GB2312" w:hAnsi="仿宋" w:eastAsia="仿宋_GB2312" w:cs="仿宋"/>
          <w:b w:val="0"/>
          <w:bCs w:val="0"/>
          <w:color w:val="auto"/>
          <w:szCs w:val="32"/>
          <w:lang w:val="en-US" w:eastAsia="zh-CN"/>
        </w:rPr>
        <w:t>初中</w:t>
      </w:r>
      <w:r>
        <w:rPr>
          <w:rFonts w:hint="eastAsia" w:ascii="仿宋_GB2312" w:hAnsi="仿宋" w:eastAsia="仿宋_GB2312" w:cs="仿宋"/>
          <w:b w:val="0"/>
          <w:bCs w:val="0"/>
          <w:color w:val="auto"/>
          <w:szCs w:val="32"/>
        </w:rPr>
        <w:t>学校</w:t>
      </w:r>
      <w:r>
        <w:rPr>
          <w:rFonts w:hint="eastAsia" w:ascii="仿宋_GB2312" w:hAnsi="仿宋" w:eastAsia="仿宋_GB2312" w:cs="仿宋"/>
          <w:b w:val="0"/>
          <w:bCs w:val="0"/>
          <w:color w:val="auto"/>
          <w:szCs w:val="32"/>
          <w:lang w:val="en-US" w:eastAsia="zh-CN"/>
        </w:rPr>
        <w:t>和</w:t>
      </w:r>
      <w:r>
        <w:rPr>
          <w:rFonts w:hint="eastAsia" w:ascii="仿宋_GB2312" w:hAnsi="仿宋" w:eastAsia="仿宋_GB2312" w:cs="仿宋"/>
          <w:b w:val="0"/>
          <w:bCs w:val="0"/>
          <w:color w:val="auto"/>
          <w:szCs w:val="32"/>
        </w:rPr>
        <w:t>相关区（名额分配见附件</w:t>
      </w:r>
      <w:r>
        <w:rPr>
          <w:rFonts w:hint="eastAsia" w:ascii="仿宋_GB2312" w:hAnsi="仿宋" w:eastAsia="仿宋_GB2312" w:cs="仿宋"/>
          <w:b w:val="0"/>
          <w:bCs w:val="0"/>
          <w:color w:val="auto"/>
          <w:szCs w:val="32"/>
          <w:lang w:val="en-US" w:eastAsia="zh-CN"/>
        </w:rPr>
        <w:t>6</w:t>
      </w:r>
      <w:r>
        <w:rPr>
          <w:rFonts w:hint="eastAsia" w:ascii="仿宋_GB2312" w:hAnsi="仿宋" w:eastAsia="仿宋_GB2312" w:cs="仿宋"/>
          <w:b w:val="0"/>
          <w:bCs w:val="0"/>
          <w:color w:val="auto"/>
          <w:szCs w:val="32"/>
        </w:rPr>
        <w:t>）。</w:t>
      </w:r>
      <w:r>
        <w:rPr>
          <w:rFonts w:hint="eastAsia" w:ascii="仿宋_GB2312" w:hAnsi="仿宋" w:eastAsia="仿宋_GB2312" w:cs="仿宋"/>
          <w:color w:val="auto"/>
          <w:szCs w:val="32"/>
        </w:rPr>
        <w:t>四区教体局</w:t>
      </w:r>
      <w:r>
        <w:rPr>
          <w:rFonts w:hint="eastAsia" w:ascii="仿宋_GB2312" w:hAnsi="仿宋" w:eastAsia="仿宋_GB2312" w:cs="仿宋"/>
          <w:color w:val="auto"/>
          <w:szCs w:val="32"/>
          <w:lang w:eastAsia="zh-CN"/>
        </w:rPr>
        <w:t>和高新区党群工作部</w:t>
      </w:r>
      <w:r>
        <w:rPr>
          <w:rFonts w:hint="eastAsia" w:ascii="仿宋_GB2312" w:hAnsi="仿宋" w:eastAsia="仿宋_GB2312" w:cs="仿宋"/>
          <w:color w:val="auto"/>
          <w:szCs w:val="32"/>
        </w:rPr>
        <w:t>根据所辖初中学校实际在校毕业生人数，分配辖区初中学校指标生名额，面向社会公布，并按规定时间在市招生平台提报指标生名额分配信息。</w:t>
      </w:r>
      <w:bookmarkStart w:id="4" w:name="_Hlk65834276"/>
    </w:p>
    <w:p w14:paraId="71F76F4A">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FF0000"/>
          <w:szCs w:val="32"/>
        </w:rPr>
      </w:pPr>
      <w:r>
        <w:rPr>
          <w:rFonts w:hint="eastAsia" w:ascii="仿宋_GB2312" w:hAnsi="仿宋" w:eastAsia="仿宋_GB2312" w:cs="仿宋"/>
          <w:color w:val="auto"/>
          <w:szCs w:val="32"/>
        </w:rPr>
        <w:t>（2）指标生条件。指标生应在注册学籍的初中学校连续就读三年（因户籍、住房发生变化等正常转学的学生须连续在该校就读两年以上）。指标生的艺术（音乐和美术）、实验操作（生物、物理或化学）、</w:t>
      </w:r>
      <w:r>
        <w:rPr>
          <w:rFonts w:hint="eastAsia" w:ascii="仿宋_GB2312" w:hAnsi="仿宋" w:eastAsia="仿宋_GB2312" w:cs="仿宋"/>
          <w:color w:val="auto"/>
          <w:szCs w:val="32"/>
          <w:lang w:eastAsia="zh-CN"/>
        </w:rPr>
        <w:t>信息科技</w:t>
      </w:r>
      <w:r>
        <w:rPr>
          <w:rFonts w:hint="eastAsia" w:ascii="仿宋_GB2312" w:hAnsi="仿宋" w:eastAsia="仿宋_GB2312" w:cs="仿宋"/>
          <w:color w:val="auto"/>
          <w:szCs w:val="32"/>
        </w:rPr>
        <w:t>科目均须达到合格等级，且应达到相应招生学校</w:t>
      </w:r>
      <w:r>
        <w:rPr>
          <w:rFonts w:hint="eastAsia" w:ascii="仿宋_GB2312" w:hAnsi="仿宋" w:eastAsia="仿宋_GB2312" w:cs="仿宋"/>
          <w:color w:val="auto"/>
          <w:szCs w:val="32"/>
          <w:lang w:val="en-US" w:eastAsia="zh-CN"/>
        </w:rPr>
        <w:t>普通班</w:t>
      </w:r>
      <w:r>
        <w:rPr>
          <w:rFonts w:hint="eastAsia" w:ascii="仿宋_GB2312" w:hAnsi="仿宋" w:eastAsia="仿宋_GB2312" w:cs="仿宋"/>
          <w:color w:val="auto"/>
          <w:szCs w:val="32"/>
        </w:rPr>
        <w:t>对第一组合、第二组合等级成绩的要求。</w:t>
      </w:r>
    </w:p>
    <w:p w14:paraId="76BB68A0">
      <w:pPr>
        <w:keepNext w:val="0"/>
        <w:keepLines w:val="0"/>
        <w:pageBreakBefore w:val="0"/>
        <w:widowControl w:val="0"/>
        <w:kinsoku/>
        <w:wordWrap/>
        <w:overflowPunct/>
        <w:topLinePunct w:val="0"/>
        <w:bidi w:val="0"/>
        <w:adjustRightInd w:val="0"/>
        <w:snapToGrid/>
        <w:spacing w:line="560" w:lineRule="exact"/>
        <w:ind w:firstLine="632" w:firstLineChars="200"/>
        <w:rPr>
          <w:rFonts w:hint="eastAsia" w:ascii="仿宋_GB2312" w:hAnsi="仿宋" w:eastAsia="仿宋_GB2312" w:cs="仿宋"/>
          <w:color w:val="auto"/>
          <w:szCs w:val="32"/>
          <w:highlight w:val="none"/>
          <w:u w:val="none"/>
        </w:rPr>
      </w:pPr>
      <w:r>
        <w:rPr>
          <w:rFonts w:hint="eastAsia" w:ascii="仿宋_GB2312" w:hAnsi="仿宋" w:eastAsia="仿宋_GB2312" w:cs="仿宋"/>
          <w:b w:val="0"/>
          <w:bCs w:val="0"/>
          <w:color w:val="auto"/>
          <w:szCs w:val="32"/>
          <w:highlight w:val="none"/>
          <w:u w:val="none"/>
        </w:rPr>
        <w:t>4月</w:t>
      </w:r>
      <w:r>
        <w:rPr>
          <w:rFonts w:ascii="仿宋_GB2312" w:hAnsi="仿宋" w:eastAsia="仿宋_GB2312" w:cs="仿宋"/>
          <w:b w:val="0"/>
          <w:bCs w:val="0"/>
          <w:color w:val="auto"/>
          <w:szCs w:val="32"/>
          <w:highlight w:val="none"/>
          <w:u w:val="none"/>
          <w:lang w:val="en-US"/>
        </w:rPr>
        <w:t>1</w:t>
      </w:r>
      <w:r>
        <w:rPr>
          <w:rFonts w:hint="eastAsia" w:ascii="仿宋_GB2312" w:hAnsi="仿宋" w:eastAsia="仿宋_GB2312" w:cs="仿宋"/>
          <w:b w:val="0"/>
          <w:bCs w:val="0"/>
          <w:color w:val="auto"/>
          <w:szCs w:val="32"/>
          <w:highlight w:val="none"/>
          <w:u w:val="none"/>
          <w:lang w:val="en-US" w:eastAsia="zh-CN"/>
        </w:rPr>
        <w:t>1</w:t>
      </w:r>
      <w:r>
        <w:rPr>
          <w:rFonts w:hint="eastAsia" w:ascii="仿宋_GB2312" w:hAnsi="仿宋" w:eastAsia="仿宋_GB2312" w:cs="仿宋"/>
          <w:b w:val="0"/>
          <w:bCs w:val="0"/>
          <w:color w:val="auto"/>
          <w:szCs w:val="32"/>
          <w:highlight w:val="none"/>
          <w:u w:val="none"/>
        </w:rPr>
        <w:t>日（星期五）</w:t>
      </w:r>
      <w:r>
        <w:rPr>
          <w:rFonts w:hint="eastAsia" w:ascii="仿宋_GB2312" w:hAnsi="仿宋" w:eastAsia="仿宋_GB2312" w:cs="仿宋"/>
          <w:b w:val="0"/>
          <w:bCs w:val="0"/>
          <w:color w:val="auto"/>
          <w:szCs w:val="32"/>
          <w:highlight w:val="none"/>
          <w:u w:val="none"/>
          <w:lang w:val="en-US" w:eastAsia="zh-CN"/>
        </w:rPr>
        <w:t>前，</w:t>
      </w:r>
      <w:r>
        <w:rPr>
          <w:rFonts w:hint="eastAsia" w:ascii="仿宋_GB2312" w:hAnsi="仿宋" w:eastAsia="仿宋_GB2312" w:cs="仿宋"/>
          <w:b w:val="0"/>
          <w:bCs w:val="0"/>
          <w:color w:val="auto"/>
          <w:szCs w:val="32"/>
          <w:highlight w:val="none"/>
          <w:u w:val="none"/>
        </w:rPr>
        <w:t>局属初中学校将学籍和就读不符合指标生评选条件的考生信息报</w:t>
      </w:r>
      <w:r>
        <w:rPr>
          <w:rFonts w:hint="eastAsia" w:ascii="仿宋_GB2312" w:hAnsi="仿宋" w:eastAsia="仿宋_GB2312" w:cs="仿宋"/>
          <w:b w:val="0"/>
          <w:bCs w:val="0"/>
          <w:color w:val="auto"/>
          <w:szCs w:val="32"/>
          <w:highlight w:val="none"/>
          <w:u w:val="none"/>
          <w:lang w:val="en-US" w:eastAsia="zh-CN"/>
        </w:rPr>
        <w:t>市教育局基教处，</w:t>
      </w:r>
      <w:r>
        <w:rPr>
          <w:rFonts w:hint="eastAsia" w:ascii="仿宋_GB2312" w:hAnsi="仿宋" w:eastAsia="仿宋_GB2312" w:cs="仿宋"/>
          <w:b w:val="0"/>
          <w:bCs w:val="0"/>
          <w:color w:val="auto"/>
          <w:szCs w:val="32"/>
          <w:highlight w:val="none"/>
          <w:u w:val="none"/>
        </w:rPr>
        <w:t>四区</w:t>
      </w:r>
      <w:r>
        <w:rPr>
          <w:rFonts w:hint="eastAsia" w:ascii="仿宋_GB2312" w:hAnsi="仿宋" w:eastAsia="仿宋_GB2312" w:cs="仿宋"/>
          <w:b w:val="0"/>
          <w:bCs w:val="0"/>
          <w:color w:val="auto"/>
          <w:szCs w:val="32"/>
          <w:highlight w:val="none"/>
          <w:u w:val="none"/>
          <w:lang w:eastAsia="zh-CN"/>
        </w:rPr>
        <w:t>、高新区</w:t>
      </w:r>
      <w:r>
        <w:rPr>
          <w:rFonts w:hint="eastAsia" w:ascii="仿宋_GB2312" w:hAnsi="仿宋" w:eastAsia="仿宋_GB2312" w:cs="仿宋"/>
          <w:b w:val="0"/>
          <w:bCs w:val="0"/>
          <w:color w:val="auto"/>
          <w:szCs w:val="32"/>
          <w:highlight w:val="none"/>
          <w:u w:val="none"/>
          <w:lang w:val="en-US" w:eastAsia="zh-CN"/>
        </w:rPr>
        <w:t>初中学校</w:t>
      </w:r>
      <w:r>
        <w:rPr>
          <w:rFonts w:hint="eastAsia" w:ascii="仿宋_GB2312" w:hAnsi="仿宋" w:eastAsia="仿宋_GB2312" w:cs="仿宋"/>
          <w:b w:val="0"/>
          <w:bCs w:val="0"/>
          <w:color w:val="auto"/>
          <w:szCs w:val="32"/>
          <w:highlight w:val="none"/>
          <w:u w:val="none"/>
        </w:rPr>
        <w:t>将学籍和就读不符合指标生评选条件的考生信息报辖区</w:t>
      </w:r>
      <w:r>
        <w:rPr>
          <w:rFonts w:hint="eastAsia" w:ascii="仿宋_GB2312" w:hAnsi="仿宋" w:eastAsia="仿宋_GB2312" w:cs="仿宋"/>
          <w:b w:val="0"/>
          <w:bCs w:val="0"/>
          <w:color w:val="auto"/>
          <w:szCs w:val="32"/>
          <w:highlight w:val="none"/>
          <w:u w:val="none"/>
          <w:lang w:val="en-US" w:eastAsia="zh-CN"/>
        </w:rPr>
        <w:t>教体局基教部门（高新区初中学校报高新区党群工作部）</w:t>
      </w:r>
      <w:r>
        <w:rPr>
          <w:rFonts w:hint="eastAsia" w:ascii="仿宋_GB2312" w:hAnsi="仿宋" w:eastAsia="仿宋_GB2312" w:cs="仿宋"/>
          <w:b w:val="0"/>
          <w:bCs w:val="0"/>
          <w:color w:val="auto"/>
          <w:szCs w:val="32"/>
          <w:highlight w:val="none"/>
          <w:u w:val="none"/>
        </w:rPr>
        <w:t>，</w:t>
      </w:r>
      <w:r>
        <w:rPr>
          <w:rFonts w:hint="eastAsia" w:ascii="仿宋_GB2312" w:hAnsi="仿宋" w:eastAsia="仿宋_GB2312" w:cs="仿宋"/>
          <w:b w:val="0"/>
          <w:bCs w:val="0"/>
          <w:color w:val="auto"/>
          <w:szCs w:val="32"/>
          <w:highlight w:val="none"/>
          <w:u w:val="none"/>
          <w:lang w:val="en-US" w:eastAsia="zh-CN"/>
        </w:rPr>
        <w:t>各初中学校</w:t>
      </w:r>
      <w:r>
        <w:rPr>
          <w:rFonts w:hint="eastAsia" w:ascii="仿宋_GB2312" w:hAnsi="仿宋" w:eastAsia="仿宋_GB2312" w:cs="仿宋"/>
          <w:b w:val="0"/>
          <w:bCs w:val="0"/>
          <w:color w:val="auto"/>
          <w:szCs w:val="32"/>
          <w:highlight w:val="none"/>
          <w:u w:val="none"/>
        </w:rPr>
        <w:t>通过合适的方式告知学生本人和家长。4月</w:t>
      </w:r>
      <w:r>
        <w:rPr>
          <w:rFonts w:ascii="仿宋_GB2312" w:hAnsi="仿宋" w:eastAsia="仿宋_GB2312" w:cs="仿宋"/>
          <w:b w:val="0"/>
          <w:bCs w:val="0"/>
          <w:color w:val="auto"/>
          <w:szCs w:val="32"/>
          <w:highlight w:val="none"/>
          <w:u w:val="none"/>
          <w:lang w:val="en-US"/>
        </w:rPr>
        <w:t>2</w:t>
      </w:r>
      <w:r>
        <w:rPr>
          <w:rFonts w:hint="eastAsia" w:ascii="仿宋_GB2312" w:hAnsi="仿宋" w:eastAsia="仿宋_GB2312" w:cs="仿宋"/>
          <w:b w:val="0"/>
          <w:bCs w:val="0"/>
          <w:color w:val="auto"/>
          <w:szCs w:val="32"/>
          <w:highlight w:val="none"/>
          <w:u w:val="none"/>
          <w:lang w:val="en-US" w:eastAsia="zh-CN"/>
        </w:rPr>
        <w:t>5</w:t>
      </w:r>
      <w:r>
        <w:rPr>
          <w:rFonts w:hint="eastAsia" w:ascii="仿宋_GB2312" w:hAnsi="仿宋" w:eastAsia="仿宋_GB2312" w:cs="仿宋"/>
          <w:b w:val="0"/>
          <w:bCs w:val="0"/>
          <w:color w:val="auto"/>
          <w:szCs w:val="32"/>
          <w:highlight w:val="none"/>
          <w:u w:val="none"/>
        </w:rPr>
        <w:t>日（星期</w:t>
      </w:r>
      <w:r>
        <w:rPr>
          <w:rFonts w:hint="eastAsia" w:ascii="仿宋_GB2312" w:hAnsi="仿宋" w:eastAsia="仿宋_GB2312" w:cs="仿宋"/>
          <w:b w:val="0"/>
          <w:bCs w:val="0"/>
          <w:color w:val="auto"/>
          <w:szCs w:val="32"/>
          <w:highlight w:val="none"/>
          <w:u w:val="none"/>
          <w:lang w:val="en-US" w:eastAsia="zh-CN"/>
        </w:rPr>
        <w:t>五</w:t>
      </w:r>
      <w:r>
        <w:rPr>
          <w:rFonts w:hint="eastAsia" w:ascii="仿宋_GB2312" w:hAnsi="仿宋" w:eastAsia="仿宋_GB2312" w:cs="仿宋"/>
          <w:b w:val="0"/>
          <w:bCs w:val="0"/>
          <w:color w:val="auto"/>
          <w:szCs w:val="32"/>
          <w:highlight w:val="none"/>
          <w:u w:val="none"/>
        </w:rPr>
        <w:t>）四区招考部门</w:t>
      </w:r>
      <w:r>
        <w:rPr>
          <w:rFonts w:hint="eastAsia" w:ascii="仿宋_GB2312" w:hAnsi="仿宋" w:eastAsia="仿宋_GB2312" w:cs="仿宋"/>
          <w:b w:val="0"/>
          <w:bCs w:val="0"/>
          <w:color w:val="auto"/>
          <w:szCs w:val="32"/>
          <w:highlight w:val="none"/>
          <w:u w:val="none"/>
          <w:lang w:eastAsia="zh-CN"/>
        </w:rPr>
        <w:t>和高新区党群工作部</w:t>
      </w:r>
      <w:r>
        <w:rPr>
          <w:rFonts w:hint="eastAsia" w:ascii="仿宋_GB2312" w:hAnsi="仿宋" w:eastAsia="仿宋_GB2312" w:cs="仿宋"/>
          <w:b w:val="0"/>
          <w:bCs w:val="0"/>
          <w:color w:val="auto"/>
          <w:szCs w:val="32"/>
          <w:highlight w:val="none"/>
          <w:u w:val="none"/>
        </w:rPr>
        <w:t>将辖区不符合指标生</w:t>
      </w:r>
      <w:r>
        <w:rPr>
          <w:rFonts w:hint="eastAsia" w:ascii="仿宋_GB2312" w:hAnsi="仿宋" w:eastAsia="仿宋_GB2312" w:cs="仿宋"/>
          <w:color w:val="auto"/>
          <w:szCs w:val="32"/>
          <w:highlight w:val="none"/>
          <w:u w:val="none"/>
        </w:rPr>
        <w:t>评选条件的考生信息录入市招生平台。</w:t>
      </w:r>
    </w:p>
    <w:bookmarkEnd w:id="4"/>
    <w:p w14:paraId="4A697102">
      <w:pPr>
        <w:keepNext w:val="0"/>
        <w:keepLines w:val="0"/>
        <w:pageBreakBefore w:val="0"/>
        <w:widowControl w:val="0"/>
        <w:numPr>
          <w:ilvl w:val="0"/>
          <w:numId w:val="3"/>
        </w:numPr>
        <w:kinsoku/>
        <w:wordWrap/>
        <w:overflowPunct/>
        <w:topLinePunct w:val="0"/>
        <w:bidi w:val="0"/>
        <w:adjustRightInd w:val="0"/>
        <w:snapToGrid/>
        <w:spacing w:line="560" w:lineRule="exact"/>
        <w:ind w:left="0" w:firstLine="632" w:firstLineChars="200"/>
        <w:rPr>
          <w:rFonts w:hint="eastAsia" w:ascii="仿宋_GB2312" w:hAnsi="仿宋" w:eastAsia="仿宋_GB2312" w:cs="仿宋"/>
          <w:color w:val="auto"/>
          <w:szCs w:val="32"/>
          <w:highlight w:val="none"/>
        </w:rPr>
      </w:pPr>
      <w:r>
        <w:rPr>
          <w:rFonts w:hint="eastAsia" w:ascii="仿宋_GB2312" w:hAnsi="仿宋" w:eastAsia="仿宋_GB2312" w:cs="仿宋"/>
          <w:color w:val="auto"/>
          <w:szCs w:val="32"/>
        </w:rPr>
        <w:t>指标生人选确定。根据考生</w:t>
      </w:r>
      <w:r>
        <w:rPr>
          <w:rFonts w:hint="eastAsia" w:ascii="仿宋_GB2312" w:hAnsi="仿宋" w:eastAsia="仿宋_GB2312" w:cs="仿宋"/>
          <w:color w:val="auto"/>
          <w:szCs w:val="32"/>
          <w:lang w:val="en-US" w:eastAsia="zh-CN"/>
        </w:rPr>
        <w:t>普通</w:t>
      </w:r>
      <w:r>
        <w:rPr>
          <w:rFonts w:hint="eastAsia" w:ascii="仿宋_GB2312" w:hAnsi="仿宋" w:eastAsia="仿宋_GB2312" w:cs="仿宋"/>
          <w:color w:val="auto"/>
          <w:szCs w:val="32"/>
        </w:rPr>
        <w:t>批第一志愿和</w:t>
      </w:r>
      <w:r>
        <w:rPr>
          <w:rFonts w:hint="eastAsia" w:ascii="仿宋_GB2312" w:hAnsi="仿宋" w:eastAsia="仿宋_GB2312" w:cs="仿宋"/>
          <w:color w:val="auto"/>
          <w:spacing w:val="4"/>
          <w:szCs w:val="32"/>
          <w:highlight w:val="none"/>
        </w:rPr>
        <w:t>语文、数学、英语（含口语和听力）3科总分</w:t>
      </w:r>
      <w:r>
        <w:rPr>
          <w:rFonts w:hint="eastAsia" w:ascii="仿宋_GB2312" w:hAnsi="仿宋" w:eastAsia="仿宋_GB2312" w:cs="仿宋"/>
          <w:color w:val="auto"/>
          <w:szCs w:val="32"/>
          <w:highlight w:val="none"/>
        </w:rPr>
        <w:t>确定指标生人选。市教育局以初中学校为单位，将该初中学校</w:t>
      </w:r>
      <w:r>
        <w:rPr>
          <w:rFonts w:hint="eastAsia" w:ascii="仿宋_GB2312" w:hAnsi="仿宋" w:eastAsia="仿宋_GB2312" w:cs="仿宋"/>
          <w:color w:val="auto"/>
          <w:szCs w:val="32"/>
          <w:highlight w:val="none"/>
          <w:lang w:val="en-US" w:eastAsia="zh-CN"/>
        </w:rPr>
        <w:t>普通</w:t>
      </w:r>
      <w:r>
        <w:rPr>
          <w:rFonts w:hint="eastAsia" w:ascii="仿宋_GB2312" w:hAnsi="仿宋" w:eastAsia="仿宋_GB2312" w:cs="仿宋"/>
          <w:color w:val="auto"/>
          <w:szCs w:val="32"/>
          <w:highlight w:val="none"/>
        </w:rPr>
        <w:t>批第一志愿报考各相关普通高中的考生分别排序，再根据指标生名额分别确定指标生人选，并</w:t>
      </w:r>
      <w:r>
        <w:rPr>
          <w:rFonts w:hint="eastAsia" w:ascii="仿宋_GB2312" w:hAnsi="仿宋" w:eastAsia="仿宋_GB2312" w:cs="仿宋"/>
          <w:color w:val="auto"/>
          <w:spacing w:val="4"/>
          <w:szCs w:val="32"/>
          <w:highlight w:val="none"/>
        </w:rPr>
        <w:t>在青岛市教育局官方网站</w:t>
      </w:r>
      <w:r>
        <w:rPr>
          <w:rFonts w:hint="eastAsia" w:ascii="仿宋_GB2312" w:hAnsi="仿宋" w:eastAsia="仿宋_GB2312" w:cs="仿宋"/>
          <w:color w:val="auto"/>
          <w:szCs w:val="32"/>
          <w:highlight w:val="none"/>
        </w:rPr>
        <w:t>公布指标生名单。</w:t>
      </w:r>
    </w:p>
    <w:p w14:paraId="50AF1792">
      <w:pPr>
        <w:keepNext w:val="0"/>
        <w:keepLines w:val="0"/>
        <w:pageBreakBefore w:val="0"/>
        <w:widowControl w:val="0"/>
        <w:numPr>
          <w:ilvl w:val="0"/>
          <w:numId w:val="3"/>
        </w:numPr>
        <w:kinsoku/>
        <w:wordWrap/>
        <w:overflowPunct/>
        <w:topLinePunct w:val="0"/>
        <w:autoSpaceDE/>
        <w:autoSpaceDN/>
        <w:bidi w:val="0"/>
        <w:adjustRightInd w:val="0"/>
        <w:snapToGrid/>
        <w:spacing w:line="560" w:lineRule="exact"/>
        <w:ind w:left="0"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 w:eastAsia="仿宋_GB2312" w:cs="仿宋"/>
          <w:color w:val="auto"/>
          <w:szCs w:val="32"/>
          <w:highlight w:val="none"/>
          <w:lang w:val="en-US" w:eastAsia="zh-CN"/>
        </w:rPr>
        <w:t>指标生录取。</w:t>
      </w:r>
      <w:r>
        <w:rPr>
          <w:rFonts w:hint="eastAsia" w:ascii="仿宋_GB2312" w:hAnsi="仿宋" w:eastAsia="仿宋_GB2312" w:cs="仿宋"/>
          <w:color w:val="auto"/>
          <w:szCs w:val="32"/>
        </w:rPr>
        <w:t>指标生投档分数（不含政策性加分）加15分后参加普通高中普通班录取，指标生加分只对普通批第一志愿普通高中普通班有效。</w:t>
      </w:r>
    </w:p>
    <w:p w14:paraId="17615720">
      <w:pPr>
        <w:keepNext w:val="0"/>
        <w:keepLines w:val="0"/>
        <w:pageBreakBefore w:val="0"/>
        <w:widowControl w:val="0"/>
        <w:kinsoku/>
        <w:wordWrap/>
        <w:overflowPunct/>
        <w:topLinePunct w:val="0"/>
        <w:autoSpaceDE/>
        <w:autoSpaceDN/>
        <w:bidi w:val="0"/>
        <w:adjustRightInd w:val="0"/>
        <w:snapToGrid/>
        <w:spacing w:line="560" w:lineRule="exact"/>
        <w:ind w:firstLine="610" w:firstLineChars="193"/>
        <w:textAlignment w:val="baseline"/>
        <w:rPr>
          <w:rFonts w:hint="eastAsia" w:ascii="仿宋_GB2312" w:hAnsi="仿宋" w:eastAsia="仿宋_GB2312" w:cs="仿宋"/>
          <w:color w:val="auto"/>
          <w:szCs w:val="32"/>
        </w:rPr>
      </w:pPr>
      <w:r>
        <w:rPr>
          <w:rFonts w:hint="eastAsia" w:ascii="仿宋_GB2312" w:hAnsi="仿宋" w:eastAsia="仿宋_GB2312" w:cs="仿宋"/>
          <w:color w:val="auto"/>
          <w:szCs w:val="32"/>
          <w:lang w:val="en-US" w:eastAsia="zh-CN"/>
        </w:rPr>
        <w:t>2</w:t>
      </w:r>
      <w:r>
        <w:rPr>
          <w:rFonts w:hint="eastAsia" w:ascii="仿宋_GB2312" w:hAnsi="仿宋" w:eastAsia="仿宋_GB2312" w:cs="仿宋"/>
          <w:color w:val="auto"/>
          <w:szCs w:val="32"/>
        </w:rPr>
        <w:t>.自主招生</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highlight w:val="none"/>
          <w:u w:val="none"/>
          <w:lang w:val="en-US" w:eastAsia="zh-CN"/>
        </w:rPr>
        <w:t>各学校根据</w:t>
      </w:r>
      <w:r>
        <w:rPr>
          <w:rFonts w:hint="eastAsia" w:ascii="仿宋_GB2312" w:hAnsi="仿宋" w:eastAsia="仿宋_GB2312" w:cs="仿宋"/>
          <w:color w:val="auto"/>
          <w:szCs w:val="32"/>
          <w:u w:val="none"/>
          <w:lang w:val="en-US" w:eastAsia="zh-CN"/>
        </w:rPr>
        <w:t>经</w:t>
      </w:r>
      <w:r>
        <w:rPr>
          <w:rFonts w:hint="eastAsia" w:ascii="仿宋_GB2312" w:hAnsi="仿宋" w:eastAsia="仿宋_GB2312" w:cs="仿宋"/>
          <w:color w:val="auto"/>
          <w:szCs w:val="32"/>
          <w:u w:val="none"/>
        </w:rPr>
        <w:t>市</w:t>
      </w:r>
      <w:r>
        <w:rPr>
          <w:rFonts w:hint="eastAsia" w:ascii="仿宋_GB2312" w:hAnsi="仿宋" w:eastAsia="仿宋_GB2312" w:cs="仿宋"/>
          <w:szCs w:val="32"/>
          <w:u w:val="none"/>
        </w:rPr>
        <w:t>教育局</w:t>
      </w:r>
      <w:r>
        <w:rPr>
          <w:rFonts w:hint="eastAsia" w:ascii="仿宋_GB2312" w:hAnsi="仿宋" w:eastAsia="仿宋_GB2312" w:cs="仿宋"/>
          <w:szCs w:val="32"/>
          <w:u w:val="none"/>
          <w:lang w:val="en-US" w:eastAsia="zh-CN"/>
        </w:rPr>
        <w:t>批准的</w:t>
      </w:r>
      <w:r>
        <w:rPr>
          <w:rFonts w:hint="eastAsia" w:ascii="仿宋_GB2312" w:hAnsi="仿宋" w:eastAsia="仿宋_GB2312" w:cs="仿宋"/>
          <w:szCs w:val="32"/>
          <w:u w:val="none"/>
        </w:rPr>
        <w:t>自主招生实施方案组织自主招生工作。</w:t>
      </w:r>
      <w:r>
        <w:rPr>
          <w:rFonts w:hint="eastAsia" w:ascii="仿宋_GB2312" w:hAnsi="仿宋" w:eastAsia="仿宋_GB2312" w:cs="仿宋"/>
          <w:color w:val="auto"/>
          <w:szCs w:val="32"/>
        </w:rPr>
        <w:t>每名考生只能报考一所自主招生学校，考生获得自主招生资格，即视为已填报相应学校的自主招生志愿。局属普通高中自主招生录取的四区、高新区以外的考生不再参加生源所在区</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高中阶段录取。</w:t>
      </w:r>
    </w:p>
    <w:p w14:paraId="2AFFF297">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rPr>
          <w:color w:val="auto"/>
          <w:lang w:val="en-US" w:eastAsia="zh-CN"/>
        </w:rPr>
      </w:pPr>
      <w:r>
        <w:rPr>
          <w:rFonts w:ascii="仿宋_GB2312" w:hAnsi="仿宋_GB2312" w:eastAsia="仿宋_GB2312" w:cs="仿宋_GB2312"/>
          <w:b w:val="0"/>
          <w:bCs w:val="0"/>
          <w:color w:val="auto"/>
          <w:sz w:val="32"/>
          <w:szCs w:val="32"/>
          <w:highlight w:val="none"/>
          <w:u w:val="none"/>
          <w:lang w:val="en-US" w:eastAsia="zh-CN"/>
        </w:rPr>
        <w:t>2025</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 w:eastAsia="仿宋_GB2312" w:cs="仿宋"/>
          <w:color w:val="auto"/>
          <w:szCs w:val="32"/>
          <w:u w:val="none"/>
          <w:lang w:val="en-US" w:eastAsia="zh-CN"/>
        </w:rPr>
        <w:t>局属公办普通高中（不含综合高中）自主招生</w:t>
      </w:r>
      <w:r>
        <w:rPr>
          <w:rFonts w:hint="eastAsia" w:ascii="仿宋_GB2312" w:hAnsi="仿宋_GB2312" w:eastAsia="仿宋_GB2312" w:cs="仿宋_GB2312"/>
          <w:b w:val="0"/>
          <w:bCs w:val="0"/>
          <w:color w:val="auto"/>
          <w:sz w:val="32"/>
          <w:szCs w:val="32"/>
          <w:highlight w:val="none"/>
          <w:u w:val="none"/>
          <w:lang w:val="en-US" w:eastAsia="zh-CN"/>
        </w:rPr>
        <w:t>笔试继续实行统一命题</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lang w:val="en-US" w:eastAsia="zh-CN"/>
        </w:rPr>
        <w:t>笔试分两个科目，科目一为物理，满分</w:t>
      </w:r>
      <w:r>
        <w:rPr>
          <w:rFonts w:ascii="仿宋_GB2312" w:hAnsi="仿宋_GB2312" w:eastAsia="仿宋_GB2312" w:cs="仿宋_GB2312"/>
          <w:b w:val="0"/>
          <w:bCs w:val="0"/>
          <w:color w:val="auto"/>
          <w:sz w:val="32"/>
          <w:szCs w:val="32"/>
          <w:highlight w:val="none"/>
          <w:u w:val="none"/>
          <w:lang w:val="en-US" w:eastAsia="zh-CN"/>
        </w:rPr>
        <w:t>120</w:t>
      </w:r>
      <w:r>
        <w:rPr>
          <w:rFonts w:hint="eastAsia" w:ascii="仿宋_GB2312" w:hAnsi="仿宋_GB2312" w:eastAsia="仿宋_GB2312" w:cs="仿宋_GB2312"/>
          <w:b w:val="0"/>
          <w:bCs w:val="0"/>
          <w:color w:val="auto"/>
          <w:sz w:val="32"/>
          <w:szCs w:val="32"/>
          <w:highlight w:val="none"/>
          <w:u w:val="none"/>
          <w:lang w:val="en-US" w:eastAsia="zh-CN"/>
        </w:rPr>
        <w:t>分，其</w:t>
      </w:r>
      <w:r>
        <w:rPr>
          <w:rFonts w:hint="eastAsia" w:ascii="仿宋_GB2312" w:hAnsi="仿宋_GB2312" w:eastAsia="仿宋_GB2312" w:cs="仿宋_GB2312"/>
          <w:color w:val="auto"/>
          <w:sz w:val="32"/>
          <w:szCs w:val="32"/>
          <w:highlight w:val="none"/>
          <w:u w:val="none"/>
          <w:lang w:val="en-US" w:eastAsia="zh-CN"/>
        </w:rPr>
        <w:t>中基本题目</w:t>
      </w:r>
      <w:r>
        <w:rPr>
          <w:rFonts w:ascii="仿宋_GB2312" w:hAnsi="仿宋_GB2312" w:eastAsia="仿宋_GB2312" w:cs="仿宋_GB2312"/>
          <w:color w:val="auto"/>
          <w:sz w:val="32"/>
          <w:szCs w:val="32"/>
          <w:highlight w:val="none"/>
          <w:u w:val="none"/>
          <w:lang w:val="en-US" w:eastAsia="zh-CN"/>
        </w:rPr>
        <w:t>100</w:t>
      </w:r>
      <w:r>
        <w:rPr>
          <w:rFonts w:hint="eastAsia" w:ascii="仿宋_GB2312" w:hAnsi="仿宋_GB2312" w:eastAsia="仿宋_GB2312" w:cs="仿宋_GB2312"/>
          <w:color w:val="auto"/>
          <w:sz w:val="32"/>
          <w:szCs w:val="32"/>
          <w:highlight w:val="none"/>
          <w:u w:val="none"/>
          <w:lang w:val="en-US" w:eastAsia="zh-CN"/>
        </w:rPr>
        <w:t>分、附加题目</w:t>
      </w:r>
      <w:r>
        <w:rPr>
          <w:rFonts w:ascii="仿宋_GB2312" w:hAnsi="仿宋_GB2312" w:eastAsia="仿宋_GB2312" w:cs="仿宋_GB2312"/>
          <w:color w:val="auto"/>
          <w:sz w:val="32"/>
          <w:szCs w:val="32"/>
          <w:highlight w:val="none"/>
          <w:u w:val="none"/>
          <w:lang w:val="en-US" w:eastAsia="zh-CN"/>
        </w:rPr>
        <w:t>20</w:t>
      </w:r>
      <w:r>
        <w:rPr>
          <w:rFonts w:hint="eastAsia" w:ascii="仿宋_GB2312" w:hAnsi="仿宋_GB2312" w:eastAsia="仿宋_GB2312" w:cs="仿宋_GB2312"/>
          <w:color w:val="auto"/>
          <w:sz w:val="32"/>
          <w:szCs w:val="32"/>
          <w:highlight w:val="none"/>
          <w:u w:val="none"/>
          <w:lang w:val="en-US" w:eastAsia="zh-CN"/>
        </w:rPr>
        <w:t>分，考试时长</w:t>
      </w:r>
      <w:r>
        <w:rPr>
          <w:rFonts w:ascii="仿宋_GB2312" w:hAnsi="仿宋_GB2312" w:eastAsia="仿宋_GB2312" w:cs="仿宋_GB2312"/>
          <w:color w:val="auto"/>
          <w:sz w:val="32"/>
          <w:szCs w:val="32"/>
          <w:highlight w:val="none"/>
          <w:u w:val="none"/>
          <w:lang w:val="en-US" w:eastAsia="zh-CN"/>
        </w:rPr>
        <w:t>90</w:t>
      </w:r>
      <w:r>
        <w:rPr>
          <w:rFonts w:hint="eastAsia" w:ascii="仿宋_GB2312" w:hAnsi="仿宋_GB2312" w:eastAsia="仿宋_GB2312" w:cs="仿宋_GB2312"/>
          <w:color w:val="auto"/>
          <w:sz w:val="32"/>
          <w:szCs w:val="32"/>
          <w:highlight w:val="none"/>
          <w:u w:val="none"/>
          <w:lang w:val="en-US" w:eastAsia="zh-CN"/>
        </w:rPr>
        <w:t>分钟。科目二为化学或历史，满分</w:t>
      </w:r>
      <w:r>
        <w:rPr>
          <w:rFonts w:ascii="仿宋_GB2312" w:hAnsi="仿宋_GB2312" w:eastAsia="仿宋_GB2312" w:cs="仿宋_GB2312"/>
          <w:color w:val="auto"/>
          <w:sz w:val="32"/>
          <w:szCs w:val="32"/>
          <w:highlight w:val="none"/>
          <w:u w:val="none"/>
          <w:lang w:val="en-US" w:eastAsia="zh-CN"/>
        </w:rPr>
        <w:t>80</w:t>
      </w:r>
      <w:r>
        <w:rPr>
          <w:rFonts w:hint="eastAsia" w:ascii="仿宋_GB2312" w:hAnsi="仿宋_GB2312" w:eastAsia="仿宋_GB2312" w:cs="仿宋_GB2312"/>
          <w:color w:val="auto"/>
          <w:sz w:val="32"/>
          <w:szCs w:val="32"/>
          <w:highlight w:val="none"/>
          <w:u w:val="none"/>
          <w:lang w:val="en-US" w:eastAsia="zh-CN"/>
        </w:rPr>
        <w:t>分，其中基本题目</w:t>
      </w:r>
      <w:r>
        <w:rPr>
          <w:rFonts w:ascii="仿宋_GB2312" w:hAnsi="仿宋_GB2312" w:eastAsia="仿宋_GB2312" w:cs="仿宋_GB2312"/>
          <w:color w:val="auto"/>
          <w:sz w:val="32"/>
          <w:szCs w:val="32"/>
          <w:highlight w:val="none"/>
          <w:u w:val="none"/>
          <w:lang w:val="en-US" w:eastAsia="zh-CN"/>
        </w:rPr>
        <w:t>70</w:t>
      </w:r>
      <w:r>
        <w:rPr>
          <w:rFonts w:hint="eastAsia" w:ascii="仿宋_GB2312" w:hAnsi="仿宋_GB2312" w:eastAsia="仿宋_GB2312" w:cs="仿宋_GB2312"/>
          <w:color w:val="auto"/>
          <w:sz w:val="32"/>
          <w:szCs w:val="32"/>
          <w:highlight w:val="none"/>
          <w:u w:val="none"/>
          <w:lang w:val="en-US" w:eastAsia="zh-CN"/>
        </w:rPr>
        <w:t>分、附加题目</w:t>
      </w:r>
      <w:r>
        <w:rPr>
          <w:rFonts w:ascii="仿宋_GB2312" w:hAnsi="仿宋_GB2312" w:eastAsia="仿宋_GB2312" w:cs="仿宋_GB2312"/>
          <w:color w:val="auto"/>
          <w:sz w:val="32"/>
          <w:szCs w:val="32"/>
          <w:highlight w:val="none"/>
          <w:u w:val="none"/>
          <w:lang w:val="en-US" w:eastAsia="zh-CN"/>
        </w:rPr>
        <w:t>10</w:t>
      </w:r>
      <w:r>
        <w:rPr>
          <w:rFonts w:hint="eastAsia" w:ascii="仿宋_GB2312" w:hAnsi="仿宋_GB2312" w:eastAsia="仿宋_GB2312" w:cs="仿宋_GB2312"/>
          <w:color w:val="auto"/>
          <w:sz w:val="32"/>
          <w:szCs w:val="32"/>
          <w:highlight w:val="none"/>
          <w:u w:val="none"/>
          <w:lang w:val="en-US" w:eastAsia="zh-CN"/>
        </w:rPr>
        <w:t>分，考试时长</w:t>
      </w:r>
      <w:r>
        <w:rPr>
          <w:rFonts w:ascii="仿宋_GB2312" w:hAnsi="仿宋_GB2312" w:eastAsia="仿宋_GB2312" w:cs="仿宋_GB2312"/>
          <w:color w:val="auto"/>
          <w:sz w:val="32"/>
          <w:szCs w:val="32"/>
          <w:highlight w:val="none"/>
          <w:u w:val="none"/>
          <w:lang w:val="en-US" w:eastAsia="zh-CN"/>
        </w:rPr>
        <w:t>60</w:t>
      </w:r>
      <w:r>
        <w:rPr>
          <w:rFonts w:hint="eastAsia" w:ascii="仿宋_GB2312" w:hAnsi="仿宋_GB2312" w:eastAsia="仿宋_GB2312" w:cs="仿宋_GB2312"/>
          <w:color w:val="auto"/>
          <w:sz w:val="32"/>
          <w:szCs w:val="32"/>
          <w:highlight w:val="none"/>
          <w:u w:val="none"/>
          <w:lang w:val="en-US" w:eastAsia="zh-CN"/>
        </w:rPr>
        <w:t>分钟。笔试原则上安排在学生学籍所在初中学校进行，统</w:t>
      </w:r>
      <w:r>
        <w:rPr>
          <w:rFonts w:hint="eastAsia" w:ascii="仿宋_GB2312" w:hAnsi="仿宋_GB2312" w:eastAsia="仿宋_GB2312" w:cs="仿宋_GB2312"/>
          <w:color w:val="auto"/>
          <w:sz w:val="32"/>
          <w:szCs w:val="32"/>
          <w:u w:val="none"/>
          <w:lang w:val="en-US" w:eastAsia="zh-CN"/>
        </w:rPr>
        <w:t>一编排考场，</w:t>
      </w:r>
      <w:r>
        <w:rPr>
          <w:rFonts w:hint="eastAsia" w:ascii="仿宋_GB2312" w:hAnsi="仿宋_GB2312" w:eastAsia="仿宋_GB2312" w:cs="仿宋_GB2312"/>
          <w:b w:val="0"/>
          <w:bCs w:val="0"/>
          <w:color w:val="auto"/>
          <w:sz w:val="32"/>
          <w:szCs w:val="32"/>
          <w:u w:val="none"/>
          <w:lang w:val="en-US" w:eastAsia="zh-CN"/>
        </w:rPr>
        <w:t>统一阅卷。自主招生面试由各学校自</w:t>
      </w:r>
      <w:r>
        <w:rPr>
          <w:rFonts w:hint="eastAsia" w:ascii="仿宋_GB2312" w:hAnsi="仿宋_GB2312" w:eastAsia="仿宋_GB2312" w:cs="仿宋_GB2312"/>
          <w:b w:val="0"/>
          <w:bCs w:val="0"/>
          <w:color w:val="auto"/>
          <w:sz w:val="32"/>
          <w:szCs w:val="32"/>
          <w:highlight w:val="none"/>
          <w:u w:val="none"/>
          <w:lang w:val="en-US" w:eastAsia="zh-CN"/>
        </w:rPr>
        <w:t>行组织，面试分值为</w:t>
      </w:r>
      <w:r>
        <w:rPr>
          <w:rFonts w:ascii="仿宋_GB2312" w:hAnsi="仿宋_GB2312" w:eastAsia="仿宋_GB2312" w:cs="仿宋_GB2312"/>
          <w:b w:val="0"/>
          <w:bCs w:val="0"/>
          <w:color w:val="auto"/>
          <w:sz w:val="32"/>
          <w:szCs w:val="32"/>
          <w:highlight w:val="none"/>
          <w:u w:val="none"/>
          <w:lang w:val="en-US" w:eastAsia="zh-CN"/>
        </w:rPr>
        <w:t>20</w:t>
      </w:r>
      <w:r>
        <w:rPr>
          <w:rFonts w:hint="eastAsia" w:ascii="仿宋_GB2312" w:hAnsi="仿宋_GB2312" w:eastAsia="仿宋_GB2312" w:cs="仿宋_GB2312"/>
          <w:b w:val="0"/>
          <w:bCs w:val="0"/>
          <w:color w:val="auto"/>
          <w:sz w:val="32"/>
          <w:szCs w:val="32"/>
          <w:highlight w:val="none"/>
          <w:u w:val="none"/>
          <w:lang w:val="en-US" w:eastAsia="zh-CN"/>
        </w:rPr>
        <w:t>分。各学校</w:t>
      </w:r>
      <w:r>
        <w:rPr>
          <w:rFonts w:hint="eastAsia" w:ascii="仿宋_GB2312" w:hAnsi="仿宋" w:eastAsia="仿宋_GB2312" w:cs="仿宋"/>
          <w:color w:val="auto"/>
          <w:spacing w:val="4"/>
          <w:szCs w:val="32"/>
        </w:rPr>
        <w:t>按照自主招生计划数1:1的比例确定获得自主招生资格考生</w:t>
      </w:r>
      <w:r>
        <w:rPr>
          <w:rFonts w:hint="eastAsia" w:ascii="仿宋_GB2312" w:hAnsi="仿宋" w:eastAsia="仿宋_GB2312" w:cs="仿宋"/>
          <w:color w:val="auto"/>
          <w:szCs w:val="32"/>
        </w:rPr>
        <w:t>。</w:t>
      </w:r>
    </w:p>
    <w:p w14:paraId="65A7DCCD">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b w:val="0"/>
          <w:bCs w:val="0"/>
          <w:i w:val="0"/>
          <w:iCs w:val="0"/>
          <w:color w:val="auto"/>
          <w:szCs w:val="32"/>
          <w:u w:val="none"/>
        </w:rPr>
      </w:pPr>
      <w:r>
        <w:rPr>
          <w:rFonts w:hint="eastAsia" w:ascii="仿宋_GB2312" w:hAnsi="仿宋" w:eastAsia="仿宋_GB2312" w:cs="仿宋"/>
          <w:b w:val="0"/>
          <w:bCs w:val="0"/>
          <w:i w:val="0"/>
          <w:iCs w:val="0"/>
          <w:color w:val="auto"/>
          <w:szCs w:val="32"/>
          <w:lang w:val="en-US" w:eastAsia="zh-CN"/>
        </w:rPr>
        <w:t>3</w:t>
      </w:r>
      <w:r>
        <w:rPr>
          <w:rFonts w:hint="eastAsia" w:ascii="仿宋_GB2312" w:hAnsi="仿宋" w:eastAsia="仿宋_GB2312" w:cs="仿宋"/>
          <w:b w:val="0"/>
          <w:bCs w:val="0"/>
          <w:i w:val="0"/>
          <w:iCs w:val="0"/>
          <w:color w:val="auto"/>
          <w:szCs w:val="32"/>
        </w:rPr>
        <w:t>.艺体特长生和足球后备人才招生</w:t>
      </w:r>
      <w:r>
        <w:rPr>
          <w:rFonts w:hint="eastAsia" w:ascii="仿宋_GB2312" w:hAnsi="仿宋" w:eastAsia="仿宋_GB2312" w:cs="仿宋"/>
          <w:b w:val="0"/>
          <w:bCs w:val="0"/>
          <w:i w:val="0"/>
          <w:iCs w:val="0"/>
          <w:color w:val="auto"/>
          <w:szCs w:val="32"/>
          <w:lang w:eastAsia="zh-CN"/>
        </w:rPr>
        <w:t>。</w:t>
      </w:r>
      <w:r>
        <w:rPr>
          <w:rFonts w:hint="eastAsia" w:ascii="仿宋_GB2312" w:hAnsi="仿宋" w:eastAsia="仿宋_GB2312" w:cs="仿宋"/>
          <w:b w:val="0"/>
          <w:bCs w:val="0"/>
          <w:i w:val="0"/>
          <w:iCs w:val="0"/>
          <w:color w:val="auto"/>
          <w:szCs w:val="32"/>
        </w:rPr>
        <w:t>严格执行</w:t>
      </w:r>
      <w:r>
        <w:rPr>
          <w:rFonts w:hint="eastAsia" w:ascii="仿宋_GB2312" w:hAnsi="仿宋_GB2312" w:eastAsia="仿宋_GB2312" w:cs="仿宋_GB2312"/>
          <w:b w:val="0"/>
          <w:bCs w:val="0"/>
          <w:i w:val="0"/>
          <w:iCs w:val="0"/>
          <w:color w:val="auto"/>
          <w:sz w:val="32"/>
          <w:szCs w:val="32"/>
          <w:highlight w:val="none"/>
          <w:u w:val="none"/>
          <w:lang w:val="en-US" w:eastAsia="zh-CN"/>
        </w:rPr>
        <w:t>《青岛市教育局关于印发〈关于进一步规范直属学校体育艺术特长生招生工作的指导意见〉〈关于进一步规范直属学校足球后备人才招生工作的指导意见</w:t>
      </w:r>
      <w:bookmarkStart w:id="5" w:name="_Hlk66802796"/>
      <w:r>
        <w:rPr>
          <w:rFonts w:hint="eastAsia" w:ascii="仿宋_GB2312" w:hAnsi="仿宋_GB2312" w:eastAsia="仿宋_GB2312" w:cs="仿宋_GB2312"/>
          <w:b w:val="0"/>
          <w:bCs w:val="0"/>
          <w:i w:val="0"/>
          <w:iCs w:val="0"/>
          <w:color w:val="auto"/>
          <w:sz w:val="32"/>
          <w:szCs w:val="32"/>
          <w:highlight w:val="none"/>
          <w:u w:val="none"/>
          <w:lang w:val="en-US" w:eastAsia="zh-CN"/>
        </w:rPr>
        <w:t>〉的通知》</w:t>
      </w:r>
      <w:r>
        <w:rPr>
          <w:rFonts w:hint="eastAsia" w:ascii="仿宋_GB2312" w:hAnsi="仿宋" w:eastAsia="仿宋_GB2312" w:cs="仿宋"/>
          <w:b w:val="0"/>
          <w:bCs w:val="0"/>
          <w:i w:val="0"/>
          <w:iCs w:val="0"/>
          <w:color w:val="auto"/>
          <w:szCs w:val="32"/>
          <w:highlight w:val="none"/>
          <w:u w:val="none"/>
        </w:rPr>
        <w:t>（青教通字〔20</w:t>
      </w:r>
      <w:r>
        <w:rPr>
          <w:rFonts w:ascii="仿宋_GB2312" w:hAnsi="仿宋" w:eastAsia="仿宋_GB2312" w:cs="仿宋"/>
          <w:b w:val="0"/>
          <w:bCs w:val="0"/>
          <w:i w:val="0"/>
          <w:iCs w:val="0"/>
          <w:color w:val="auto"/>
          <w:szCs w:val="32"/>
          <w:highlight w:val="none"/>
          <w:u w:val="none"/>
          <w:lang w:val="en-US"/>
        </w:rPr>
        <w:t>23</w:t>
      </w:r>
      <w:r>
        <w:rPr>
          <w:rFonts w:hint="eastAsia" w:ascii="仿宋_GB2312" w:hAnsi="仿宋" w:eastAsia="仿宋_GB2312" w:cs="仿宋"/>
          <w:b w:val="0"/>
          <w:bCs w:val="0"/>
          <w:i w:val="0"/>
          <w:iCs w:val="0"/>
          <w:color w:val="auto"/>
          <w:szCs w:val="32"/>
          <w:highlight w:val="none"/>
          <w:u w:val="none"/>
        </w:rPr>
        <w:t>〕</w:t>
      </w:r>
      <w:r>
        <w:rPr>
          <w:rFonts w:ascii="仿宋_GB2312" w:hAnsi="仿宋" w:eastAsia="仿宋_GB2312" w:cs="仿宋"/>
          <w:b w:val="0"/>
          <w:bCs w:val="0"/>
          <w:i w:val="0"/>
          <w:iCs w:val="0"/>
          <w:color w:val="auto"/>
          <w:szCs w:val="32"/>
          <w:highlight w:val="none"/>
          <w:u w:val="none"/>
          <w:lang w:val="en-US"/>
        </w:rPr>
        <w:t>12</w:t>
      </w:r>
      <w:r>
        <w:rPr>
          <w:rFonts w:hint="eastAsia" w:ascii="仿宋_GB2312" w:hAnsi="仿宋" w:eastAsia="仿宋_GB2312" w:cs="仿宋"/>
          <w:b w:val="0"/>
          <w:bCs w:val="0"/>
          <w:i w:val="0"/>
          <w:iCs w:val="0"/>
          <w:color w:val="auto"/>
          <w:szCs w:val="32"/>
          <w:highlight w:val="none"/>
          <w:u w:val="none"/>
        </w:rPr>
        <w:t>号）</w:t>
      </w:r>
      <w:bookmarkEnd w:id="5"/>
      <w:r>
        <w:rPr>
          <w:rFonts w:hint="eastAsia" w:ascii="仿宋_GB2312" w:hAnsi="仿宋" w:eastAsia="仿宋_GB2312" w:cs="仿宋"/>
          <w:b w:val="0"/>
          <w:bCs w:val="0"/>
          <w:i w:val="0"/>
          <w:iCs w:val="0"/>
          <w:color w:val="auto"/>
          <w:szCs w:val="32"/>
          <w:highlight w:val="none"/>
        </w:rPr>
        <w:t>有关要求</w:t>
      </w:r>
      <w:r>
        <w:rPr>
          <w:rFonts w:hint="eastAsia" w:ascii="仿宋_GB2312" w:hAnsi="仿宋" w:eastAsia="仿宋_GB2312" w:cs="仿宋"/>
          <w:b w:val="0"/>
          <w:bCs w:val="0"/>
          <w:i w:val="0"/>
          <w:iCs w:val="0"/>
          <w:color w:val="auto"/>
          <w:szCs w:val="32"/>
          <w:highlight w:val="none"/>
          <w:lang w:val="en-US" w:eastAsia="zh-CN"/>
        </w:rPr>
        <w:t>招生</w:t>
      </w:r>
      <w:r>
        <w:rPr>
          <w:rFonts w:hint="eastAsia" w:ascii="仿宋_GB2312" w:hAnsi="仿宋" w:eastAsia="仿宋_GB2312" w:cs="仿宋"/>
          <w:b w:val="0"/>
          <w:bCs w:val="0"/>
          <w:i w:val="0"/>
          <w:iCs w:val="0"/>
          <w:color w:val="auto"/>
          <w:szCs w:val="32"/>
          <w:highlight w:val="none"/>
        </w:rPr>
        <w:t>。</w:t>
      </w:r>
      <w:r>
        <w:rPr>
          <w:rFonts w:hint="eastAsia" w:ascii="仿宋_GB2312" w:hAnsi="仿宋" w:eastAsia="仿宋_GB2312" w:cs="仿宋"/>
          <w:b w:val="0"/>
          <w:bCs w:val="0"/>
          <w:i w:val="0"/>
          <w:iCs w:val="0"/>
          <w:color w:val="auto"/>
          <w:szCs w:val="32"/>
        </w:rPr>
        <w:t>获得多所普通高中艺体特长生或足球后备人才资格的考生，在</w:t>
      </w:r>
      <w:r>
        <w:rPr>
          <w:rFonts w:hint="eastAsia" w:ascii="仿宋_GB2312" w:hAnsi="仿宋" w:eastAsia="仿宋_GB2312" w:cs="仿宋"/>
          <w:b w:val="0"/>
          <w:bCs w:val="0"/>
          <w:i w:val="0"/>
          <w:iCs w:val="0"/>
          <w:color w:val="auto"/>
          <w:szCs w:val="32"/>
          <w:lang w:val="en-US" w:eastAsia="zh-CN"/>
        </w:rPr>
        <w:t>特长</w:t>
      </w:r>
      <w:r>
        <w:rPr>
          <w:rFonts w:hint="eastAsia" w:ascii="仿宋_GB2312" w:hAnsi="仿宋" w:eastAsia="仿宋_GB2312" w:cs="仿宋"/>
          <w:b w:val="0"/>
          <w:bCs w:val="0"/>
          <w:i w:val="0"/>
          <w:iCs w:val="0"/>
          <w:color w:val="auto"/>
          <w:szCs w:val="32"/>
        </w:rPr>
        <w:t>批志愿中，只能选择报考一所学校。获得艺体特长生资格或足球后备人才资格的考生未填报</w:t>
      </w:r>
      <w:r>
        <w:rPr>
          <w:rFonts w:hint="eastAsia" w:ascii="仿宋_GB2312" w:hAnsi="仿宋" w:eastAsia="仿宋_GB2312" w:cs="仿宋"/>
          <w:b w:val="0"/>
          <w:bCs w:val="0"/>
          <w:i w:val="0"/>
          <w:iCs w:val="0"/>
          <w:color w:val="auto"/>
          <w:szCs w:val="32"/>
          <w:lang w:val="en-US" w:eastAsia="zh-CN"/>
        </w:rPr>
        <w:t>特长</w:t>
      </w:r>
      <w:r>
        <w:rPr>
          <w:rFonts w:hint="eastAsia" w:ascii="仿宋_GB2312" w:hAnsi="仿宋" w:eastAsia="仿宋_GB2312" w:cs="仿宋"/>
          <w:b w:val="0"/>
          <w:bCs w:val="0"/>
          <w:i w:val="0"/>
          <w:iCs w:val="0"/>
          <w:color w:val="auto"/>
          <w:szCs w:val="32"/>
        </w:rPr>
        <w:t>批志愿的，视为放弃资格。允许学校对专业特别突出的考生</w:t>
      </w:r>
      <w:r>
        <w:rPr>
          <w:rFonts w:hint="eastAsia" w:ascii="仿宋_GB2312" w:hAnsi="仿宋" w:eastAsia="仿宋_GB2312" w:cs="仿宋"/>
          <w:b w:val="0"/>
          <w:bCs w:val="0"/>
          <w:i w:val="0"/>
          <w:iCs w:val="0"/>
          <w:color w:val="auto"/>
          <w:szCs w:val="32"/>
          <w:highlight w:val="none"/>
          <w:lang w:val="en-US" w:eastAsia="zh-CN"/>
        </w:rPr>
        <w:t>优先、</w:t>
      </w:r>
      <w:r>
        <w:rPr>
          <w:rFonts w:hint="eastAsia" w:ascii="仿宋_GB2312" w:hAnsi="仿宋" w:eastAsia="仿宋_GB2312" w:cs="仿宋"/>
          <w:b w:val="0"/>
          <w:bCs w:val="0"/>
          <w:i w:val="0"/>
          <w:iCs w:val="0"/>
          <w:color w:val="auto"/>
          <w:szCs w:val="32"/>
          <w:highlight w:val="none"/>
        </w:rPr>
        <w:t>破格录取，但须严控数量，原则上不超过特长生</w:t>
      </w:r>
      <w:r>
        <w:rPr>
          <w:rFonts w:hint="eastAsia" w:ascii="仿宋_GB2312" w:hAnsi="仿宋" w:eastAsia="仿宋_GB2312" w:cs="仿宋"/>
          <w:b w:val="0"/>
          <w:bCs w:val="0"/>
          <w:i w:val="0"/>
          <w:iCs w:val="0"/>
          <w:color w:val="auto"/>
          <w:szCs w:val="32"/>
          <w:highlight w:val="none"/>
          <w:lang w:eastAsia="zh-CN"/>
        </w:rPr>
        <w:t>、</w:t>
      </w:r>
      <w:r>
        <w:rPr>
          <w:rFonts w:hint="eastAsia" w:ascii="仿宋_GB2312" w:hAnsi="仿宋" w:eastAsia="仿宋_GB2312" w:cs="仿宋"/>
          <w:b w:val="0"/>
          <w:bCs w:val="0"/>
          <w:i w:val="0"/>
          <w:iCs w:val="0"/>
          <w:color w:val="auto"/>
          <w:szCs w:val="32"/>
          <w:highlight w:val="none"/>
        </w:rPr>
        <w:t>足球后备人才招生</w:t>
      </w:r>
      <w:r>
        <w:rPr>
          <w:rFonts w:hint="eastAsia" w:ascii="仿宋_GB2312" w:hAnsi="仿宋" w:eastAsia="仿宋_GB2312" w:cs="仿宋"/>
          <w:b w:val="0"/>
          <w:bCs w:val="0"/>
          <w:i w:val="0"/>
          <w:iCs w:val="0"/>
          <w:color w:val="auto"/>
          <w:szCs w:val="32"/>
          <w:highlight w:val="none"/>
          <w:lang w:val="en-US" w:eastAsia="zh-CN"/>
        </w:rPr>
        <w:t>计划</w:t>
      </w:r>
      <w:r>
        <w:rPr>
          <w:rFonts w:hint="eastAsia" w:ascii="仿宋_GB2312" w:hAnsi="仿宋" w:eastAsia="仿宋_GB2312" w:cs="仿宋"/>
          <w:b w:val="0"/>
          <w:bCs w:val="0"/>
          <w:i w:val="0"/>
          <w:iCs w:val="0"/>
          <w:color w:val="auto"/>
          <w:szCs w:val="32"/>
          <w:highlight w:val="none"/>
        </w:rPr>
        <w:t>的</w:t>
      </w:r>
      <w:r>
        <w:rPr>
          <w:rFonts w:ascii="仿宋_GB2312" w:hAnsi="仿宋" w:eastAsia="仿宋_GB2312" w:cs="仿宋"/>
          <w:b w:val="0"/>
          <w:bCs w:val="0"/>
          <w:i w:val="0"/>
          <w:iCs w:val="0"/>
          <w:color w:val="auto"/>
          <w:szCs w:val="32"/>
          <w:highlight w:val="none"/>
          <w:lang w:val="en-US"/>
        </w:rPr>
        <w:t>20%</w:t>
      </w:r>
      <w:r>
        <w:rPr>
          <w:rFonts w:hint="eastAsia" w:ascii="仿宋_GB2312" w:hAnsi="仿宋" w:eastAsia="仿宋_GB2312" w:cs="仿宋"/>
          <w:b w:val="0"/>
          <w:bCs w:val="0"/>
          <w:i w:val="0"/>
          <w:iCs w:val="0"/>
          <w:color w:val="auto"/>
          <w:szCs w:val="32"/>
          <w:highlight w:val="none"/>
        </w:rPr>
        <w:t>，</w:t>
      </w:r>
      <w:r>
        <w:rPr>
          <w:rFonts w:hint="eastAsia" w:ascii="仿宋_GB2312" w:hAnsi="仿宋" w:eastAsia="仿宋_GB2312" w:cs="仿宋"/>
          <w:b w:val="0"/>
          <w:bCs w:val="0"/>
          <w:i w:val="0"/>
          <w:iCs w:val="0"/>
          <w:color w:val="auto"/>
          <w:szCs w:val="32"/>
        </w:rPr>
        <w:t>相关办法须在</w:t>
      </w:r>
      <w:r>
        <w:rPr>
          <w:rFonts w:hint="eastAsia" w:ascii="仿宋_GB2312" w:hAnsi="仿宋" w:eastAsia="仿宋_GB2312" w:cs="仿宋"/>
          <w:b w:val="0"/>
          <w:bCs w:val="0"/>
          <w:i w:val="0"/>
          <w:iCs w:val="0"/>
          <w:color w:val="auto"/>
          <w:szCs w:val="32"/>
          <w:lang w:val="en-US" w:eastAsia="zh-CN"/>
        </w:rPr>
        <w:t>学校</w:t>
      </w:r>
      <w:r>
        <w:rPr>
          <w:rFonts w:hint="eastAsia" w:ascii="仿宋_GB2312" w:hAnsi="仿宋" w:eastAsia="仿宋_GB2312" w:cs="仿宋"/>
          <w:b w:val="0"/>
          <w:bCs w:val="0"/>
          <w:i w:val="0"/>
          <w:iCs w:val="0"/>
          <w:color w:val="auto"/>
          <w:szCs w:val="32"/>
        </w:rPr>
        <w:t>招生简章中明确</w:t>
      </w:r>
      <w:r>
        <w:rPr>
          <w:rFonts w:hint="eastAsia" w:ascii="仿宋_GB2312" w:hAnsi="仿宋" w:eastAsia="仿宋_GB2312" w:cs="仿宋"/>
          <w:b w:val="0"/>
          <w:bCs w:val="0"/>
          <w:i w:val="0"/>
          <w:iCs w:val="0"/>
          <w:color w:val="auto"/>
          <w:szCs w:val="32"/>
          <w:u w:val="none"/>
        </w:rPr>
        <w:t>，享受</w:t>
      </w:r>
      <w:r>
        <w:rPr>
          <w:rFonts w:hint="eastAsia" w:ascii="仿宋_GB2312" w:hAnsi="仿宋" w:eastAsia="仿宋_GB2312" w:cs="仿宋"/>
          <w:b w:val="0"/>
          <w:bCs w:val="0"/>
          <w:i w:val="0"/>
          <w:iCs w:val="0"/>
          <w:color w:val="auto"/>
          <w:szCs w:val="32"/>
          <w:u w:val="none"/>
          <w:lang w:val="en-US" w:eastAsia="zh-CN"/>
        </w:rPr>
        <w:t>优先、</w:t>
      </w:r>
      <w:r>
        <w:rPr>
          <w:rFonts w:hint="eastAsia" w:ascii="仿宋_GB2312" w:hAnsi="仿宋" w:eastAsia="仿宋_GB2312" w:cs="仿宋"/>
          <w:b w:val="0"/>
          <w:bCs w:val="0"/>
          <w:i w:val="0"/>
          <w:iCs w:val="0"/>
          <w:color w:val="auto"/>
          <w:szCs w:val="32"/>
          <w:u w:val="none"/>
        </w:rPr>
        <w:t>破格录取资格考生名单须由招生学校提前公示。</w:t>
      </w:r>
    </w:p>
    <w:p w14:paraId="2F69525C">
      <w:pPr>
        <w:keepNext w:val="0"/>
        <w:keepLines w:val="0"/>
        <w:pageBreakBefore w:val="0"/>
        <w:widowControl w:val="0"/>
        <w:kinsoku/>
        <w:wordWrap/>
        <w:overflowPunct/>
        <w:topLinePunct w:val="0"/>
        <w:bidi w:val="0"/>
        <w:adjustRightInd w:val="0"/>
        <w:snapToGrid/>
        <w:spacing w:line="560" w:lineRule="exact"/>
        <w:ind w:firstLine="610" w:firstLineChars="193"/>
        <w:rPr>
          <w:rFonts w:hint="eastAsia" w:ascii="仿宋_GB2312" w:hAnsi="仿宋" w:eastAsia="仿宋_GB2312" w:cs="仿宋"/>
          <w:color w:val="auto"/>
          <w:szCs w:val="32"/>
        </w:rPr>
      </w:pPr>
      <w:r>
        <w:rPr>
          <w:rFonts w:hint="eastAsia" w:ascii="仿宋_GB2312" w:hAnsi="仿宋" w:eastAsia="仿宋_GB2312" w:cs="仿宋"/>
          <w:color w:val="auto"/>
          <w:szCs w:val="32"/>
          <w:lang w:val="en-US" w:eastAsia="zh-CN"/>
        </w:rPr>
        <w:t>4</w:t>
      </w:r>
      <w:r>
        <w:rPr>
          <w:rFonts w:hint="eastAsia" w:ascii="仿宋_GB2312" w:hAnsi="仿宋" w:eastAsia="仿宋_GB2312" w:cs="仿宋"/>
          <w:color w:val="auto"/>
          <w:szCs w:val="32"/>
        </w:rPr>
        <w:t>.艺术班招生</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青岛一中艺术班、青岛三十九中艺术班、青岛艺校综合高中</w:t>
      </w:r>
      <w:r>
        <w:rPr>
          <w:rFonts w:hint="eastAsia" w:ascii="仿宋_GB2312" w:hAnsi="仿宋" w:eastAsia="仿宋_GB2312" w:cs="仿宋"/>
          <w:color w:val="auto"/>
          <w:szCs w:val="32"/>
          <w:lang w:eastAsia="zh-CN"/>
        </w:rPr>
        <w:t>艺术</w:t>
      </w:r>
      <w:r>
        <w:rPr>
          <w:rFonts w:hint="eastAsia" w:ascii="仿宋_GB2312" w:hAnsi="仿宋" w:eastAsia="仿宋_GB2312" w:cs="仿宋"/>
          <w:color w:val="auto"/>
          <w:szCs w:val="32"/>
        </w:rPr>
        <w:t>班包含多个艺术专业方向。不同学校艺术班可以相互兼报。</w:t>
      </w:r>
      <w:r>
        <w:rPr>
          <w:rFonts w:hint="eastAsia" w:ascii="仿宋_GB2312" w:hAnsi="仿宋" w:eastAsia="仿宋_GB2312" w:cs="仿宋"/>
          <w:color w:val="auto"/>
          <w:szCs w:val="32"/>
          <w:lang w:val="en-US" w:eastAsia="zh-CN"/>
        </w:rPr>
        <w:t>艺术班招生必须按照录取时的艺术专项设置招生计划（专项生源不足时，允许学校按照招生简章的规定，跨专项调整招生计划），考生按照获得的专项资格填报艺术班志愿。允许学校对专业特别突出的考生优先、破格录取，但须严控数量，</w:t>
      </w:r>
      <w:r>
        <w:rPr>
          <w:rFonts w:hint="eastAsia" w:ascii="仿宋_GB2312" w:hAnsi="仿宋" w:eastAsia="仿宋_GB2312" w:cs="仿宋"/>
          <w:color w:val="auto"/>
          <w:szCs w:val="32"/>
          <w:highlight w:val="none"/>
        </w:rPr>
        <w:t>原则上不超过</w:t>
      </w:r>
      <w:r>
        <w:rPr>
          <w:rFonts w:hint="eastAsia" w:ascii="仿宋_GB2312" w:hAnsi="仿宋" w:eastAsia="仿宋_GB2312" w:cs="仿宋"/>
          <w:color w:val="auto"/>
          <w:szCs w:val="32"/>
          <w:highlight w:val="none"/>
          <w:lang w:val="en-US" w:eastAsia="zh-CN"/>
        </w:rPr>
        <w:t>艺术班招生计划</w:t>
      </w:r>
      <w:r>
        <w:rPr>
          <w:rFonts w:hint="eastAsia" w:ascii="仿宋_GB2312" w:hAnsi="仿宋" w:eastAsia="仿宋_GB2312" w:cs="仿宋"/>
          <w:color w:val="auto"/>
          <w:szCs w:val="32"/>
          <w:highlight w:val="none"/>
        </w:rPr>
        <w:t>的</w:t>
      </w:r>
      <w:r>
        <w:rPr>
          <w:rFonts w:hint="default" w:ascii="仿宋_GB2312" w:hAnsi="仿宋" w:eastAsia="仿宋_GB2312" w:cs="仿宋"/>
          <w:color w:val="auto"/>
          <w:szCs w:val="32"/>
          <w:highlight w:val="none"/>
          <w:lang w:val="en-US"/>
        </w:rPr>
        <w:t>20%</w:t>
      </w:r>
      <w:r>
        <w:rPr>
          <w:rFonts w:hint="eastAsia" w:ascii="仿宋_GB2312" w:hAnsi="仿宋" w:eastAsia="仿宋_GB2312" w:cs="仿宋"/>
          <w:color w:val="auto"/>
          <w:szCs w:val="32"/>
          <w:highlight w:val="none"/>
        </w:rPr>
        <w:t>，</w:t>
      </w:r>
      <w:r>
        <w:rPr>
          <w:rFonts w:hint="eastAsia" w:ascii="仿宋_GB2312" w:hAnsi="仿宋" w:eastAsia="仿宋_GB2312" w:cs="仿宋"/>
          <w:color w:val="auto"/>
          <w:szCs w:val="32"/>
          <w:highlight w:val="none"/>
          <w:lang w:val="en-US" w:eastAsia="zh-CN"/>
        </w:rPr>
        <w:t>相</w:t>
      </w:r>
      <w:r>
        <w:rPr>
          <w:rFonts w:hint="eastAsia" w:ascii="仿宋_GB2312" w:hAnsi="仿宋" w:eastAsia="仿宋_GB2312" w:cs="仿宋"/>
          <w:color w:val="auto"/>
          <w:szCs w:val="32"/>
          <w:lang w:val="en-US" w:eastAsia="zh-CN"/>
        </w:rPr>
        <w:t>关办法须在学校招生简章中明确，享受优先、破格录取资格考生名单须由招生学校提前公示。</w:t>
      </w:r>
    </w:p>
    <w:p w14:paraId="7E552D5A">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lang w:eastAsia="zh-CN"/>
        </w:rPr>
        <w:t>.足球班招生。根据教育部关于开展青少年足球人才培养改革试点和新型足球学校建设试点通知精神，自2025年起，青岛九中和</w:t>
      </w:r>
      <w:bookmarkStart w:id="6" w:name="OLE_LINK1"/>
      <w:r>
        <w:rPr>
          <w:rFonts w:hint="eastAsia" w:ascii="仿宋_GB2312" w:hAnsi="仿宋_GB2312" w:eastAsia="仿宋_GB2312" w:cs="仿宋_GB2312"/>
          <w:sz w:val="32"/>
          <w:lang w:eastAsia="zh-CN"/>
        </w:rPr>
        <w:t>青岛市新型足球学校（青岛财经职业学校）</w:t>
      </w:r>
      <w:bookmarkEnd w:id="6"/>
      <w:r>
        <w:rPr>
          <w:rFonts w:hint="eastAsia" w:ascii="仿宋_GB2312" w:hAnsi="仿宋_GB2312" w:eastAsia="仿宋_GB2312" w:cs="仿宋_GB2312"/>
          <w:sz w:val="32"/>
          <w:lang w:eastAsia="zh-CN"/>
        </w:rPr>
        <w:t>不再招收足球后备人才。</w:t>
      </w:r>
      <w:r>
        <w:rPr>
          <w:rFonts w:hint="eastAsia" w:ascii="仿宋_GB2312" w:hAnsi="仿宋_GB2312" w:eastAsia="仿宋_GB2312" w:cs="仿宋_GB2312"/>
          <w:b w:val="0"/>
          <w:bCs w:val="0"/>
          <w:sz w:val="32"/>
          <w:lang w:eastAsia="zh-CN"/>
        </w:rPr>
        <w:t>青岛九中</w:t>
      </w:r>
      <w:r>
        <w:rPr>
          <w:rFonts w:hint="eastAsia" w:ascii="仿宋_GB2312" w:hAnsi="仿宋_GB2312" w:eastAsia="仿宋_GB2312" w:cs="仿宋_GB2312"/>
          <w:sz w:val="32"/>
          <w:lang w:eastAsia="zh-CN"/>
        </w:rPr>
        <w:t>招收</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lang w:eastAsia="zh-CN"/>
        </w:rPr>
        <w:t>个足球特色班和</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lang w:eastAsia="zh-CN"/>
        </w:rPr>
        <w:t>个足球共建班，足球特色班面向全市应届初中毕业生招生，4月12日-13日进行测试；足球共建班面向青岛市足球代表队应届（2025年度）初中毕业生招生，4月5日-6日进行测试。</w:t>
      </w:r>
      <w:r>
        <w:rPr>
          <w:rFonts w:hint="eastAsia" w:ascii="仿宋_GB2312" w:hAnsi="仿宋_GB2312" w:eastAsia="仿宋_GB2312" w:cs="仿宋_GB2312"/>
          <w:b w:val="0"/>
          <w:bCs w:val="0"/>
          <w:sz w:val="32"/>
          <w:lang w:eastAsia="zh-CN"/>
        </w:rPr>
        <w:t>青岛</w:t>
      </w:r>
      <w:bookmarkStart w:id="7" w:name="OLE_LINK2"/>
      <w:r>
        <w:rPr>
          <w:rFonts w:hint="eastAsia" w:ascii="仿宋_GB2312" w:hAnsi="仿宋_GB2312" w:eastAsia="仿宋_GB2312" w:cs="仿宋_GB2312"/>
          <w:b w:val="0"/>
          <w:bCs w:val="0"/>
          <w:sz w:val="32"/>
          <w:lang w:eastAsia="zh-CN"/>
        </w:rPr>
        <w:t>市新型足球学校</w:t>
      </w:r>
      <w:bookmarkEnd w:id="7"/>
      <w:r>
        <w:rPr>
          <w:rFonts w:hint="eastAsia" w:ascii="仿宋_GB2312" w:hAnsi="仿宋_GB2312" w:eastAsia="仿宋_GB2312" w:cs="仿宋_GB2312"/>
          <w:b w:val="0"/>
          <w:bCs w:val="0"/>
          <w:sz w:val="32"/>
          <w:lang w:eastAsia="zh-CN"/>
        </w:rPr>
        <w:t>（青岛财经职业学校）招收</w:t>
      </w:r>
      <w:r>
        <w:rPr>
          <w:rFonts w:hint="eastAsia" w:ascii="仿宋_GB2312" w:hAnsi="仿宋_GB2312" w:eastAsia="仿宋_GB2312" w:cs="仿宋_GB2312"/>
          <w:b w:val="0"/>
          <w:bCs w:val="0"/>
          <w:sz w:val="32"/>
          <w:lang w:val="en-US" w:eastAsia="zh-CN"/>
        </w:rPr>
        <w:t>1</w:t>
      </w:r>
      <w:r>
        <w:rPr>
          <w:rFonts w:hint="eastAsia" w:ascii="仿宋_GB2312" w:hAnsi="仿宋_GB2312" w:eastAsia="仿宋_GB2312" w:cs="仿宋_GB2312"/>
          <w:b w:val="0"/>
          <w:bCs w:val="0"/>
          <w:sz w:val="32"/>
          <w:lang w:eastAsia="zh-CN"/>
        </w:rPr>
        <w:t>个</w:t>
      </w:r>
      <w:r>
        <w:rPr>
          <w:rFonts w:hint="eastAsia" w:ascii="仿宋_GB2312" w:hAnsi="仿宋_GB2312" w:eastAsia="仿宋_GB2312" w:cs="仿宋_GB2312"/>
          <w:b w:val="0"/>
          <w:bCs w:val="0"/>
          <w:sz w:val="32"/>
          <w:lang w:val="en-US" w:eastAsia="zh-CN"/>
        </w:rPr>
        <w:t>综合</w:t>
      </w:r>
      <w:r>
        <w:rPr>
          <w:rFonts w:hint="eastAsia" w:ascii="仿宋_GB2312" w:hAnsi="仿宋_GB2312" w:eastAsia="仿宋_GB2312" w:cs="仿宋_GB2312"/>
          <w:sz w:val="32"/>
          <w:lang w:eastAsia="zh-CN"/>
        </w:rPr>
        <w:t>高中足球班，面向全</w:t>
      </w:r>
      <w:r>
        <w:rPr>
          <w:rFonts w:hint="eastAsia" w:ascii="仿宋_GB2312" w:hAnsi="仿宋_GB2312" w:eastAsia="仿宋_GB2312" w:cs="仿宋_GB2312"/>
          <w:sz w:val="32"/>
          <w:lang w:val="en-US" w:eastAsia="zh-CN"/>
        </w:rPr>
        <w:t>市</w:t>
      </w:r>
      <w:r>
        <w:rPr>
          <w:rFonts w:hint="eastAsia" w:ascii="仿宋_GB2312" w:hAnsi="仿宋_GB2312" w:eastAsia="仿宋_GB2312" w:cs="仿宋_GB2312"/>
          <w:sz w:val="32"/>
          <w:lang w:eastAsia="zh-CN"/>
        </w:rPr>
        <w:t>应届初中毕业生招生，4月26日-27日进行测试。参加青岛九中足球特色班、足球共建班和青岛市新型足球学校（青岛财经职业学校）</w:t>
      </w:r>
      <w:r>
        <w:rPr>
          <w:rFonts w:hint="eastAsia" w:ascii="仿宋_GB2312" w:hAnsi="仿宋_GB2312" w:eastAsia="仿宋_GB2312" w:cs="仿宋_GB2312"/>
          <w:sz w:val="32"/>
          <w:lang w:val="en-US" w:eastAsia="zh-CN"/>
        </w:rPr>
        <w:t>综合</w:t>
      </w:r>
      <w:r>
        <w:rPr>
          <w:rFonts w:hint="eastAsia" w:ascii="仿宋_GB2312" w:hAnsi="仿宋_GB2312" w:eastAsia="仿宋_GB2312" w:cs="仿宋_GB2312"/>
          <w:sz w:val="32"/>
          <w:lang w:eastAsia="zh-CN"/>
        </w:rPr>
        <w:t>高中足球班测试的学生，需按要求参加初中学业水平考试，被公示录取的学生不再参加其他录取环节。</w:t>
      </w:r>
    </w:p>
    <w:p w14:paraId="7EBA5910">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仿宋"/>
          <w:b/>
          <w:bCs/>
          <w:color w:val="FF0000"/>
          <w:szCs w:val="32"/>
          <w:highlight w:val="none"/>
        </w:rPr>
      </w:pPr>
      <w:r>
        <w:rPr>
          <w:rFonts w:hint="eastAsia" w:ascii="仿宋_GB2312" w:hAnsi="仿宋" w:eastAsia="仿宋_GB2312" w:cs="仿宋"/>
          <w:color w:val="auto"/>
          <w:szCs w:val="32"/>
          <w:lang w:val="en-US" w:eastAsia="zh-CN"/>
        </w:rPr>
        <w:t>6</w:t>
      </w:r>
      <w:r>
        <w:rPr>
          <w:rFonts w:ascii="仿宋_GB2312" w:hAnsi="仿宋" w:eastAsia="仿宋_GB2312" w:cs="仿宋"/>
          <w:color w:val="auto"/>
          <w:szCs w:val="32"/>
        </w:rPr>
        <w:t>.</w:t>
      </w:r>
      <w:r>
        <w:rPr>
          <w:rFonts w:hint="eastAsia" w:ascii="仿宋_GB2312" w:hAnsi="仿宋" w:eastAsia="仿宋_GB2312" w:cs="仿宋"/>
          <w:color w:val="auto"/>
          <w:szCs w:val="32"/>
        </w:rPr>
        <w:t>特色班招生</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局属部分普通高中面向四区、高新区招收特色班。</w:t>
      </w:r>
      <w:r>
        <w:rPr>
          <w:rFonts w:hint="eastAsia" w:ascii="仿宋_GB2312" w:hAnsi="仿宋" w:eastAsia="仿宋_GB2312" w:cs="仿宋"/>
          <w:color w:val="auto"/>
          <w:szCs w:val="32"/>
          <w:highlight w:val="none"/>
        </w:rPr>
        <w:t>具体包括：青岛一中海尔创新班、青岛一中交运创新班、</w:t>
      </w:r>
      <w:r>
        <w:rPr>
          <w:rFonts w:hint="eastAsia" w:ascii="仿宋_GB2312" w:hAnsi="仿宋" w:eastAsia="仿宋_GB2312" w:cs="仿宋"/>
          <w:b w:val="0"/>
          <w:bCs w:val="0"/>
          <w:color w:val="auto"/>
          <w:szCs w:val="32"/>
          <w:highlight w:val="none"/>
          <w:lang w:val="en-US" w:eastAsia="zh-CN"/>
        </w:rPr>
        <w:t>青岛二中科技创新班、青岛二中分校科技创新班、</w:t>
      </w:r>
      <w:r>
        <w:rPr>
          <w:rFonts w:hint="eastAsia" w:ascii="仿宋_GB2312" w:hAnsi="仿宋" w:eastAsia="仿宋_GB2312" w:cs="仿宋"/>
          <w:b w:val="0"/>
          <w:bCs w:val="0"/>
          <w:color w:val="auto"/>
          <w:szCs w:val="32"/>
          <w:highlight w:val="none"/>
        </w:rPr>
        <w:t>青岛三中信息化实验班、</w:t>
      </w:r>
      <w:r>
        <w:rPr>
          <w:rFonts w:ascii="仿宋_GB2312" w:hAnsi="仿宋" w:eastAsia="仿宋_GB2312" w:cs="仿宋"/>
          <w:b w:val="0"/>
          <w:bCs w:val="0"/>
          <w:color w:val="auto"/>
          <w:szCs w:val="32"/>
          <w:highlight w:val="none"/>
        </w:rPr>
        <w:t>青岛三中全媒实验班、</w:t>
      </w:r>
      <w:r>
        <w:rPr>
          <w:rFonts w:hint="eastAsia" w:ascii="仿宋_GB2312" w:hAnsi="仿宋" w:eastAsia="仿宋_GB2312" w:cs="仿宋"/>
          <w:b w:val="0"/>
          <w:bCs w:val="0"/>
          <w:color w:val="auto"/>
          <w:szCs w:val="32"/>
          <w:highlight w:val="none"/>
        </w:rPr>
        <w:t>青岛九中</w:t>
      </w:r>
      <w:r>
        <w:rPr>
          <w:rFonts w:hint="eastAsia" w:ascii="仿宋_GB2312" w:hAnsi="仿宋" w:eastAsia="仿宋_GB2312" w:cs="仿宋"/>
          <w:b w:val="0"/>
          <w:bCs w:val="0"/>
          <w:color w:val="auto"/>
          <w:szCs w:val="32"/>
          <w:highlight w:val="none"/>
          <w:lang w:val="en-US" w:eastAsia="zh-CN"/>
        </w:rPr>
        <w:t>人工智能实验班</w:t>
      </w:r>
      <w:r>
        <w:rPr>
          <w:rFonts w:hint="eastAsia" w:ascii="仿宋_GB2312" w:hAnsi="仿宋" w:eastAsia="仿宋_GB2312" w:cs="仿宋"/>
          <w:b w:val="0"/>
          <w:bCs w:val="0"/>
          <w:color w:val="auto"/>
          <w:szCs w:val="32"/>
          <w:highlight w:val="none"/>
        </w:rPr>
        <w:t>、青岛九中</w:t>
      </w:r>
      <w:r>
        <w:rPr>
          <w:rFonts w:hint="eastAsia" w:ascii="仿宋_GB2312" w:hAnsi="仿宋" w:eastAsia="仿宋_GB2312" w:cs="仿宋"/>
          <w:b w:val="0"/>
          <w:bCs w:val="0"/>
          <w:color w:val="auto"/>
          <w:szCs w:val="32"/>
          <w:highlight w:val="none"/>
          <w:lang w:val="en-US" w:eastAsia="zh-CN"/>
        </w:rPr>
        <w:t>外语实验班</w:t>
      </w:r>
      <w:r>
        <w:rPr>
          <w:rFonts w:hint="eastAsia" w:ascii="仿宋_GB2312" w:hAnsi="仿宋" w:eastAsia="仿宋_GB2312" w:cs="仿宋"/>
          <w:b w:val="0"/>
          <w:bCs w:val="0"/>
          <w:color w:val="auto"/>
          <w:szCs w:val="32"/>
          <w:highlight w:val="none"/>
        </w:rPr>
        <w:t>、青岛实验高中新人文创新人才培养班、</w:t>
      </w:r>
      <w:r>
        <w:rPr>
          <w:rFonts w:hint="eastAsia" w:ascii="仿宋_GB2312" w:hAnsi="仿宋" w:eastAsia="仿宋_GB2312" w:cs="仿宋"/>
          <w:b w:val="0"/>
          <w:bCs w:val="0"/>
          <w:color w:val="auto"/>
          <w:szCs w:val="32"/>
          <w:highlight w:val="none"/>
          <w:lang w:val="en-US" w:eastAsia="zh-CN"/>
        </w:rPr>
        <w:t>青岛十六中人工智能创新班、</w:t>
      </w:r>
      <w:r>
        <w:rPr>
          <w:rFonts w:hint="eastAsia" w:ascii="仿宋_GB2312" w:hAnsi="仿宋" w:eastAsia="仿宋_GB2312" w:cs="仿宋"/>
          <w:b w:val="0"/>
          <w:bCs w:val="0"/>
          <w:color w:val="auto"/>
          <w:szCs w:val="32"/>
          <w:highlight w:val="none"/>
        </w:rPr>
        <w:t>青岛十七中卓越工程师班、青岛十九中科技创新人才培养班、青岛三十九中海洋创新人才培养班、青岛五十八中大学先修课程班、青岛六十七中科技创新班、青岛六十七中国学素养班、青岛六十八中</w:t>
      </w:r>
      <w:r>
        <w:rPr>
          <w:rFonts w:hint="eastAsia" w:ascii="仿宋_GB2312" w:hAnsi="仿宋" w:eastAsia="仿宋_GB2312" w:cs="仿宋"/>
          <w:b w:val="0"/>
          <w:bCs w:val="0"/>
          <w:color w:val="auto"/>
          <w:szCs w:val="32"/>
          <w:highlight w:val="none"/>
          <w:lang w:eastAsia="zh-CN"/>
        </w:rPr>
        <w:t>科技</w:t>
      </w:r>
      <w:r>
        <w:rPr>
          <w:rFonts w:hint="eastAsia" w:ascii="仿宋_GB2312" w:hAnsi="仿宋" w:eastAsia="仿宋_GB2312" w:cs="仿宋"/>
          <w:b w:val="0"/>
          <w:bCs w:val="0"/>
          <w:color w:val="auto"/>
          <w:szCs w:val="32"/>
          <w:highlight w:val="none"/>
        </w:rPr>
        <w:t>班。</w:t>
      </w:r>
    </w:p>
    <w:p w14:paraId="14AEBCF3">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color w:val="auto"/>
          <w:lang w:val="en-US"/>
        </w:rPr>
      </w:pPr>
      <w:r>
        <w:rPr>
          <w:rFonts w:hint="eastAsia" w:ascii="仿宋_GB2312" w:hAnsi="仿宋" w:eastAsia="仿宋_GB2312" w:cs="仿宋"/>
          <w:color w:val="auto"/>
          <w:szCs w:val="32"/>
        </w:rPr>
        <w:t>报考上述特色班志愿未被录取的考生，该志愿等同于所报考学校普通班志愿，参加该校普通班录取。被上述特色班录取的考生，不占用初中学校指标生名额。</w:t>
      </w:r>
    </w:p>
    <w:p w14:paraId="2DEFE9C6">
      <w:pPr>
        <w:keepNext w:val="0"/>
        <w:keepLines w:val="0"/>
        <w:pageBreakBefore w:val="0"/>
        <w:widowControl w:val="0"/>
        <w:kinsoku/>
        <w:wordWrap/>
        <w:overflowPunct/>
        <w:topLinePunct w:val="0"/>
        <w:autoSpaceDE/>
        <w:autoSpaceDN/>
        <w:bidi w:val="0"/>
        <w:adjustRightInd w:val="0"/>
        <w:snapToGrid/>
        <w:spacing w:line="540" w:lineRule="exact"/>
        <w:ind w:left="0" w:firstLine="632" w:firstLineChars="200"/>
        <w:textAlignment w:val="baseline"/>
        <w:rPr>
          <w:rFonts w:ascii="仿宋_GB2312" w:hAnsi="仿宋" w:eastAsia="仿宋_GB2312" w:cs="仿宋"/>
          <w:color w:val="auto"/>
          <w:szCs w:val="32"/>
          <w:lang w:val="en-US"/>
        </w:rPr>
      </w:pPr>
      <w:r>
        <w:rPr>
          <w:rFonts w:hint="eastAsia" w:ascii="仿宋_GB2312" w:hAnsi="仿宋" w:eastAsia="仿宋_GB2312" w:cs="仿宋"/>
          <w:color w:val="auto"/>
          <w:szCs w:val="32"/>
          <w:highlight w:val="none"/>
          <w:lang w:val="en-US" w:eastAsia="zh-CN"/>
        </w:rPr>
        <w:t>7.崂山班招生。</w:t>
      </w:r>
      <w:r>
        <w:rPr>
          <w:rFonts w:hint="eastAsia" w:ascii="仿宋_GB2312" w:hAnsi="仿宋" w:eastAsia="仿宋_GB2312" w:cs="仿宋"/>
          <w:color w:val="auto"/>
          <w:szCs w:val="32"/>
          <w:highlight w:val="none"/>
        </w:rPr>
        <w:t>青岛六十七中、青岛六十八中、青岛理工高中面向崂山区初中学校应届毕业生单独招收崂山班，该志愿不适用艺体特长生、足球后备人才、指标生招生，也不适用其他照顾优待政策。</w:t>
      </w:r>
    </w:p>
    <w:p w14:paraId="35407120">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仿宋"/>
          <w:color w:val="auto"/>
          <w:szCs w:val="32"/>
          <w:lang w:eastAsia="zh-CN"/>
        </w:rPr>
      </w:pPr>
      <w:r>
        <w:rPr>
          <w:rFonts w:hint="eastAsia" w:ascii="仿宋_GB2312" w:hAnsi="仿宋" w:eastAsia="仿宋_GB2312" w:cs="仿宋"/>
          <w:color w:val="auto"/>
          <w:szCs w:val="32"/>
          <w:lang w:val="en-US" w:eastAsia="zh-CN"/>
        </w:rPr>
        <w:t>8</w:t>
      </w:r>
      <w:r>
        <w:rPr>
          <w:rFonts w:hint="eastAsia" w:ascii="仿宋_GB2312" w:hAnsi="仿宋" w:eastAsia="仿宋_GB2312" w:cs="仿宋"/>
          <w:color w:val="auto"/>
          <w:szCs w:val="32"/>
        </w:rPr>
        <w:t>.民办普通高中招生</w:t>
      </w:r>
      <w:r>
        <w:rPr>
          <w:rFonts w:hint="eastAsia" w:ascii="仿宋_GB2312" w:hAnsi="仿宋" w:eastAsia="仿宋_GB2312" w:cs="仿宋"/>
          <w:color w:val="auto"/>
          <w:szCs w:val="32"/>
          <w:lang w:eastAsia="zh-CN"/>
        </w:rPr>
        <w:t>。</w:t>
      </w:r>
    </w:p>
    <w:p w14:paraId="059CE1E7">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仿宋"/>
          <w:b w:val="0"/>
          <w:bCs w:val="0"/>
          <w:color w:val="auto"/>
          <w:szCs w:val="32"/>
          <w:lang w:val="en-US" w:eastAsia="zh-CN"/>
        </w:rPr>
      </w:pPr>
      <w:r>
        <w:rPr>
          <w:rFonts w:hint="eastAsia" w:ascii="仿宋_GB2312" w:hAnsi="仿宋" w:eastAsia="仿宋_GB2312" w:cs="仿宋"/>
          <w:b w:val="0"/>
          <w:bCs w:val="0"/>
          <w:color w:val="auto"/>
          <w:szCs w:val="32"/>
          <w:lang w:val="en-US" w:eastAsia="zh-CN"/>
        </w:rPr>
        <w:t>（1）公办普通班招生。2025年，青岛海山学校、青岛杜威实验学校设立公办普通班试点，纳入普通批录取，录取最低控制分数线、对等级成绩的要求、录取办法按照公办普通高中要求执行。</w:t>
      </w:r>
    </w:p>
    <w:p w14:paraId="67E48B75">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宋体"/>
          <w:color w:val="auto"/>
          <w:szCs w:val="32"/>
        </w:rPr>
      </w:pP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lang w:val="en-US" w:eastAsia="zh-CN"/>
        </w:rPr>
        <w:t>2</w:t>
      </w:r>
      <w:r>
        <w:rPr>
          <w:rFonts w:hint="eastAsia" w:ascii="仿宋_GB2312" w:hAnsi="仿宋" w:eastAsia="仿宋_GB2312" w:cs="仿宋"/>
          <w:color w:val="auto"/>
          <w:szCs w:val="32"/>
          <w:lang w:eastAsia="zh-CN"/>
        </w:rPr>
        <w:t>）民办班招生。</w:t>
      </w:r>
      <w:r>
        <w:rPr>
          <w:rFonts w:hint="eastAsia" w:ascii="仿宋_GB2312" w:hAnsi="仿宋" w:eastAsia="仿宋_GB2312" w:cs="仿宋"/>
          <w:color w:val="auto"/>
          <w:szCs w:val="32"/>
        </w:rPr>
        <w:t>民办普通高中分别在民办普通班线、民办其他班线之上录取新生。</w:t>
      </w:r>
      <w:r>
        <w:rPr>
          <w:rFonts w:hint="eastAsia" w:ascii="仿宋_GB2312" w:hAnsi="仿宋" w:eastAsia="仿宋_GB2312" w:cs="宋体"/>
          <w:color w:val="auto"/>
          <w:szCs w:val="32"/>
        </w:rPr>
        <w:t>由市教育局负责录取的民办</w:t>
      </w:r>
      <w:r>
        <w:rPr>
          <w:rFonts w:hint="eastAsia" w:ascii="仿宋_GB2312" w:hAnsi="仿宋" w:eastAsia="仿宋_GB2312" w:cs="宋体"/>
          <w:color w:val="auto"/>
          <w:szCs w:val="32"/>
          <w:lang w:val="en-US" w:eastAsia="zh-CN"/>
        </w:rPr>
        <w:t>普通</w:t>
      </w:r>
      <w:r>
        <w:rPr>
          <w:rFonts w:hint="eastAsia" w:ascii="仿宋_GB2312" w:hAnsi="仿宋" w:eastAsia="仿宋_GB2312" w:cs="宋体"/>
          <w:color w:val="auto"/>
          <w:szCs w:val="32"/>
        </w:rPr>
        <w:t>高中</w:t>
      </w:r>
      <w:r>
        <w:rPr>
          <w:rFonts w:hint="eastAsia" w:ascii="仿宋_GB2312" w:hAnsi="仿宋" w:eastAsia="仿宋_GB2312" w:cs="宋体"/>
          <w:color w:val="auto"/>
          <w:szCs w:val="32"/>
          <w:highlight w:val="none"/>
        </w:rPr>
        <w:t>，全部</w:t>
      </w:r>
      <w:r>
        <w:rPr>
          <w:rFonts w:hint="eastAsia" w:ascii="仿宋_GB2312" w:hAnsi="仿宋" w:eastAsia="仿宋_GB2312" w:cs="宋体"/>
          <w:color w:val="auto"/>
          <w:szCs w:val="32"/>
          <w:highlight w:val="none"/>
          <w:lang w:val="en-US" w:eastAsia="zh-CN"/>
        </w:rPr>
        <w:t>依据招生</w:t>
      </w:r>
      <w:r>
        <w:rPr>
          <w:rFonts w:hint="eastAsia" w:ascii="仿宋_GB2312" w:hAnsi="仿宋" w:eastAsia="仿宋_GB2312" w:cs="宋体"/>
          <w:color w:val="auto"/>
          <w:szCs w:val="32"/>
          <w:highlight w:val="none"/>
        </w:rPr>
        <w:t>计划</w:t>
      </w:r>
      <w:r>
        <w:rPr>
          <w:rFonts w:hint="eastAsia" w:ascii="仿宋_GB2312" w:hAnsi="仿宋" w:eastAsia="仿宋_GB2312" w:cs="宋体"/>
          <w:color w:val="auto"/>
          <w:szCs w:val="32"/>
        </w:rPr>
        <w:t>在</w:t>
      </w:r>
      <w:r>
        <w:rPr>
          <w:rFonts w:hint="eastAsia" w:ascii="仿宋_GB2312" w:hAnsi="仿宋" w:eastAsia="仿宋_GB2312" w:cs="宋体"/>
          <w:color w:val="auto"/>
          <w:szCs w:val="32"/>
          <w:lang w:val="en-US" w:eastAsia="zh-CN"/>
        </w:rPr>
        <w:t>市招生平台</w:t>
      </w:r>
      <w:r>
        <w:rPr>
          <w:rFonts w:hint="eastAsia" w:ascii="仿宋_GB2312" w:hAnsi="仿宋" w:eastAsia="仿宋_GB2312" w:cs="宋体"/>
          <w:color w:val="auto"/>
          <w:szCs w:val="32"/>
        </w:rPr>
        <w:t>录取，依次按照普通高中第一阶段录取、分数带录取、缺额申请录取3个步骤完成。严禁民办</w:t>
      </w:r>
      <w:r>
        <w:rPr>
          <w:rFonts w:hint="eastAsia" w:ascii="仿宋_GB2312" w:hAnsi="仿宋" w:eastAsia="仿宋_GB2312" w:cs="宋体"/>
          <w:color w:val="auto"/>
          <w:szCs w:val="32"/>
          <w:lang w:val="en-US" w:eastAsia="zh-CN"/>
        </w:rPr>
        <w:t>普通</w:t>
      </w:r>
      <w:r>
        <w:rPr>
          <w:rFonts w:hint="eastAsia" w:ascii="仿宋_GB2312" w:hAnsi="仿宋" w:eastAsia="仿宋_GB2312" w:cs="宋体"/>
          <w:color w:val="auto"/>
          <w:szCs w:val="32"/>
        </w:rPr>
        <w:t>高中组织任何线下、现场录取报名、缴费活动。分数带录取结果公布前，不允许任何民办普通高中组织任何报名、录取的相关活动。缺额申请录取在分数带录取结束后进行，由民办</w:t>
      </w:r>
      <w:r>
        <w:rPr>
          <w:rFonts w:hint="eastAsia" w:ascii="仿宋_GB2312" w:hAnsi="仿宋" w:eastAsia="仿宋_GB2312" w:cs="宋体"/>
          <w:color w:val="auto"/>
          <w:szCs w:val="32"/>
          <w:lang w:val="en-US" w:eastAsia="zh-CN"/>
        </w:rPr>
        <w:t>普通</w:t>
      </w:r>
      <w:r>
        <w:rPr>
          <w:rFonts w:hint="eastAsia" w:ascii="仿宋_GB2312" w:hAnsi="仿宋" w:eastAsia="仿宋_GB2312" w:cs="宋体"/>
          <w:color w:val="auto"/>
          <w:szCs w:val="32"/>
        </w:rPr>
        <w:t>高中通过</w:t>
      </w:r>
      <w:r>
        <w:rPr>
          <w:rFonts w:hint="eastAsia" w:ascii="仿宋_GB2312" w:hAnsi="仿宋" w:eastAsia="仿宋_GB2312" w:cs="宋体"/>
          <w:color w:val="auto"/>
          <w:szCs w:val="32"/>
          <w:lang w:val="en-US" w:eastAsia="zh-CN"/>
        </w:rPr>
        <w:t>市招生平台</w:t>
      </w:r>
      <w:r>
        <w:rPr>
          <w:rFonts w:hint="eastAsia" w:ascii="仿宋_GB2312" w:hAnsi="仿宋" w:eastAsia="仿宋_GB2312" w:cs="宋体"/>
          <w:color w:val="auto"/>
          <w:szCs w:val="32"/>
        </w:rPr>
        <w:t>提报申请录取的考生名单。各阶段已被投档到民办</w:t>
      </w:r>
      <w:r>
        <w:rPr>
          <w:rFonts w:hint="eastAsia" w:ascii="仿宋_GB2312" w:hAnsi="仿宋" w:eastAsia="仿宋_GB2312" w:cs="宋体"/>
          <w:color w:val="auto"/>
          <w:szCs w:val="32"/>
          <w:lang w:val="en-US" w:eastAsia="zh-CN"/>
        </w:rPr>
        <w:t>普通</w:t>
      </w:r>
      <w:r>
        <w:rPr>
          <w:rFonts w:hint="eastAsia" w:ascii="仿宋_GB2312" w:hAnsi="仿宋" w:eastAsia="仿宋_GB2312" w:cs="宋体"/>
          <w:color w:val="auto"/>
          <w:szCs w:val="32"/>
        </w:rPr>
        <w:t>高中的学生，须在相应规定时间内完成网上确认投档结果，逾期未确认的，视为放弃投档结果。</w:t>
      </w:r>
    </w:p>
    <w:p w14:paraId="5286EB9F">
      <w:pPr>
        <w:keepNext w:val="0"/>
        <w:keepLines w:val="0"/>
        <w:pageBreakBefore w:val="0"/>
        <w:widowControl w:val="0"/>
        <w:kinsoku/>
        <w:wordWrap/>
        <w:overflowPunct/>
        <w:topLinePunct w:val="0"/>
        <w:autoSpaceDE/>
        <w:autoSpaceDN/>
        <w:bidi w:val="0"/>
        <w:adjustRightInd w:val="0"/>
        <w:snapToGrid/>
        <w:spacing w:line="540" w:lineRule="exact"/>
        <w:ind w:left="0" w:firstLine="632" w:firstLineChars="200"/>
        <w:textAlignment w:val="baseline"/>
        <w:rPr>
          <w:rFonts w:hint="eastAsia" w:ascii="黑体" w:hAnsi="黑体" w:eastAsia="黑体" w:cs="黑体"/>
          <w:color w:val="auto"/>
          <w:szCs w:val="32"/>
        </w:rPr>
      </w:pPr>
      <w:r>
        <w:rPr>
          <w:rFonts w:hint="eastAsia" w:ascii="黑体" w:hAnsi="黑体" w:eastAsia="黑体" w:cs="黑体"/>
          <w:color w:val="auto"/>
          <w:szCs w:val="32"/>
        </w:rPr>
        <w:t>四、有关要求</w:t>
      </w:r>
    </w:p>
    <w:p w14:paraId="6F468387">
      <w:pPr>
        <w:keepNext w:val="0"/>
        <w:keepLines w:val="0"/>
        <w:pageBreakBefore w:val="0"/>
        <w:widowControl w:val="0"/>
        <w:kinsoku/>
        <w:wordWrap/>
        <w:overflowPunct/>
        <w:topLinePunct w:val="0"/>
        <w:autoSpaceDE/>
        <w:autoSpaceDN/>
        <w:bidi w:val="0"/>
        <w:adjustRightInd w:val="0"/>
        <w:snapToGrid/>
        <w:spacing w:line="540" w:lineRule="exact"/>
        <w:ind w:firstLine="610" w:firstLineChars="193"/>
        <w:textAlignment w:val="baseline"/>
        <w:rPr>
          <w:rFonts w:hint="eastAsia" w:ascii="仿宋_GB2312" w:hAnsi="仿宋" w:eastAsia="仿宋_GB2312" w:cs="仿宋"/>
          <w:color w:val="auto"/>
          <w:szCs w:val="32"/>
        </w:rPr>
      </w:pPr>
      <w:r>
        <w:rPr>
          <w:rFonts w:hint="eastAsia" w:ascii="楷体" w:hAnsi="楷体" w:eastAsia="楷体" w:cs="楷体"/>
          <w:color w:val="auto"/>
          <w:szCs w:val="32"/>
        </w:rPr>
        <w:t>（一）加强组织领导</w:t>
      </w:r>
      <w:r>
        <w:rPr>
          <w:rFonts w:hint="eastAsia" w:ascii="楷体" w:hAnsi="楷体" w:eastAsia="楷体" w:cs="楷体"/>
          <w:color w:val="auto"/>
          <w:szCs w:val="32"/>
          <w:lang w:eastAsia="zh-CN"/>
        </w:rPr>
        <w:t>。</w:t>
      </w:r>
      <w:r>
        <w:rPr>
          <w:rFonts w:hint="eastAsia" w:ascii="仿宋_GB2312" w:hAnsi="仿宋" w:eastAsia="仿宋_GB2312" w:cs="仿宋"/>
          <w:color w:val="auto"/>
          <w:szCs w:val="32"/>
        </w:rPr>
        <w:t>各区</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lang w:val="en-US" w:eastAsia="zh-CN"/>
        </w:rPr>
        <w:t>教育行政部门</w:t>
      </w:r>
      <w:r>
        <w:rPr>
          <w:rFonts w:hint="eastAsia" w:ascii="仿宋_GB2312" w:hAnsi="仿宋" w:eastAsia="仿宋_GB2312" w:cs="仿宋"/>
          <w:color w:val="auto"/>
          <w:szCs w:val="32"/>
        </w:rPr>
        <w:t>要加强领导、完善措施、落实责任。出台重大改革举措前，要广泛征求意见，加强风险评估，切实做好新闻宣传引导。要通过多种形式及时主动向社会公开招生计划、招生范围、招生程序、报名条件、录取结果、咨询方式，建立健全监督举报制度，广泛接受学生、家长和社会的监督。要完善应急预案，健全应急机制，确保招生入学工作平稳有序。</w:t>
      </w:r>
    </w:p>
    <w:p w14:paraId="076C53A3">
      <w:pPr>
        <w:keepNext w:val="0"/>
        <w:keepLines w:val="0"/>
        <w:pageBreakBefore w:val="0"/>
        <w:widowControl w:val="0"/>
        <w:kinsoku/>
        <w:wordWrap/>
        <w:overflowPunct/>
        <w:topLinePunct w:val="0"/>
        <w:autoSpaceDE/>
        <w:autoSpaceDN/>
        <w:bidi w:val="0"/>
        <w:adjustRightInd w:val="0"/>
        <w:snapToGrid/>
        <w:spacing w:line="540" w:lineRule="exact"/>
        <w:ind w:firstLine="610" w:firstLineChars="193"/>
        <w:textAlignment w:val="baseline"/>
        <w:rPr>
          <w:rFonts w:hint="eastAsia" w:ascii="仿宋_GB2312" w:hAnsi="仿宋" w:eastAsia="仿宋_GB2312" w:cs="仿宋"/>
          <w:color w:val="auto"/>
          <w:szCs w:val="32"/>
        </w:rPr>
      </w:pPr>
      <w:r>
        <w:rPr>
          <w:rFonts w:hint="eastAsia" w:ascii="楷体" w:hAnsi="楷体" w:eastAsia="楷体" w:cs="楷体"/>
          <w:color w:val="auto"/>
          <w:szCs w:val="32"/>
        </w:rPr>
        <w:t>（二）严格招生纪律</w:t>
      </w:r>
      <w:r>
        <w:rPr>
          <w:rFonts w:hint="eastAsia" w:ascii="楷体" w:hAnsi="楷体" w:eastAsia="楷体" w:cs="楷体"/>
          <w:color w:val="auto"/>
          <w:szCs w:val="32"/>
          <w:lang w:eastAsia="zh-CN"/>
        </w:rPr>
        <w:t>。</w:t>
      </w:r>
      <w:r>
        <w:rPr>
          <w:rFonts w:hint="eastAsia" w:ascii="仿宋_GB2312" w:hAnsi="仿宋" w:eastAsia="仿宋_GB2312" w:cs="仿宋"/>
          <w:color w:val="auto"/>
          <w:szCs w:val="32"/>
        </w:rPr>
        <w:t>各学校要严格执行招生政策，严禁无计划、超计划</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lang w:val="en-US" w:eastAsia="zh-CN"/>
        </w:rPr>
        <w:t>超范围</w:t>
      </w:r>
      <w:r>
        <w:rPr>
          <w:rFonts w:hint="eastAsia" w:ascii="仿宋_GB2312" w:hAnsi="仿宋" w:eastAsia="仿宋_GB2312" w:cs="仿宋"/>
          <w:color w:val="auto"/>
          <w:szCs w:val="32"/>
        </w:rPr>
        <w:t>招生，不得招收已被其他学校录取的学生；严禁公办学校与民办学校混合招生、混合编班；严禁以虚假宣传等不正当手段招揽生源；严禁初高中学校对学生进行中高考成绩排名、宣传中高考状元和升学率，各区</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市</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lang w:val="en-US" w:eastAsia="zh-CN"/>
        </w:rPr>
        <w:t>教体局</w:t>
      </w:r>
      <w:r>
        <w:rPr>
          <w:rFonts w:hint="eastAsia" w:ascii="仿宋_GB2312" w:hAnsi="仿宋" w:eastAsia="仿宋_GB2312" w:cs="仿宋"/>
          <w:color w:val="auto"/>
          <w:szCs w:val="32"/>
        </w:rPr>
        <w:t>不得对学校中高考情况进行排名，或未经批准向学校提供非本校的中高考成绩数据。</w:t>
      </w:r>
    </w:p>
    <w:p w14:paraId="05397266">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ascii="仿宋_GB2312" w:hAnsi="仿宋" w:eastAsia="仿宋_GB2312" w:cs="仿宋"/>
          <w:color w:val="auto"/>
          <w:szCs w:val="32"/>
          <w:highlight w:val="none"/>
          <w:lang w:val="en-US" w:eastAsia="zh-CN"/>
        </w:rPr>
      </w:pPr>
      <w:r>
        <w:rPr>
          <w:rFonts w:hint="eastAsia" w:ascii="楷体" w:hAnsi="楷体" w:eastAsia="楷体" w:cs="楷体"/>
          <w:color w:val="auto"/>
          <w:szCs w:val="32"/>
          <w:highlight w:val="none"/>
        </w:rPr>
        <w:t>（三）</w:t>
      </w:r>
      <w:r>
        <w:rPr>
          <w:rFonts w:hint="eastAsia" w:ascii="楷体" w:hAnsi="楷体" w:eastAsia="楷体" w:cs="楷体"/>
          <w:color w:val="auto"/>
          <w:szCs w:val="32"/>
          <w:highlight w:val="none"/>
          <w:lang w:val="en-US" w:eastAsia="zh-CN"/>
        </w:rPr>
        <w:t>规范学校</w:t>
      </w:r>
      <w:r>
        <w:rPr>
          <w:rFonts w:hint="eastAsia" w:ascii="楷体" w:hAnsi="楷体" w:eastAsia="楷体" w:cs="楷体"/>
          <w:color w:val="auto"/>
          <w:szCs w:val="32"/>
          <w:highlight w:val="none"/>
        </w:rPr>
        <w:t>管理</w:t>
      </w:r>
      <w:r>
        <w:rPr>
          <w:rFonts w:hint="eastAsia" w:ascii="楷体" w:hAnsi="楷体" w:eastAsia="楷体" w:cs="楷体"/>
          <w:color w:val="auto"/>
          <w:szCs w:val="32"/>
          <w:highlight w:val="none"/>
          <w:lang w:eastAsia="zh-CN"/>
        </w:rPr>
        <w:t>。</w:t>
      </w:r>
      <w:r>
        <w:rPr>
          <w:rFonts w:hint="eastAsia" w:ascii="仿宋_GB2312" w:hAnsi="仿宋" w:eastAsia="仿宋_GB2312" w:cs="仿宋"/>
          <w:color w:val="auto"/>
          <w:szCs w:val="32"/>
          <w:highlight w:val="none"/>
        </w:rPr>
        <w:t>各初中学校要按照</w:t>
      </w:r>
      <w:r>
        <w:rPr>
          <w:rFonts w:hint="eastAsia" w:ascii="仿宋_GB2312" w:hAnsi="仿宋" w:eastAsia="仿宋_GB2312" w:cs="仿宋"/>
          <w:color w:val="auto"/>
          <w:szCs w:val="32"/>
          <w:highlight w:val="none"/>
          <w:lang w:val="en-US" w:eastAsia="zh-CN"/>
        </w:rPr>
        <w:t>省、市相关</w:t>
      </w:r>
      <w:r>
        <w:rPr>
          <w:rFonts w:hint="eastAsia" w:ascii="仿宋_GB2312" w:hAnsi="仿宋" w:eastAsia="仿宋_GB2312" w:cs="仿宋"/>
          <w:color w:val="auto"/>
          <w:szCs w:val="32"/>
          <w:highlight w:val="none"/>
        </w:rPr>
        <w:t>要求加强对初中毕业年级学生的管理，不得提前分流学生，要采取措施保证符合条件的学生参加</w:t>
      </w:r>
      <w:r>
        <w:rPr>
          <w:rFonts w:hint="eastAsia" w:ascii="仿宋_GB2312" w:hAnsi="仿宋" w:eastAsia="仿宋_GB2312" w:cs="仿宋"/>
          <w:color w:val="auto"/>
          <w:szCs w:val="32"/>
          <w:highlight w:val="none"/>
          <w:lang w:val="en-US" w:eastAsia="zh-CN"/>
        </w:rPr>
        <w:t>初中学业水平考试和高中阶段学校招生志愿填报</w:t>
      </w:r>
      <w:r>
        <w:rPr>
          <w:rFonts w:hint="eastAsia" w:ascii="仿宋_GB2312" w:hAnsi="仿宋" w:eastAsia="仿宋_GB2312" w:cs="仿宋"/>
          <w:color w:val="auto"/>
          <w:szCs w:val="32"/>
          <w:highlight w:val="none"/>
        </w:rPr>
        <w:t>。</w:t>
      </w:r>
      <w:r>
        <w:rPr>
          <w:rFonts w:hint="eastAsia" w:ascii="仿宋_GB2312" w:hAnsi="仿宋" w:eastAsia="仿宋_GB2312" w:cs="仿宋"/>
          <w:color w:val="auto"/>
          <w:szCs w:val="32"/>
          <w:highlight w:val="none"/>
          <w:lang w:val="en-US" w:eastAsia="zh-CN"/>
        </w:rPr>
        <w:t>要</w:t>
      </w:r>
      <w:r>
        <w:rPr>
          <w:rFonts w:hint="eastAsia" w:ascii="仿宋_GB2312" w:hAnsi="仿宋" w:eastAsia="仿宋_GB2312" w:cs="仿宋"/>
          <w:color w:val="auto"/>
          <w:szCs w:val="32"/>
          <w:highlight w:val="none"/>
        </w:rPr>
        <w:t>正确引导学生根据本人实际情况，科学合理地填报志愿。充分尊重学生的自主选择，不得以任何理由限定学生报考学校或代替学生填报志愿。</w:t>
      </w:r>
      <w:r>
        <w:rPr>
          <w:rFonts w:hint="eastAsia" w:ascii="仿宋_GB2312" w:hAnsi="仿宋" w:eastAsia="仿宋_GB2312" w:cs="仿宋"/>
          <w:color w:val="auto"/>
          <w:szCs w:val="32"/>
          <w:highlight w:val="none"/>
          <w:lang w:val="en-US" w:eastAsia="zh-CN"/>
        </w:rPr>
        <w:t>要</w:t>
      </w:r>
      <w:r>
        <w:rPr>
          <w:rFonts w:hint="eastAsia" w:ascii="仿宋_GB2312" w:hAnsi="仿宋" w:eastAsia="仿宋_GB2312" w:cs="仿宋"/>
          <w:color w:val="auto"/>
          <w:szCs w:val="32"/>
          <w:highlight w:val="none"/>
        </w:rPr>
        <w:t>严格落实</w:t>
      </w:r>
      <w:r>
        <w:rPr>
          <w:rFonts w:hint="eastAsia" w:ascii="仿宋_GB2312" w:hAnsi="仿宋" w:eastAsia="仿宋_GB2312" w:cs="仿宋"/>
          <w:color w:val="auto"/>
          <w:szCs w:val="32"/>
          <w:highlight w:val="none"/>
          <w:lang w:val="en-US" w:eastAsia="zh-CN"/>
        </w:rPr>
        <w:t>学籍管理相关规定，规范学籍管理，</w:t>
      </w:r>
      <w:r>
        <w:rPr>
          <w:rFonts w:hint="eastAsia" w:ascii="仿宋_GB2312" w:hAnsi="仿宋" w:eastAsia="仿宋_GB2312" w:cs="仿宋"/>
          <w:color w:val="auto"/>
          <w:szCs w:val="32"/>
          <w:highlight w:val="none"/>
        </w:rPr>
        <w:t>严禁出现人籍分离、空挂学籍、学籍造假等现象</w:t>
      </w:r>
      <w:r>
        <w:rPr>
          <w:rFonts w:hint="eastAsia" w:ascii="仿宋_GB2312" w:hAnsi="仿宋" w:eastAsia="仿宋_GB2312" w:cs="仿宋"/>
          <w:color w:val="auto"/>
          <w:szCs w:val="32"/>
          <w:highlight w:val="none"/>
          <w:lang w:eastAsia="zh-CN"/>
        </w:rPr>
        <w:t>；</w:t>
      </w:r>
      <w:r>
        <w:rPr>
          <w:rFonts w:hint="eastAsia" w:ascii="仿宋_GB2312" w:hAnsi="仿宋" w:eastAsia="仿宋_GB2312" w:cs="仿宋"/>
          <w:color w:val="auto"/>
          <w:szCs w:val="32"/>
          <w:highlight w:val="none"/>
          <w:lang w:val="en-US" w:eastAsia="zh-CN"/>
        </w:rPr>
        <w:t>对超计划招生、市外招收的学生（新疆班除外），不予注册学籍。</w:t>
      </w:r>
    </w:p>
    <w:p w14:paraId="05874BE3">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仿宋"/>
          <w:color w:val="auto"/>
        </w:rPr>
      </w:pPr>
      <w:r>
        <w:rPr>
          <w:rFonts w:hint="eastAsia" w:ascii="楷体" w:hAnsi="楷体" w:eastAsia="楷体" w:cs="楷体"/>
          <w:color w:val="auto"/>
          <w:szCs w:val="32"/>
        </w:rPr>
        <w:t>（四）全面强化监督问责</w:t>
      </w:r>
      <w:r>
        <w:rPr>
          <w:rFonts w:hint="eastAsia" w:ascii="楷体" w:hAnsi="楷体" w:eastAsia="楷体" w:cs="楷体"/>
          <w:color w:val="auto"/>
          <w:szCs w:val="32"/>
          <w:lang w:eastAsia="zh-CN"/>
        </w:rPr>
        <w:t>。</w:t>
      </w:r>
      <w:r>
        <w:rPr>
          <w:rFonts w:hint="eastAsia" w:ascii="仿宋_GB2312" w:hAnsi="仿宋" w:eastAsia="仿宋_GB2312" w:cs="仿宋"/>
          <w:color w:val="auto"/>
        </w:rPr>
        <w:t>各区</w:t>
      </w:r>
      <w:r>
        <w:rPr>
          <w:rFonts w:hint="eastAsia" w:ascii="仿宋_GB2312" w:hAnsi="仿宋" w:eastAsia="仿宋_GB2312" w:cs="仿宋"/>
          <w:color w:val="auto"/>
          <w:lang w:eastAsia="zh-CN"/>
        </w:rPr>
        <w:t>（</w:t>
      </w:r>
      <w:r>
        <w:rPr>
          <w:rFonts w:hint="eastAsia" w:ascii="仿宋_GB2312" w:hAnsi="仿宋" w:eastAsia="仿宋_GB2312" w:cs="仿宋"/>
          <w:color w:val="auto"/>
        </w:rPr>
        <w:t>市</w:t>
      </w:r>
      <w:r>
        <w:rPr>
          <w:rFonts w:hint="eastAsia" w:ascii="仿宋_GB2312" w:hAnsi="仿宋" w:eastAsia="仿宋_GB2312" w:cs="仿宋"/>
          <w:color w:val="auto"/>
          <w:lang w:eastAsia="zh-CN"/>
        </w:rPr>
        <w:t>）</w:t>
      </w:r>
      <w:r>
        <w:rPr>
          <w:rFonts w:hint="eastAsia" w:ascii="仿宋_GB2312" w:hAnsi="仿宋" w:eastAsia="仿宋_GB2312" w:cs="仿宋"/>
          <w:color w:val="auto"/>
          <w:lang w:val="en-US" w:eastAsia="zh-CN"/>
        </w:rPr>
        <w:t>教育行政部门</w:t>
      </w:r>
      <w:r>
        <w:rPr>
          <w:rFonts w:hint="eastAsia" w:ascii="仿宋_GB2312" w:hAnsi="仿宋" w:eastAsia="仿宋_GB2312" w:cs="仿宋"/>
          <w:color w:val="auto"/>
        </w:rPr>
        <w:t>要完善违纪举报和申诉受理机制，严肃查处违规违纪行为。对于造成不良影响或严重后果的学校，视情节轻重给予约谈、通报批评、追究相关人员责任等处罚；对于违规违纪的民办学校，依照有关规定给予减少下一年度招生计划、停止当年招生直至吊销办学许可证的处罚。</w:t>
      </w:r>
    </w:p>
    <w:p w14:paraId="3E4B4A6D">
      <w:pPr>
        <w:keepNext w:val="0"/>
        <w:keepLines w:val="0"/>
        <w:pageBreakBefore w:val="0"/>
        <w:widowControl w:val="0"/>
        <w:kinsoku/>
        <w:wordWrap/>
        <w:overflowPunct/>
        <w:topLinePunct w:val="0"/>
        <w:autoSpaceDE/>
        <w:autoSpaceDN/>
        <w:bidi w:val="0"/>
        <w:adjustRightInd w:val="0"/>
        <w:snapToGrid/>
        <w:spacing w:line="540" w:lineRule="exact"/>
        <w:ind w:firstLine="610" w:firstLineChars="193"/>
        <w:textAlignment w:val="baseline"/>
        <w:rPr>
          <w:rFonts w:hint="eastAsia" w:ascii="仿宋_GB2312" w:hAnsi="仿宋" w:eastAsia="仿宋_GB2312" w:cs="仿宋"/>
          <w:color w:val="auto"/>
          <w:szCs w:val="32"/>
        </w:rPr>
      </w:pPr>
      <w:r>
        <w:rPr>
          <w:rFonts w:hint="eastAsia" w:ascii="仿宋_GB2312" w:hAnsi="仿宋" w:eastAsia="仿宋_GB2312" w:cs="仿宋"/>
          <w:color w:val="auto"/>
          <w:szCs w:val="32"/>
        </w:rPr>
        <w:t>未尽事宜，请与市教育局基础教育处联系</w:t>
      </w:r>
      <w:r>
        <w:rPr>
          <w:rFonts w:hint="eastAsia" w:ascii="仿宋_GB2312" w:hAnsi="仿宋" w:eastAsia="仿宋_GB2312" w:cs="仿宋"/>
          <w:color w:val="auto"/>
          <w:szCs w:val="32"/>
          <w:lang w:eastAsia="zh-CN"/>
        </w:rPr>
        <w:t>，</w:t>
      </w:r>
      <w:r>
        <w:rPr>
          <w:rFonts w:hint="eastAsia" w:ascii="仿宋_GB2312" w:hAnsi="仿宋" w:eastAsia="仿宋_GB2312" w:cs="仿宋"/>
          <w:color w:val="auto"/>
          <w:szCs w:val="32"/>
        </w:rPr>
        <w:t>联系电话：85912178。</w:t>
      </w:r>
    </w:p>
    <w:p w14:paraId="6F73639D">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仿宋"/>
          <w:color w:val="FF0000"/>
          <w:szCs w:val="32"/>
        </w:rPr>
      </w:pPr>
    </w:p>
    <w:p w14:paraId="35CB1070">
      <w:pPr>
        <w:keepNext w:val="0"/>
        <w:keepLines w:val="0"/>
        <w:pageBreakBefore w:val="0"/>
        <w:widowControl w:val="0"/>
        <w:kinsoku/>
        <w:wordWrap/>
        <w:overflowPunct/>
        <w:topLinePunct w:val="0"/>
        <w:autoSpaceDE/>
        <w:autoSpaceDN/>
        <w:bidi w:val="0"/>
        <w:adjustRightInd w:val="0"/>
        <w:snapToGrid/>
        <w:spacing w:line="540" w:lineRule="exact"/>
        <w:ind w:firstLine="632" w:firstLineChars="200"/>
        <w:textAlignment w:val="baseline"/>
        <w:rPr>
          <w:rFonts w:hint="eastAsia" w:ascii="仿宋_GB2312" w:hAnsi="仿宋" w:eastAsia="仿宋_GB2312" w:cs="仿宋"/>
          <w:color w:val="auto"/>
          <w:szCs w:val="32"/>
          <w:lang w:val="en-US" w:eastAsia="zh-CN"/>
        </w:rPr>
      </w:pPr>
      <w:r>
        <w:rPr>
          <w:rFonts w:hint="eastAsia" w:ascii="仿宋_GB2312" w:hAnsi="仿宋" w:eastAsia="仿宋_GB2312" w:cs="仿宋"/>
          <w:color w:val="auto"/>
          <w:szCs w:val="32"/>
          <w:lang w:val="en-US" w:eastAsia="zh-CN"/>
        </w:rPr>
        <w:t>附件：</w:t>
      </w:r>
      <w:r>
        <w:rPr>
          <w:rFonts w:ascii="仿宋_GB2312" w:hAnsi="仿宋" w:eastAsia="仿宋_GB2312" w:cs="仿宋"/>
          <w:color w:val="auto"/>
          <w:szCs w:val="32"/>
          <w:lang w:val="en-US" w:eastAsia="zh-CN"/>
        </w:rPr>
        <w:t>1.</w:t>
      </w:r>
      <w:r>
        <w:rPr>
          <w:rFonts w:hint="eastAsia" w:ascii="仿宋_GB2312" w:hAnsi="仿宋" w:eastAsia="仿宋_GB2312" w:cs="仿宋"/>
          <w:color w:val="auto"/>
          <w:szCs w:val="32"/>
          <w:lang w:val="en-US" w:eastAsia="zh-CN"/>
        </w:rPr>
        <w:t xml:space="preserve">2025年青岛市高中阶段招生政策性加分优待规定 </w:t>
      </w:r>
    </w:p>
    <w:p w14:paraId="45B09BF6">
      <w:pPr>
        <w:keepNext w:val="0"/>
        <w:keepLines w:val="0"/>
        <w:pageBreakBefore w:val="0"/>
        <w:widowControl w:val="0"/>
        <w:kinsoku/>
        <w:wordWrap/>
        <w:overflowPunct/>
        <w:topLinePunct w:val="0"/>
        <w:autoSpaceDE/>
        <w:autoSpaceDN/>
        <w:bidi w:val="0"/>
        <w:adjustRightInd w:val="0"/>
        <w:snapToGrid/>
        <w:spacing w:line="540" w:lineRule="exact"/>
        <w:ind w:left="316" w:leftChars="100" w:firstLine="1251" w:firstLineChars="396"/>
        <w:textAlignment w:val="baseline"/>
        <w:rPr>
          <w:rFonts w:hint="eastAsia" w:ascii="仿宋_GB2312" w:hAnsi="仿宋" w:eastAsia="仿宋_GB2312" w:cs="仿宋"/>
          <w:color w:val="auto"/>
          <w:szCs w:val="32"/>
          <w:lang w:val="en-US" w:eastAsia="zh-CN"/>
        </w:rPr>
      </w:pPr>
      <w:r>
        <w:rPr>
          <w:rFonts w:ascii="仿宋_GB2312" w:hAnsi="仿宋" w:eastAsia="仿宋_GB2312" w:cs="仿宋"/>
          <w:color w:val="auto"/>
          <w:szCs w:val="32"/>
          <w:lang w:val="en-US" w:eastAsia="zh-CN"/>
        </w:rPr>
        <w:t>2</w:t>
      </w:r>
      <w:r>
        <w:rPr>
          <w:rFonts w:hint="eastAsia" w:ascii="仿宋_GB2312" w:hAnsi="仿宋" w:eastAsia="仿宋_GB2312" w:cs="仿宋"/>
          <w:color w:val="auto"/>
          <w:szCs w:val="32"/>
          <w:lang w:val="en-US" w:eastAsia="zh-CN"/>
        </w:rPr>
        <w:t>.</w:t>
      </w:r>
      <w:r>
        <w:rPr>
          <w:rFonts w:ascii="仿宋_GB2312" w:hAnsi="仿宋" w:eastAsia="仿宋_GB2312" w:cs="仿宋"/>
          <w:color w:val="auto"/>
          <w:szCs w:val="32"/>
          <w:lang w:val="en-US" w:eastAsia="zh-CN"/>
        </w:rPr>
        <w:t>202</w:t>
      </w:r>
      <w:r>
        <w:rPr>
          <w:rFonts w:hint="eastAsia" w:ascii="仿宋_GB2312" w:hAnsi="仿宋" w:eastAsia="仿宋_GB2312" w:cs="仿宋"/>
          <w:color w:val="auto"/>
          <w:szCs w:val="32"/>
          <w:lang w:val="en-US" w:eastAsia="zh-CN"/>
        </w:rPr>
        <w:t>5年青岛市普通高中招生计划表</w:t>
      </w:r>
    </w:p>
    <w:p w14:paraId="1A39C737">
      <w:pPr>
        <w:keepNext w:val="0"/>
        <w:keepLines w:val="0"/>
        <w:pageBreakBefore w:val="0"/>
        <w:widowControl w:val="0"/>
        <w:kinsoku/>
        <w:wordWrap/>
        <w:overflowPunct/>
        <w:topLinePunct w:val="0"/>
        <w:autoSpaceDE/>
        <w:autoSpaceDN/>
        <w:bidi w:val="0"/>
        <w:adjustRightInd w:val="0"/>
        <w:snapToGrid/>
        <w:spacing w:line="540" w:lineRule="exact"/>
        <w:ind w:left="316" w:leftChars="100" w:firstLine="1251" w:firstLineChars="396"/>
        <w:textAlignment w:val="baseline"/>
        <w:rPr>
          <w:rFonts w:hint="eastAsia" w:ascii="仿宋_GB2312" w:hAnsi="仿宋" w:eastAsia="仿宋_GB2312" w:cs="仿宋"/>
          <w:color w:val="auto"/>
        </w:rPr>
      </w:pPr>
      <w:r>
        <w:rPr>
          <w:rFonts w:ascii="仿宋_GB2312" w:hAnsi="仿宋" w:eastAsia="仿宋_GB2312" w:cs="仿宋"/>
          <w:color w:val="auto"/>
          <w:szCs w:val="32"/>
          <w:lang w:val="en-US"/>
        </w:rPr>
        <w:t>3.</w:t>
      </w:r>
      <w:r>
        <w:rPr>
          <w:rFonts w:hint="eastAsia" w:ascii="仿宋_GB2312" w:hAnsi="仿宋" w:eastAsia="仿宋_GB2312" w:cs="仿宋"/>
          <w:color w:val="auto"/>
        </w:rPr>
        <w:t>202</w:t>
      </w:r>
      <w:r>
        <w:rPr>
          <w:rFonts w:hint="eastAsia" w:ascii="仿宋_GB2312" w:hAnsi="仿宋" w:eastAsia="仿宋_GB2312" w:cs="仿宋"/>
          <w:color w:val="auto"/>
          <w:lang w:val="en-US" w:eastAsia="zh-CN"/>
        </w:rPr>
        <w:t>5</w:t>
      </w:r>
      <w:r>
        <w:rPr>
          <w:rFonts w:hint="eastAsia" w:ascii="仿宋_GB2312" w:hAnsi="仿宋" w:eastAsia="仿宋_GB2312" w:cs="仿宋"/>
          <w:color w:val="auto"/>
        </w:rPr>
        <w:t>年</w:t>
      </w:r>
      <w:r>
        <w:rPr>
          <w:rFonts w:hint="eastAsia" w:ascii="仿宋_GB2312" w:hAnsi="仿宋" w:eastAsia="仿宋_GB2312" w:cs="仿宋"/>
          <w:color w:val="auto"/>
          <w:lang w:val="en-US" w:eastAsia="zh-CN"/>
        </w:rPr>
        <w:t>青岛</w:t>
      </w:r>
      <w:r>
        <w:rPr>
          <w:rFonts w:hint="eastAsia" w:ascii="仿宋_GB2312" w:hAnsi="仿宋" w:eastAsia="仿宋_GB2312" w:cs="仿宋"/>
          <w:color w:val="auto"/>
        </w:rPr>
        <w:t>市初中学业水平考试（高中阶段招生）</w:t>
      </w:r>
    </w:p>
    <w:p w14:paraId="5C10F5F8">
      <w:pPr>
        <w:keepNext w:val="0"/>
        <w:keepLines w:val="0"/>
        <w:pageBreakBefore w:val="0"/>
        <w:widowControl w:val="0"/>
        <w:kinsoku/>
        <w:wordWrap/>
        <w:overflowPunct/>
        <w:topLinePunct w:val="0"/>
        <w:autoSpaceDE/>
        <w:autoSpaceDN/>
        <w:bidi w:val="0"/>
        <w:adjustRightInd w:val="0"/>
        <w:snapToGrid/>
        <w:spacing w:line="540" w:lineRule="exact"/>
        <w:ind w:left="316" w:leftChars="100" w:firstLine="1567" w:firstLineChars="496"/>
        <w:textAlignment w:val="baseline"/>
        <w:rPr>
          <w:rFonts w:hint="eastAsia" w:ascii="仿宋_GB2312" w:hAnsi="仿宋" w:eastAsia="仿宋_GB2312" w:cs="仿宋"/>
          <w:color w:val="auto"/>
        </w:rPr>
      </w:pPr>
      <w:r>
        <w:rPr>
          <w:rFonts w:hint="eastAsia" w:ascii="仿宋_GB2312" w:hAnsi="仿宋" w:eastAsia="仿宋_GB2312" w:cs="仿宋"/>
          <w:color w:val="auto"/>
        </w:rPr>
        <w:t>志愿预填表</w:t>
      </w:r>
    </w:p>
    <w:p w14:paraId="5CDC82C8">
      <w:pPr>
        <w:keepNext w:val="0"/>
        <w:keepLines w:val="0"/>
        <w:pageBreakBefore w:val="0"/>
        <w:widowControl w:val="0"/>
        <w:kinsoku/>
        <w:wordWrap/>
        <w:overflowPunct/>
        <w:topLinePunct w:val="0"/>
        <w:autoSpaceDE/>
        <w:autoSpaceDN/>
        <w:bidi w:val="0"/>
        <w:adjustRightInd w:val="0"/>
        <w:snapToGrid/>
        <w:spacing w:line="540" w:lineRule="exact"/>
        <w:ind w:left="316" w:leftChars="100" w:firstLine="1251" w:firstLineChars="396"/>
        <w:textAlignment w:val="baseline"/>
        <w:rPr>
          <w:rFonts w:hint="eastAsia" w:ascii="仿宋_GB2312" w:hAnsi="仿宋" w:eastAsia="仿宋_GB2312" w:cs="仿宋"/>
          <w:color w:val="auto"/>
          <w:szCs w:val="32"/>
          <w:lang w:val="en-US"/>
        </w:rPr>
      </w:pPr>
      <w:r>
        <w:rPr>
          <w:rFonts w:ascii="仿宋_GB2312" w:hAnsi="仿宋" w:eastAsia="仿宋_GB2312" w:cs="仿宋"/>
          <w:color w:val="auto"/>
          <w:szCs w:val="32"/>
          <w:lang w:val="en-US"/>
        </w:rPr>
        <w:t>4.</w:t>
      </w:r>
      <w:r>
        <w:rPr>
          <w:rFonts w:hint="eastAsia" w:ascii="仿宋_GB2312" w:hAnsi="仿宋" w:eastAsia="仿宋_GB2312" w:cs="仿宋"/>
          <w:color w:val="auto"/>
          <w:szCs w:val="32"/>
          <w:lang w:val="en-US"/>
        </w:rPr>
        <w:t>青岛市初中学业水平考试（高中阶段学校招生）管</w:t>
      </w:r>
    </w:p>
    <w:p w14:paraId="7BB02FBA">
      <w:pPr>
        <w:keepNext w:val="0"/>
        <w:keepLines w:val="0"/>
        <w:pageBreakBefore w:val="0"/>
        <w:widowControl w:val="0"/>
        <w:kinsoku/>
        <w:wordWrap/>
        <w:overflowPunct/>
        <w:topLinePunct w:val="0"/>
        <w:autoSpaceDE/>
        <w:autoSpaceDN/>
        <w:bidi w:val="0"/>
        <w:adjustRightInd w:val="0"/>
        <w:snapToGrid/>
        <w:spacing w:line="540" w:lineRule="exact"/>
        <w:ind w:left="316" w:leftChars="100" w:firstLine="1567" w:firstLineChars="496"/>
        <w:textAlignment w:val="baseline"/>
        <w:rPr>
          <w:rFonts w:hint="eastAsia" w:ascii="仿宋_GB2312" w:hAnsi="仿宋" w:eastAsia="仿宋_GB2312" w:cs="仿宋"/>
          <w:color w:val="auto"/>
          <w:szCs w:val="32"/>
          <w:lang w:val="en-US"/>
        </w:rPr>
      </w:pPr>
      <w:r>
        <w:rPr>
          <w:rFonts w:hint="eastAsia" w:ascii="仿宋_GB2312" w:hAnsi="仿宋" w:eastAsia="仿宋_GB2312" w:cs="仿宋"/>
          <w:color w:val="auto"/>
          <w:szCs w:val="32"/>
          <w:lang w:val="en-US"/>
        </w:rPr>
        <w:t>理平台登录方式</w:t>
      </w:r>
    </w:p>
    <w:p w14:paraId="1EC22C05">
      <w:pPr>
        <w:keepNext w:val="0"/>
        <w:keepLines w:val="0"/>
        <w:pageBreakBefore w:val="0"/>
        <w:widowControl w:val="0"/>
        <w:kinsoku/>
        <w:wordWrap/>
        <w:overflowPunct/>
        <w:topLinePunct w:val="0"/>
        <w:autoSpaceDE/>
        <w:autoSpaceDN/>
        <w:bidi w:val="0"/>
        <w:adjustRightInd w:val="0"/>
        <w:snapToGrid/>
        <w:spacing w:line="540" w:lineRule="exact"/>
        <w:ind w:left="1842" w:leftChars="480" w:hanging="326" w:hangingChars="103"/>
        <w:textAlignment w:val="baseline"/>
        <w:rPr>
          <w:rFonts w:hint="eastAsia" w:ascii="仿宋_GB2312" w:hAnsi="仿宋" w:eastAsia="仿宋_GB2312" w:cs="仿宋"/>
          <w:color w:val="auto"/>
          <w:szCs w:val="32"/>
          <w:lang w:val="en-US"/>
        </w:rPr>
      </w:pPr>
      <w:r>
        <w:rPr>
          <w:rFonts w:hint="eastAsia" w:ascii="仿宋_GB2312" w:hAnsi="仿宋" w:eastAsia="仿宋_GB2312" w:cs="仿宋"/>
          <w:color w:val="auto"/>
          <w:szCs w:val="32"/>
          <w:lang w:val="en-US" w:eastAsia="zh-CN"/>
        </w:rPr>
        <w:t>5.</w:t>
      </w:r>
      <w:r>
        <w:rPr>
          <w:rFonts w:hint="eastAsia" w:ascii="仿宋_GB2312" w:hAnsi="仿宋" w:eastAsia="仿宋_GB2312" w:cs="仿宋"/>
          <w:color w:val="auto"/>
          <w:szCs w:val="32"/>
          <w:lang w:val="en-US"/>
        </w:rPr>
        <w:t>202</w:t>
      </w:r>
      <w:r>
        <w:rPr>
          <w:rFonts w:hint="eastAsia" w:ascii="仿宋_GB2312" w:hAnsi="仿宋" w:eastAsia="仿宋_GB2312" w:cs="仿宋"/>
          <w:color w:val="auto"/>
          <w:szCs w:val="32"/>
          <w:lang w:val="en-US" w:eastAsia="zh-CN"/>
        </w:rPr>
        <w:t>5</w:t>
      </w:r>
      <w:r>
        <w:rPr>
          <w:rFonts w:hint="eastAsia" w:ascii="仿宋_GB2312" w:hAnsi="仿宋" w:eastAsia="仿宋_GB2312" w:cs="仿宋"/>
          <w:color w:val="auto"/>
          <w:szCs w:val="32"/>
          <w:lang w:val="en-US"/>
        </w:rPr>
        <w:t>年面向四区、高新区招生的局属普通高中和部分民办普通高中招生志愿代码</w:t>
      </w:r>
    </w:p>
    <w:p w14:paraId="6018097A">
      <w:pPr>
        <w:keepNext w:val="0"/>
        <w:keepLines w:val="0"/>
        <w:pageBreakBefore w:val="0"/>
        <w:widowControl w:val="0"/>
        <w:kinsoku/>
        <w:wordWrap/>
        <w:overflowPunct/>
        <w:topLinePunct w:val="0"/>
        <w:autoSpaceDE/>
        <w:autoSpaceDN/>
        <w:bidi w:val="0"/>
        <w:adjustRightInd w:val="0"/>
        <w:snapToGrid/>
        <w:spacing w:line="540" w:lineRule="exact"/>
        <w:ind w:left="316" w:leftChars="100" w:firstLine="1251" w:firstLineChars="396"/>
        <w:textAlignment w:val="baseline"/>
        <w:rPr>
          <w:rFonts w:hint="eastAsia" w:ascii="仿宋_GB2312" w:hAnsi="仿宋" w:eastAsia="仿宋_GB2312" w:cs="仿宋"/>
          <w:color w:val="auto"/>
          <w:szCs w:val="32"/>
          <w:lang w:val="en-US"/>
        </w:rPr>
      </w:pPr>
      <w:r>
        <w:rPr>
          <w:rFonts w:hint="eastAsia" w:ascii="仿宋_GB2312" w:hAnsi="仿宋" w:eastAsia="仿宋_GB2312" w:cs="仿宋"/>
          <w:color w:val="auto"/>
          <w:szCs w:val="32"/>
          <w:lang w:val="en-US" w:eastAsia="zh-CN"/>
        </w:rPr>
        <w:t>6</w:t>
      </w:r>
      <w:r>
        <w:rPr>
          <w:rFonts w:ascii="仿宋_GB2312" w:hAnsi="仿宋" w:eastAsia="仿宋_GB2312" w:cs="仿宋"/>
          <w:color w:val="auto"/>
          <w:szCs w:val="32"/>
          <w:lang w:val="en-US"/>
        </w:rPr>
        <w:t>.</w:t>
      </w:r>
      <w:r>
        <w:rPr>
          <w:rFonts w:hint="eastAsia" w:ascii="仿宋_GB2312" w:hAnsi="仿宋" w:eastAsia="仿宋_GB2312" w:cs="仿宋"/>
          <w:color w:val="auto"/>
          <w:szCs w:val="32"/>
          <w:lang w:val="en-US"/>
        </w:rPr>
        <w:t>202</w:t>
      </w:r>
      <w:r>
        <w:rPr>
          <w:rFonts w:hint="eastAsia" w:ascii="仿宋_GB2312" w:hAnsi="仿宋" w:eastAsia="仿宋_GB2312" w:cs="仿宋"/>
          <w:color w:val="auto"/>
          <w:szCs w:val="32"/>
          <w:lang w:val="en-US" w:eastAsia="zh-CN"/>
        </w:rPr>
        <w:t>5</w:t>
      </w:r>
      <w:r>
        <w:rPr>
          <w:rFonts w:hint="eastAsia" w:ascii="仿宋_GB2312" w:hAnsi="仿宋" w:eastAsia="仿宋_GB2312" w:cs="仿宋"/>
          <w:color w:val="auto"/>
          <w:szCs w:val="32"/>
          <w:lang w:val="en-US"/>
        </w:rPr>
        <w:t>年四区、</w:t>
      </w:r>
      <w:r>
        <w:rPr>
          <w:rFonts w:hint="eastAsia" w:ascii="仿宋_GB2312" w:hAnsi="仿宋" w:eastAsia="仿宋_GB2312" w:cs="仿宋"/>
          <w:color w:val="auto"/>
          <w:szCs w:val="32"/>
          <w:lang w:val="en-US" w:eastAsia="zh-CN"/>
        </w:rPr>
        <w:t>高新区、</w:t>
      </w:r>
      <w:r>
        <w:rPr>
          <w:rFonts w:hint="eastAsia" w:ascii="仿宋_GB2312" w:hAnsi="仿宋" w:eastAsia="仿宋_GB2312" w:cs="仿宋"/>
          <w:color w:val="auto"/>
          <w:szCs w:val="32"/>
          <w:lang w:val="en-US"/>
        </w:rPr>
        <w:t>局属学校指标生名额分配表</w:t>
      </w:r>
    </w:p>
    <w:p w14:paraId="01130415">
      <w:pPr>
        <w:keepNext w:val="0"/>
        <w:keepLines w:val="0"/>
        <w:pageBreakBefore w:val="0"/>
        <w:widowControl w:val="0"/>
        <w:kinsoku/>
        <w:wordWrap/>
        <w:overflowPunct/>
        <w:topLinePunct w:val="0"/>
        <w:autoSpaceDE/>
        <w:autoSpaceDN/>
        <w:bidi w:val="0"/>
        <w:adjustRightInd w:val="0"/>
        <w:snapToGrid/>
        <w:spacing w:line="540" w:lineRule="exact"/>
        <w:ind w:left="616" w:leftChars="195" w:firstLine="935" w:firstLineChars="296"/>
        <w:textAlignment w:val="baseline"/>
        <w:rPr>
          <w:rFonts w:hint="eastAsia" w:ascii="仿宋_GB2312" w:hAnsi="仿宋" w:eastAsia="仿宋_GB2312" w:cs="仿宋"/>
          <w:color w:val="auto"/>
          <w:szCs w:val="32"/>
          <w:lang w:val="en-US" w:eastAsia="zh-CN"/>
        </w:rPr>
      </w:pPr>
      <w:r>
        <w:rPr>
          <w:rFonts w:hint="eastAsia" w:ascii="仿宋_GB2312" w:hAnsi="仿宋" w:eastAsia="仿宋_GB2312" w:cs="仿宋"/>
          <w:color w:val="auto"/>
          <w:szCs w:val="32"/>
          <w:lang w:val="en-US" w:eastAsia="zh-CN"/>
        </w:rPr>
        <w:t>7.2025年青岛市初中学业水平考试及高中阶段招生</w:t>
      </w:r>
    </w:p>
    <w:p w14:paraId="0447C83C">
      <w:pPr>
        <w:keepNext w:val="0"/>
        <w:keepLines w:val="0"/>
        <w:pageBreakBefore w:val="0"/>
        <w:widowControl w:val="0"/>
        <w:kinsoku/>
        <w:wordWrap/>
        <w:overflowPunct/>
        <w:topLinePunct w:val="0"/>
        <w:autoSpaceDE/>
        <w:autoSpaceDN/>
        <w:bidi w:val="0"/>
        <w:adjustRightInd w:val="0"/>
        <w:snapToGrid/>
        <w:spacing w:line="540" w:lineRule="exact"/>
        <w:ind w:left="616" w:leftChars="195" w:firstLine="1251" w:firstLineChars="396"/>
        <w:textAlignment w:val="baseline"/>
        <w:rPr>
          <w:rFonts w:hint="eastAsia" w:ascii="仿宋_GB2312" w:hAnsi="仿宋" w:eastAsia="仿宋_GB2312" w:cs="仿宋"/>
          <w:color w:val="auto"/>
          <w:szCs w:val="32"/>
          <w:lang w:val="en-US" w:eastAsia="zh-CN"/>
        </w:rPr>
      </w:pPr>
      <w:r>
        <w:rPr>
          <w:rFonts w:hint="eastAsia" w:ascii="仿宋_GB2312" w:hAnsi="仿宋" w:eastAsia="仿宋_GB2312" w:cs="仿宋"/>
          <w:color w:val="auto"/>
          <w:szCs w:val="32"/>
          <w:lang w:val="en-US" w:eastAsia="zh-CN"/>
        </w:rPr>
        <w:t>工作进程</w:t>
      </w:r>
    </w:p>
    <w:p w14:paraId="5E9872D0">
      <w:pPr>
        <w:pStyle w:val="10"/>
        <w:keepNext w:val="0"/>
        <w:keepLines w:val="0"/>
        <w:pageBreakBefore w:val="0"/>
        <w:widowControl w:val="0"/>
        <w:kinsoku/>
        <w:wordWrap/>
        <w:overflowPunct/>
        <w:topLinePunct w:val="0"/>
        <w:autoSpaceDE/>
        <w:autoSpaceDN/>
        <w:bidi w:val="0"/>
        <w:adjustRightInd w:val="0"/>
        <w:snapToGrid/>
        <w:spacing w:after="0" w:line="540" w:lineRule="exact"/>
        <w:textAlignment w:val="baseline"/>
        <w:rPr>
          <w:rFonts w:hint="eastAsia"/>
          <w:color w:val="auto"/>
        </w:rPr>
      </w:pPr>
    </w:p>
    <w:p w14:paraId="1DAE5B4C">
      <w:pPr>
        <w:pStyle w:val="10"/>
        <w:keepNext w:val="0"/>
        <w:keepLines w:val="0"/>
        <w:pageBreakBefore w:val="0"/>
        <w:widowControl w:val="0"/>
        <w:kinsoku/>
        <w:wordWrap/>
        <w:overflowPunct/>
        <w:topLinePunct w:val="0"/>
        <w:autoSpaceDE/>
        <w:autoSpaceDN/>
        <w:bidi w:val="0"/>
        <w:adjustRightInd w:val="0"/>
        <w:snapToGrid/>
        <w:spacing w:after="0" w:line="540" w:lineRule="exact"/>
        <w:textAlignment w:val="baseline"/>
        <w:rPr>
          <w:color w:val="auto"/>
          <w:lang w:val="en-US"/>
        </w:rPr>
      </w:pPr>
    </w:p>
    <w:p w14:paraId="5F56590A">
      <w:pPr>
        <w:keepNext w:val="0"/>
        <w:keepLines w:val="0"/>
        <w:pageBreakBefore w:val="0"/>
        <w:widowControl w:val="0"/>
        <w:kinsoku/>
        <w:wordWrap w:val="0"/>
        <w:overflowPunct/>
        <w:topLinePunct w:val="0"/>
        <w:autoSpaceDE/>
        <w:autoSpaceDN/>
        <w:bidi w:val="0"/>
        <w:adjustRightInd w:val="0"/>
        <w:snapToGrid/>
        <w:spacing w:line="540" w:lineRule="exact"/>
        <w:jc w:val="right"/>
        <w:textAlignment w:val="baseline"/>
        <w:rPr>
          <w:rFonts w:hint="eastAsia" w:ascii="仿宋_GB2312" w:hAnsi="仿宋_GB2312" w:eastAsia="仿宋_GB2312" w:cs="仿宋_GB2312"/>
          <w:color w:val="auto"/>
          <w:szCs w:val="32"/>
          <w:lang w:eastAsia="zh-CN"/>
        </w:rPr>
      </w:pPr>
    </w:p>
    <w:p w14:paraId="09A6783F">
      <w:pPr>
        <w:keepNext w:val="0"/>
        <w:keepLines w:val="0"/>
        <w:pageBreakBefore w:val="0"/>
        <w:widowControl w:val="0"/>
        <w:kinsoku/>
        <w:wordWrap w:val="0"/>
        <w:overflowPunct/>
        <w:topLinePunct w:val="0"/>
        <w:autoSpaceDE/>
        <w:autoSpaceDN/>
        <w:bidi w:val="0"/>
        <w:adjustRightInd w:val="0"/>
        <w:snapToGrid/>
        <w:spacing w:line="540" w:lineRule="exact"/>
        <w:jc w:val="right"/>
        <w:textAlignment w:val="baseline"/>
        <w:rPr>
          <w:rFonts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eastAsia="zh-CN"/>
        </w:rPr>
        <w:t>青岛市教育局</w:t>
      </w:r>
      <w:r>
        <w:rPr>
          <w:rFonts w:ascii="仿宋_GB2312" w:hAnsi="仿宋_GB2312" w:eastAsia="仿宋_GB2312" w:cs="仿宋_GB2312"/>
          <w:color w:val="auto"/>
          <w:szCs w:val="32"/>
          <w:lang w:val="en-US" w:eastAsia="zh-CN"/>
        </w:rPr>
        <w:t xml:space="preserve">    </w:t>
      </w:r>
    </w:p>
    <w:p w14:paraId="4EAF0720">
      <w:pPr>
        <w:keepNext w:val="0"/>
        <w:keepLines w:val="0"/>
        <w:pageBreakBefore w:val="0"/>
        <w:widowControl w:val="0"/>
        <w:kinsoku/>
        <w:wordWrap/>
        <w:overflowPunct/>
        <w:topLinePunct w:val="0"/>
        <w:autoSpaceDE/>
        <w:autoSpaceDN/>
        <w:bidi w:val="0"/>
        <w:adjustRightInd w:val="0"/>
        <w:snapToGrid/>
        <w:spacing w:line="540" w:lineRule="exact"/>
        <w:textAlignment w:val="baseline"/>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rPr>
        <w:t xml:space="preserve">                                    202</w:t>
      </w:r>
      <w:r>
        <w:rPr>
          <w:rFonts w:hint="eastAsia" w:ascii="仿宋_GB2312" w:hAnsi="仿宋_GB2312" w:eastAsia="仿宋_GB2312" w:cs="仿宋_GB2312"/>
          <w:color w:val="auto"/>
          <w:szCs w:val="32"/>
          <w:lang w:val="en-US" w:eastAsia="zh-CN"/>
        </w:rPr>
        <w:t>5年3月31日</w:t>
      </w:r>
    </w:p>
    <w:p w14:paraId="2F8347AB">
      <w:pPr>
        <w:keepNext w:val="0"/>
        <w:keepLines w:val="0"/>
        <w:pageBreakBefore w:val="0"/>
        <w:widowControl w:val="0"/>
        <w:kinsoku/>
        <w:wordWrap/>
        <w:overflowPunct/>
        <w:topLinePunct w:val="0"/>
        <w:bidi w:val="0"/>
        <w:spacing w:line="560" w:lineRule="exact"/>
        <w:rPr>
          <w:rFonts w:hint="eastAsia" w:ascii="黑体" w:hAnsi="黑体" w:eastAsia="黑体" w:cs="仿宋"/>
          <w:color w:val="auto"/>
          <w:szCs w:val="32"/>
        </w:rPr>
      </w:pPr>
    </w:p>
    <w:p w14:paraId="58AB739F">
      <w:pPr>
        <w:rPr>
          <w:rFonts w:hint="eastAsia" w:ascii="黑体" w:hAnsi="黑体" w:eastAsia="黑体" w:cs="仿宋"/>
          <w:color w:val="auto"/>
          <w:szCs w:val="32"/>
        </w:rPr>
      </w:pPr>
      <w:r>
        <w:rPr>
          <w:rFonts w:hint="eastAsia" w:ascii="黑体" w:hAnsi="黑体" w:eastAsia="黑体" w:cs="仿宋"/>
          <w:color w:val="auto"/>
          <w:szCs w:val="32"/>
        </w:rPr>
        <w:br w:type="page"/>
      </w:r>
    </w:p>
    <w:p w14:paraId="7B85F481">
      <w:pPr>
        <w:keepNext w:val="0"/>
        <w:keepLines w:val="0"/>
        <w:pageBreakBefore w:val="0"/>
        <w:widowControl w:val="0"/>
        <w:kinsoku/>
        <w:wordWrap/>
        <w:overflowPunct/>
        <w:topLinePunct w:val="0"/>
        <w:bidi w:val="0"/>
        <w:spacing w:line="560" w:lineRule="exact"/>
        <w:rPr>
          <w:rFonts w:hint="eastAsia" w:ascii="黑体" w:hAnsi="黑体" w:eastAsia="黑体" w:cs="仿宋"/>
          <w:szCs w:val="32"/>
        </w:rPr>
      </w:pPr>
      <w:r>
        <w:rPr>
          <w:rFonts w:hint="eastAsia" w:ascii="黑体" w:hAnsi="黑体" w:eastAsia="黑体" w:cs="仿宋"/>
          <w:szCs w:val="32"/>
        </w:rPr>
        <w:t>附件</w:t>
      </w:r>
      <w:r>
        <w:rPr>
          <w:rFonts w:ascii="黑体" w:hAnsi="黑体" w:eastAsia="黑体" w:cs="仿宋"/>
          <w:szCs w:val="32"/>
          <w:lang w:val="en-US"/>
        </w:rPr>
        <w:t>1</w:t>
      </w:r>
    </w:p>
    <w:p w14:paraId="53B72A9A">
      <w:pPr>
        <w:keepNext w:val="0"/>
        <w:keepLines w:val="0"/>
        <w:pageBreakBefore w:val="0"/>
        <w:widowControl w:val="0"/>
        <w:kinsoku/>
        <w:wordWrap/>
        <w:overflowPunct/>
        <w:topLinePunct w:val="0"/>
        <w:bidi w:val="0"/>
        <w:spacing w:line="56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202</w:t>
      </w:r>
      <w:r>
        <w:rPr>
          <w:rFonts w:hint="eastAsia" w:ascii="方正小标宋_GBK" w:hAnsi="方正小标宋_GBK" w:eastAsia="方正小标宋_GBK" w:cs="方正小标宋_GBK"/>
          <w:color w:val="auto"/>
          <w:sz w:val="44"/>
          <w:szCs w:val="44"/>
          <w:lang w:val="en-US" w:eastAsia="zh-CN"/>
        </w:rPr>
        <w:t>5</w:t>
      </w:r>
      <w:r>
        <w:rPr>
          <w:rFonts w:hint="eastAsia" w:ascii="方正小标宋_GBK" w:hAnsi="方正小标宋_GBK" w:eastAsia="方正小标宋_GBK" w:cs="方正小标宋_GBK"/>
          <w:color w:val="auto"/>
          <w:sz w:val="44"/>
          <w:szCs w:val="44"/>
        </w:rPr>
        <w:t>年</w:t>
      </w:r>
      <w:r>
        <w:rPr>
          <w:rFonts w:hint="eastAsia" w:ascii="方正小标宋_GBK" w:hAnsi="方正小标宋_GBK" w:eastAsia="方正小标宋_GBK" w:cs="方正小标宋_GBK"/>
          <w:color w:val="auto"/>
          <w:sz w:val="44"/>
          <w:szCs w:val="44"/>
          <w:lang w:val="en-US" w:eastAsia="zh-CN"/>
        </w:rPr>
        <w:t>青岛市</w:t>
      </w:r>
      <w:r>
        <w:rPr>
          <w:rFonts w:hint="eastAsia" w:ascii="方正小标宋_GBK" w:hAnsi="方正小标宋_GBK" w:eastAsia="方正小标宋_GBK" w:cs="方正小标宋_GBK"/>
          <w:color w:val="auto"/>
          <w:sz w:val="44"/>
          <w:szCs w:val="44"/>
        </w:rPr>
        <w:t>高中</w:t>
      </w:r>
      <w:r>
        <w:rPr>
          <w:rFonts w:hint="eastAsia" w:ascii="方正小标宋_GBK" w:hAnsi="方正小标宋_GBK" w:eastAsia="方正小标宋_GBK" w:cs="方正小标宋_GBK"/>
          <w:color w:val="auto"/>
          <w:sz w:val="44"/>
          <w:szCs w:val="44"/>
          <w:lang w:val="en-US" w:eastAsia="zh-CN"/>
        </w:rPr>
        <w:t>阶段</w:t>
      </w:r>
      <w:r>
        <w:rPr>
          <w:rFonts w:hint="eastAsia" w:ascii="方正小标宋_GBK" w:hAnsi="方正小标宋_GBK" w:eastAsia="方正小标宋_GBK" w:cs="方正小标宋_GBK"/>
          <w:color w:val="auto"/>
          <w:sz w:val="44"/>
          <w:szCs w:val="44"/>
        </w:rPr>
        <w:t>招生</w:t>
      </w:r>
    </w:p>
    <w:p w14:paraId="31A5C102">
      <w:pPr>
        <w:keepNext w:val="0"/>
        <w:keepLines w:val="0"/>
        <w:pageBreakBefore w:val="0"/>
        <w:widowControl w:val="0"/>
        <w:kinsoku/>
        <w:wordWrap/>
        <w:overflowPunct/>
        <w:topLinePunct w:val="0"/>
        <w:bidi w:val="0"/>
        <w:spacing w:line="56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val="en-US" w:eastAsia="zh-CN"/>
        </w:rPr>
        <w:t>政策性</w:t>
      </w:r>
      <w:r>
        <w:rPr>
          <w:rFonts w:hint="eastAsia" w:ascii="方正小标宋_GBK" w:hAnsi="方正小标宋_GBK" w:eastAsia="方正小标宋_GBK" w:cs="方正小标宋_GBK"/>
          <w:color w:val="auto"/>
          <w:sz w:val="44"/>
          <w:szCs w:val="44"/>
        </w:rPr>
        <w:t>加分优待规定</w:t>
      </w:r>
    </w:p>
    <w:p w14:paraId="4124CE52">
      <w:pPr>
        <w:keepNext w:val="0"/>
        <w:keepLines w:val="0"/>
        <w:pageBreakBefore w:val="0"/>
        <w:widowControl w:val="0"/>
        <w:kinsoku/>
        <w:wordWrap/>
        <w:overflowPunct/>
        <w:topLinePunct w:val="0"/>
        <w:bidi w:val="0"/>
        <w:spacing w:line="560" w:lineRule="exact"/>
        <w:ind w:firstLine="2180" w:firstLineChars="500"/>
        <w:jc w:val="both"/>
        <w:rPr>
          <w:rFonts w:hint="eastAsia" w:ascii="方正小标宋_GBK" w:hAnsi="方正小标宋_GBK" w:eastAsia="方正小标宋_GBK" w:cs="方正小标宋_GBK"/>
          <w:color w:val="auto"/>
          <w:sz w:val="44"/>
          <w:szCs w:val="44"/>
        </w:rPr>
      </w:pPr>
    </w:p>
    <w:p w14:paraId="3841D0E6">
      <w:pPr>
        <w:keepNext w:val="0"/>
        <w:keepLines w:val="0"/>
        <w:pageBreakBefore w:val="0"/>
        <w:widowControl w:val="0"/>
        <w:kinsoku/>
        <w:wordWrap/>
        <w:overflowPunct/>
        <w:topLinePunct w:val="0"/>
        <w:bidi w:val="0"/>
        <w:spacing w:line="560" w:lineRule="exact"/>
        <w:ind w:firstLine="632" w:firstLineChars="200"/>
        <w:rPr>
          <w:rFonts w:hint="eastAsia" w:ascii="仿宋_GB2312" w:hAnsi="仿宋" w:eastAsia="仿宋_GB2312" w:cs="仿宋"/>
          <w:szCs w:val="32"/>
        </w:rPr>
      </w:pPr>
      <w:r>
        <w:rPr>
          <w:rFonts w:hint="eastAsia" w:ascii="仿宋_GB2312" w:hAnsi="仿宋" w:eastAsia="仿宋_GB2312" w:cs="仿宋"/>
          <w:szCs w:val="32"/>
        </w:rPr>
        <w:t>1.归侨子女和华侨在国内的子女考生加3分；</w:t>
      </w:r>
    </w:p>
    <w:p w14:paraId="2DE263F9">
      <w:pPr>
        <w:keepNext w:val="0"/>
        <w:keepLines w:val="0"/>
        <w:pageBreakBefore w:val="0"/>
        <w:widowControl w:val="0"/>
        <w:kinsoku/>
        <w:wordWrap/>
        <w:overflowPunct/>
        <w:topLinePunct w:val="0"/>
        <w:bidi w:val="0"/>
        <w:spacing w:line="560" w:lineRule="exact"/>
        <w:ind w:firstLine="632" w:firstLineChars="200"/>
        <w:rPr>
          <w:rFonts w:hint="eastAsia" w:ascii="仿宋_GB2312" w:hAnsi="仿宋" w:eastAsia="仿宋_GB2312" w:cs="仿宋"/>
          <w:szCs w:val="32"/>
        </w:rPr>
      </w:pPr>
      <w:r>
        <w:rPr>
          <w:rFonts w:hint="eastAsia" w:ascii="仿宋_GB2312" w:hAnsi="仿宋" w:eastAsia="仿宋_GB2312" w:cs="仿宋"/>
          <w:szCs w:val="32"/>
        </w:rPr>
        <w:t>2.少数民族考生加3分；</w:t>
      </w:r>
    </w:p>
    <w:p w14:paraId="337FA736">
      <w:pPr>
        <w:keepNext w:val="0"/>
        <w:keepLines w:val="0"/>
        <w:pageBreakBefore w:val="0"/>
        <w:widowControl w:val="0"/>
        <w:kinsoku/>
        <w:wordWrap/>
        <w:overflowPunct/>
        <w:topLinePunct w:val="0"/>
        <w:bidi w:val="0"/>
        <w:spacing w:line="560" w:lineRule="exact"/>
        <w:ind w:firstLine="632" w:firstLineChars="200"/>
        <w:rPr>
          <w:rFonts w:hint="eastAsia" w:ascii="仿宋_GB2312" w:hAnsi="仿宋" w:eastAsia="仿宋_GB2312" w:cs="仿宋"/>
          <w:szCs w:val="32"/>
        </w:rPr>
      </w:pPr>
      <w:r>
        <w:rPr>
          <w:rFonts w:hint="eastAsia" w:ascii="仿宋_GB2312" w:hAnsi="仿宋" w:eastAsia="仿宋_GB2312" w:cs="仿宋"/>
          <w:szCs w:val="32"/>
        </w:rPr>
        <w:t>3.台湾籍考生加3分；</w:t>
      </w:r>
    </w:p>
    <w:p w14:paraId="32C26753">
      <w:pPr>
        <w:keepNext w:val="0"/>
        <w:keepLines w:val="0"/>
        <w:pageBreakBefore w:val="0"/>
        <w:widowControl w:val="0"/>
        <w:kinsoku/>
        <w:wordWrap/>
        <w:overflowPunct/>
        <w:topLinePunct w:val="0"/>
        <w:bidi w:val="0"/>
        <w:spacing w:line="560" w:lineRule="exact"/>
        <w:ind w:firstLine="632" w:firstLineChars="200"/>
        <w:rPr>
          <w:rFonts w:hint="eastAsia" w:ascii="仿宋_GB2312" w:hAnsi="仿宋" w:eastAsia="仿宋_GB2312" w:cs="仿宋"/>
          <w:szCs w:val="32"/>
        </w:rPr>
      </w:pPr>
      <w:r>
        <w:rPr>
          <w:rFonts w:hint="eastAsia" w:ascii="仿宋_GB2312" w:hAnsi="仿宋" w:eastAsia="仿宋_GB2312" w:cs="仿宋"/>
          <w:szCs w:val="32"/>
        </w:rPr>
        <w:t>上述加分项目不累加。</w:t>
      </w:r>
    </w:p>
    <w:p w14:paraId="57E23B48">
      <w:pPr>
        <w:keepNext w:val="0"/>
        <w:keepLines w:val="0"/>
        <w:pageBreakBefore w:val="0"/>
        <w:widowControl w:val="0"/>
        <w:kinsoku/>
        <w:wordWrap/>
        <w:overflowPunct/>
        <w:topLinePunct w:val="0"/>
        <w:bidi w:val="0"/>
        <w:spacing w:line="560" w:lineRule="exact"/>
        <w:ind w:firstLine="632" w:firstLineChars="200"/>
        <w:rPr>
          <w:rFonts w:hint="eastAsia" w:ascii="仿宋_GB2312" w:hAnsi="仿宋" w:eastAsia="仿宋_GB2312" w:cs="仿宋"/>
          <w:szCs w:val="32"/>
        </w:rPr>
      </w:pPr>
      <w:r>
        <w:rPr>
          <w:rFonts w:hint="eastAsia" w:ascii="仿宋_GB2312" w:hAnsi="仿宋" w:eastAsia="仿宋_GB2312" w:cs="仿宋"/>
          <w:szCs w:val="32"/>
        </w:rPr>
        <w:t>为确保考生加分、优待材料的真实性，市教育局将在青岛市教育局官方网站</w:t>
      </w:r>
      <w:r>
        <w:rPr>
          <w:rFonts w:hint="eastAsia" w:ascii="仿宋_GB2312" w:hAnsi="仿宋" w:eastAsia="仿宋_GB2312" w:cs="仿宋"/>
          <w:szCs w:val="32"/>
          <w:lang w:eastAsia="zh-CN"/>
        </w:rPr>
        <w:t>（</w:t>
      </w:r>
      <w:r>
        <w:rPr>
          <w:rFonts w:hint="eastAsia" w:ascii="仿宋_GB2312" w:hAnsi="仿宋" w:eastAsia="仿宋_GB2312" w:cs="仿宋"/>
          <w:szCs w:val="32"/>
        </w:rPr>
        <w:t>http://</w:t>
      </w:r>
      <w:r>
        <w:rPr>
          <w:rFonts w:ascii="仿宋_GB2312" w:hAnsi="仿宋" w:eastAsia="仿宋_GB2312" w:cs="仿宋"/>
          <w:szCs w:val="32"/>
        </w:rPr>
        <w:t>edu.qingdao.gov.cn</w:t>
      </w:r>
      <w:r>
        <w:rPr>
          <w:rFonts w:hint="eastAsia" w:ascii="仿宋_GB2312" w:hAnsi="仿宋" w:eastAsia="仿宋_GB2312" w:cs="仿宋"/>
          <w:szCs w:val="32"/>
        </w:rPr>
        <w:t>）公示，接受社会监督。享受加分、优待政策考生信息同时反馈至初中学校，由初中学校在规定时间内进行公示。</w:t>
      </w:r>
    </w:p>
    <w:p w14:paraId="7D1646E4">
      <w:pPr>
        <w:keepNext w:val="0"/>
        <w:keepLines w:val="0"/>
        <w:pageBreakBefore w:val="0"/>
        <w:widowControl w:val="0"/>
        <w:kinsoku/>
        <w:wordWrap/>
        <w:overflowPunct/>
        <w:topLinePunct w:val="0"/>
        <w:bidi w:val="0"/>
        <w:spacing w:line="560" w:lineRule="exact"/>
        <w:ind w:firstLine="632" w:firstLineChars="200"/>
        <w:rPr>
          <w:rFonts w:hint="eastAsia" w:ascii="仿宋_GB2312" w:hAnsi="仿宋" w:eastAsia="仿宋_GB2312" w:cs="仿宋"/>
          <w:szCs w:val="32"/>
        </w:rPr>
      </w:pPr>
      <w:r>
        <w:rPr>
          <w:rFonts w:hint="eastAsia" w:ascii="仿宋_GB2312" w:hAnsi="仿宋" w:eastAsia="仿宋_GB2312" w:cs="仿宋"/>
          <w:szCs w:val="32"/>
        </w:rPr>
        <w:t>4.其他照顾优待政策按照国家有关规定执行。</w:t>
      </w:r>
    </w:p>
    <w:p w14:paraId="02771D2A">
      <w:pPr>
        <w:keepNext w:val="0"/>
        <w:keepLines w:val="0"/>
        <w:pageBreakBefore w:val="0"/>
        <w:widowControl w:val="0"/>
        <w:kinsoku/>
        <w:wordWrap/>
        <w:overflowPunct/>
        <w:topLinePunct w:val="0"/>
        <w:bidi w:val="0"/>
        <w:spacing w:line="500" w:lineRule="exact"/>
        <w:rPr>
          <w:rFonts w:hint="eastAsia" w:ascii="黑体" w:hAnsi="黑体" w:eastAsia="黑体" w:cs="仿宋"/>
          <w:szCs w:val="32"/>
        </w:rPr>
      </w:pPr>
    </w:p>
    <w:p w14:paraId="521B9CDE">
      <w:pPr>
        <w:keepNext w:val="0"/>
        <w:keepLines w:val="0"/>
        <w:pageBreakBefore w:val="0"/>
        <w:widowControl w:val="0"/>
        <w:kinsoku/>
        <w:wordWrap/>
        <w:overflowPunct/>
        <w:topLinePunct w:val="0"/>
        <w:bidi w:val="0"/>
        <w:spacing w:line="500" w:lineRule="exact"/>
        <w:rPr>
          <w:rFonts w:hint="eastAsia" w:ascii="黑体" w:hAnsi="黑体" w:eastAsia="黑体" w:cs="仿宋"/>
          <w:szCs w:val="32"/>
        </w:rPr>
      </w:pPr>
    </w:p>
    <w:p w14:paraId="4BEABC1A">
      <w:pPr>
        <w:keepNext w:val="0"/>
        <w:keepLines w:val="0"/>
        <w:pageBreakBefore w:val="0"/>
        <w:widowControl w:val="0"/>
        <w:kinsoku/>
        <w:wordWrap/>
        <w:overflowPunct/>
        <w:topLinePunct w:val="0"/>
        <w:bidi w:val="0"/>
        <w:spacing w:line="500" w:lineRule="exact"/>
        <w:rPr>
          <w:rFonts w:hint="eastAsia" w:ascii="黑体" w:hAnsi="黑体" w:eastAsia="黑体" w:cs="仿宋"/>
          <w:szCs w:val="32"/>
        </w:rPr>
      </w:pPr>
    </w:p>
    <w:p w14:paraId="1FECBBE7">
      <w:pPr>
        <w:keepNext w:val="0"/>
        <w:keepLines w:val="0"/>
        <w:pageBreakBefore w:val="0"/>
        <w:widowControl w:val="0"/>
        <w:kinsoku/>
        <w:wordWrap/>
        <w:overflowPunct/>
        <w:topLinePunct w:val="0"/>
        <w:bidi w:val="0"/>
        <w:spacing w:line="500" w:lineRule="exact"/>
        <w:rPr>
          <w:rFonts w:hint="eastAsia" w:ascii="黑体" w:hAnsi="黑体" w:eastAsia="黑体" w:cs="仿宋"/>
          <w:szCs w:val="32"/>
        </w:rPr>
      </w:pPr>
    </w:p>
    <w:p w14:paraId="03426C2A">
      <w:pPr>
        <w:rPr>
          <w:rFonts w:hint="eastAsia" w:ascii="黑体" w:hAnsi="黑体" w:eastAsia="黑体" w:cs="仿宋"/>
          <w:szCs w:val="32"/>
        </w:rPr>
      </w:pPr>
      <w:r>
        <w:rPr>
          <w:rFonts w:hint="eastAsia" w:ascii="黑体" w:hAnsi="黑体" w:eastAsia="黑体" w:cs="仿宋"/>
          <w:szCs w:val="32"/>
        </w:rPr>
        <w:br w:type="page"/>
      </w:r>
    </w:p>
    <w:p w14:paraId="7D6325AF">
      <w:pPr>
        <w:rPr>
          <w:rFonts w:hint="default" w:ascii="黑体" w:hAnsi="黑体" w:eastAsia="黑体" w:cs="仿宋"/>
          <w:szCs w:val="32"/>
          <w:lang w:val="en-US" w:eastAsia="zh-CN"/>
        </w:rPr>
      </w:pPr>
      <w:r>
        <w:rPr>
          <w:rFonts w:hint="eastAsia" w:ascii="黑体" w:hAnsi="黑体" w:eastAsia="黑体" w:cs="仿宋"/>
          <w:szCs w:val="32"/>
          <w:lang w:val="en-US" w:eastAsia="zh-CN"/>
        </w:rPr>
        <w:t>附件3</w:t>
      </w:r>
    </w:p>
    <w:p w14:paraId="32F192E1">
      <w:pPr>
        <w:spacing w:line="56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pacing w:val="-6"/>
          <w:sz w:val="44"/>
          <w:szCs w:val="44"/>
          <w:highlight w:val="none"/>
          <w:lang w:val="en-US" w:eastAsia="zh-CN"/>
        </w:rPr>
        <w:t>青岛市初中学业水平考试（高中阶段招生）基本</w:t>
      </w:r>
    </w:p>
    <w:p w14:paraId="600D0B8F">
      <w:pPr>
        <w:spacing w:line="560"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志愿预填表（四区和高新区考生版）</w:t>
      </w:r>
    </w:p>
    <w:p w14:paraId="0EBDF49E">
      <w:pPr>
        <w:pStyle w:val="10"/>
        <w:rPr>
          <w:rFonts w:hint="eastAsia"/>
          <w:lang w:val="en-US" w:eastAsia="zh-CN"/>
        </w:rPr>
      </w:pPr>
    </w:p>
    <w:tbl>
      <w:tblPr>
        <w:tblStyle w:val="33"/>
        <w:tblpPr w:leftFromText="180" w:rightFromText="180" w:vertAnchor="text" w:horzAnchor="page" w:tblpX="1920" w:tblpY="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2449"/>
        <w:gridCol w:w="1676"/>
        <w:gridCol w:w="2751"/>
      </w:tblGrid>
      <w:tr w14:paraId="53EB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3B05C203">
            <w:pPr>
              <w:keepNext w:val="0"/>
              <w:keepLines w:val="0"/>
              <w:suppressLineNumbers w:val="0"/>
              <w:spacing w:before="0" w:beforeAutospacing="0" w:after="0" w:afterAutospacing="0" w:line="240" w:lineRule="exact"/>
              <w:ind w:left="0" w:right="0"/>
              <w:jc w:val="center"/>
              <w:rPr>
                <w:rFonts w:hint="default"/>
                <w:sz w:val="24"/>
                <w:szCs w:val="20"/>
              </w:rPr>
            </w:pPr>
            <w:r>
              <w:rPr>
                <w:rFonts w:hint="eastAsia" w:ascii="楷体" w:hAnsi="楷体" w:eastAsia="楷体" w:cs="楷体"/>
                <w:b/>
                <w:bCs/>
                <w:spacing w:val="-6"/>
                <w:sz w:val="22"/>
                <w:szCs w:val="22"/>
              </w:rPr>
              <w:t>说明：此表由四区和高新区考生于第一阶段网上志愿填报时正式填写</w:t>
            </w:r>
          </w:p>
        </w:tc>
      </w:tr>
      <w:tr w14:paraId="7BAA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7CDE6A56">
            <w:pPr>
              <w:keepNext w:val="0"/>
              <w:keepLines w:val="0"/>
              <w:suppressLineNumbers w:val="0"/>
              <w:spacing w:before="0" w:beforeAutospacing="0" w:after="0" w:afterAutospacing="0" w:line="240" w:lineRule="exact"/>
              <w:ind w:left="0" w:right="0"/>
              <w:jc w:val="center"/>
              <w:rPr>
                <w:rFonts w:hint="default"/>
                <w:b/>
                <w:bCs/>
                <w:sz w:val="24"/>
                <w:szCs w:val="20"/>
              </w:rPr>
            </w:pPr>
            <w:r>
              <w:rPr>
                <w:rFonts w:hint="eastAsia"/>
                <w:b/>
                <w:bCs/>
                <w:sz w:val="24"/>
                <w:szCs w:val="20"/>
              </w:rPr>
              <w:t>个人基本信息</w:t>
            </w:r>
          </w:p>
        </w:tc>
      </w:tr>
      <w:tr w14:paraId="1B01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650A5C7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山东省学籍号</w:t>
            </w:r>
          </w:p>
        </w:tc>
        <w:tc>
          <w:tcPr>
            <w:tcW w:w="2449" w:type="dxa"/>
            <w:noWrap w:val="0"/>
            <w:vAlign w:val="center"/>
          </w:tcPr>
          <w:p w14:paraId="079E4759">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676" w:type="dxa"/>
            <w:noWrap w:val="0"/>
            <w:vAlign w:val="center"/>
          </w:tcPr>
          <w:p w14:paraId="76D0D12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身份证号</w:t>
            </w:r>
          </w:p>
        </w:tc>
        <w:tc>
          <w:tcPr>
            <w:tcW w:w="2751" w:type="dxa"/>
            <w:noWrap w:val="0"/>
            <w:vAlign w:val="center"/>
          </w:tcPr>
          <w:p w14:paraId="5EDE5676">
            <w:pPr>
              <w:keepNext w:val="0"/>
              <w:keepLines w:val="0"/>
              <w:suppressLineNumbers w:val="0"/>
              <w:spacing w:before="0" w:beforeAutospacing="0" w:after="0" w:afterAutospacing="0" w:line="240" w:lineRule="exact"/>
              <w:ind w:left="0" w:right="0"/>
              <w:jc w:val="center"/>
              <w:rPr>
                <w:rFonts w:hint="default"/>
                <w:sz w:val="24"/>
                <w:szCs w:val="20"/>
              </w:rPr>
            </w:pPr>
          </w:p>
        </w:tc>
      </w:tr>
      <w:tr w14:paraId="1E19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3256F91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毕业学校</w:t>
            </w:r>
          </w:p>
        </w:tc>
        <w:tc>
          <w:tcPr>
            <w:tcW w:w="2449" w:type="dxa"/>
            <w:noWrap w:val="0"/>
            <w:vAlign w:val="center"/>
          </w:tcPr>
          <w:p w14:paraId="04E60E63">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676" w:type="dxa"/>
            <w:noWrap w:val="0"/>
            <w:vAlign w:val="center"/>
          </w:tcPr>
          <w:p w14:paraId="15A07AC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班级</w:t>
            </w:r>
          </w:p>
        </w:tc>
        <w:tc>
          <w:tcPr>
            <w:tcW w:w="2751" w:type="dxa"/>
            <w:noWrap w:val="0"/>
            <w:vAlign w:val="center"/>
          </w:tcPr>
          <w:p w14:paraId="30A26B4E">
            <w:pPr>
              <w:keepNext w:val="0"/>
              <w:keepLines w:val="0"/>
              <w:suppressLineNumbers w:val="0"/>
              <w:spacing w:before="0" w:beforeAutospacing="0" w:after="0" w:afterAutospacing="0" w:line="240" w:lineRule="exact"/>
              <w:ind w:left="0" w:right="0"/>
              <w:jc w:val="center"/>
              <w:rPr>
                <w:rFonts w:hint="default"/>
                <w:sz w:val="24"/>
                <w:szCs w:val="20"/>
              </w:rPr>
            </w:pPr>
          </w:p>
        </w:tc>
      </w:tr>
      <w:tr w14:paraId="2B3B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578160F9">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姓名</w:t>
            </w:r>
          </w:p>
        </w:tc>
        <w:tc>
          <w:tcPr>
            <w:tcW w:w="2449" w:type="dxa"/>
            <w:noWrap w:val="0"/>
            <w:vAlign w:val="center"/>
          </w:tcPr>
          <w:p w14:paraId="28128733">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676" w:type="dxa"/>
            <w:noWrap w:val="0"/>
            <w:vAlign w:val="center"/>
          </w:tcPr>
          <w:p w14:paraId="593E3B9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性别</w:t>
            </w:r>
          </w:p>
        </w:tc>
        <w:tc>
          <w:tcPr>
            <w:tcW w:w="2751" w:type="dxa"/>
            <w:noWrap w:val="0"/>
            <w:vAlign w:val="center"/>
          </w:tcPr>
          <w:p w14:paraId="66E9EC49">
            <w:pPr>
              <w:keepNext w:val="0"/>
              <w:keepLines w:val="0"/>
              <w:suppressLineNumbers w:val="0"/>
              <w:spacing w:before="0" w:beforeAutospacing="0" w:after="0" w:afterAutospacing="0" w:line="240" w:lineRule="exact"/>
              <w:ind w:left="0" w:right="0"/>
              <w:jc w:val="center"/>
              <w:rPr>
                <w:rFonts w:hint="default"/>
                <w:sz w:val="24"/>
                <w:szCs w:val="20"/>
              </w:rPr>
            </w:pPr>
          </w:p>
        </w:tc>
      </w:tr>
      <w:tr w14:paraId="5BB5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08BCF4B3">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民族</w:t>
            </w:r>
          </w:p>
        </w:tc>
        <w:tc>
          <w:tcPr>
            <w:tcW w:w="2449" w:type="dxa"/>
            <w:noWrap w:val="0"/>
            <w:vAlign w:val="center"/>
          </w:tcPr>
          <w:p w14:paraId="051635F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676" w:type="dxa"/>
            <w:noWrap w:val="0"/>
            <w:vAlign w:val="center"/>
          </w:tcPr>
          <w:p w14:paraId="69595FA1">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政治面貌</w:t>
            </w:r>
          </w:p>
        </w:tc>
        <w:tc>
          <w:tcPr>
            <w:tcW w:w="2751" w:type="dxa"/>
            <w:noWrap w:val="0"/>
            <w:vAlign w:val="center"/>
          </w:tcPr>
          <w:p w14:paraId="4FD22AC7">
            <w:pPr>
              <w:keepNext w:val="0"/>
              <w:keepLines w:val="0"/>
              <w:suppressLineNumbers w:val="0"/>
              <w:spacing w:before="0" w:beforeAutospacing="0" w:after="0" w:afterAutospacing="0" w:line="240" w:lineRule="exact"/>
              <w:ind w:left="0" w:right="0"/>
              <w:jc w:val="center"/>
              <w:rPr>
                <w:rFonts w:hint="default"/>
                <w:sz w:val="24"/>
                <w:szCs w:val="20"/>
              </w:rPr>
            </w:pPr>
          </w:p>
        </w:tc>
      </w:tr>
      <w:tr w14:paraId="343C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185E0F6D">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出生日期</w:t>
            </w:r>
          </w:p>
        </w:tc>
        <w:tc>
          <w:tcPr>
            <w:tcW w:w="2449" w:type="dxa"/>
            <w:noWrap w:val="0"/>
            <w:vAlign w:val="center"/>
          </w:tcPr>
          <w:p w14:paraId="6579DC65">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676" w:type="dxa"/>
            <w:noWrap w:val="0"/>
            <w:vAlign w:val="center"/>
          </w:tcPr>
          <w:p w14:paraId="1DF02246">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邮政编码</w:t>
            </w:r>
          </w:p>
        </w:tc>
        <w:tc>
          <w:tcPr>
            <w:tcW w:w="2751" w:type="dxa"/>
            <w:noWrap w:val="0"/>
            <w:vAlign w:val="center"/>
          </w:tcPr>
          <w:p w14:paraId="77DC9EAD">
            <w:pPr>
              <w:keepNext w:val="0"/>
              <w:keepLines w:val="0"/>
              <w:suppressLineNumbers w:val="0"/>
              <w:spacing w:before="0" w:beforeAutospacing="0" w:after="0" w:afterAutospacing="0" w:line="240" w:lineRule="exact"/>
              <w:ind w:left="0" w:right="0"/>
              <w:jc w:val="center"/>
              <w:rPr>
                <w:rFonts w:hint="default"/>
                <w:sz w:val="24"/>
                <w:szCs w:val="20"/>
              </w:rPr>
            </w:pPr>
          </w:p>
        </w:tc>
      </w:tr>
      <w:tr w14:paraId="3557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34929FB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现住址</w:t>
            </w:r>
          </w:p>
        </w:tc>
        <w:tc>
          <w:tcPr>
            <w:tcW w:w="6876" w:type="dxa"/>
            <w:gridSpan w:val="3"/>
            <w:noWrap w:val="0"/>
            <w:vAlign w:val="center"/>
          </w:tcPr>
          <w:p w14:paraId="22DE33C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5682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3CAA5A2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联系手机</w:t>
            </w:r>
          </w:p>
        </w:tc>
        <w:tc>
          <w:tcPr>
            <w:tcW w:w="2449" w:type="dxa"/>
            <w:noWrap w:val="0"/>
            <w:vAlign w:val="center"/>
          </w:tcPr>
          <w:p w14:paraId="3822ACD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676" w:type="dxa"/>
            <w:noWrap w:val="0"/>
            <w:vAlign w:val="center"/>
          </w:tcPr>
          <w:p w14:paraId="6A3E107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联系电话</w:t>
            </w:r>
          </w:p>
        </w:tc>
        <w:tc>
          <w:tcPr>
            <w:tcW w:w="2751" w:type="dxa"/>
            <w:noWrap w:val="0"/>
            <w:vAlign w:val="center"/>
          </w:tcPr>
          <w:p w14:paraId="41056636">
            <w:pPr>
              <w:keepNext w:val="0"/>
              <w:keepLines w:val="0"/>
              <w:suppressLineNumbers w:val="0"/>
              <w:spacing w:before="0" w:beforeAutospacing="0" w:after="0" w:afterAutospacing="0" w:line="240" w:lineRule="exact"/>
              <w:ind w:left="0" w:right="0"/>
              <w:jc w:val="center"/>
              <w:rPr>
                <w:rFonts w:hint="default"/>
                <w:sz w:val="24"/>
                <w:szCs w:val="20"/>
              </w:rPr>
            </w:pPr>
          </w:p>
        </w:tc>
      </w:tr>
    </w:tbl>
    <w:p w14:paraId="14A900D1">
      <w:pPr>
        <w:rPr>
          <w:vanish/>
        </w:rPr>
      </w:pPr>
    </w:p>
    <w:tbl>
      <w:tblPr>
        <w:tblStyle w:val="33"/>
        <w:tblpPr w:leftFromText="180" w:rightFromText="180" w:vertAnchor="text" w:horzAnchor="page" w:tblpX="1920" w:tblpY="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742"/>
        <w:gridCol w:w="1272"/>
        <w:gridCol w:w="2208"/>
        <w:gridCol w:w="1213"/>
        <w:gridCol w:w="1992"/>
      </w:tblGrid>
      <w:tr w14:paraId="66AD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8596" w:type="dxa"/>
            <w:gridSpan w:val="6"/>
            <w:noWrap w:val="0"/>
            <w:vAlign w:val="center"/>
          </w:tcPr>
          <w:p w14:paraId="0B8D59A1">
            <w:pPr>
              <w:keepNext w:val="0"/>
              <w:keepLines w:val="0"/>
              <w:suppressLineNumbers w:val="0"/>
              <w:spacing w:before="0" w:beforeAutospacing="0" w:after="0" w:afterAutospacing="0" w:line="280" w:lineRule="exact"/>
              <w:ind w:left="0" w:right="0"/>
              <w:jc w:val="center"/>
              <w:rPr>
                <w:rFonts w:hint="default"/>
                <w:szCs w:val="21"/>
              </w:rPr>
            </w:pPr>
            <w:r>
              <w:rPr>
                <w:rFonts w:hint="eastAsia"/>
                <w:b/>
                <w:bCs/>
                <w:sz w:val="24"/>
                <w:szCs w:val="20"/>
              </w:rPr>
              <w:t>填报志愿信息</w:t>
            </w:r>
          </w:p>
        </w:tc>
      </w:tr>
      <w:tr w14:paraId="3E73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1169" w:type="dxa"/>
            <w:vMerge w:val="restart"/>
            <w:noWrap w:val="0"/>
            <w:vAlign w:val="center"/>
          </w:tcPr>
          <w:p w14:paraId="64341E0B">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ascii="楷体" w:hAnsi="楷体" w:eastAsia="楷体" w:cs="楷体"/>
                <w:sz w:val="21"/>
                <w:szCs w:val="21"/>
              </w:rPr>
              <w:t>提前批</w:t>
            </w:r>
          </w:p>
        </w:tc>
        <w:tc>
          <w:tcPr>
            <w:tcW w:w="2014" w:type="dxa"/>
            <w:gridSpan w:val="2"/>
            <w:noWrap w:val="0"/>
            <w:vAlign w:val="center"/>
          </w:tcPr>
          <w:p w14:paraId="7E937F8C">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08" w:type="dxa"/>
            <w:noWrap w:val="0"/>
            <w:vAlign w:val="center"/>
          </w:tcPr>
          <w:p w14:paraId="4C8E7CB6">
            <w:pPr>
              <w:keepNext w:val="0"/>
              <w:keepLines w:val="0"/>
              <w:suppressLineNumbers w:val="0"/>
              <w:spacing w:before="0" w:beforeAutospacing="0" w:after="0" w:afterAutospacing="0" w:line="240" w:lineRule="exact"/>
              <w:ind w:left="0" w:right="0"/>
              <w:jc w:val="center"/>
              <w:rPr>
                <w:rFonts w:hint="default"/>
                <w:sz w:val="24"/>
                <w:szCs w:val="24"/>
              </w:rPr>
            </w:pPr>
          </w:p>
        </w:tc>
        <w:tc>
          <w:tcPr>
            <w:tcW w:w="1213" w:type="dxa"/>
            <w:noWrap w:val="0"/>
            <w:vAlign w:val="center"/>
          </w:tcPr>
          <w:p w14:paraId="3414431C">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4A4396D7">
            <w:pPr>
              <w:keepNext w:val="0"/>
              <w:keepLines w:val="0"/>
              <w:suppressLineNumbers w:val="0"/>
              <w:spacing w:before="0" w:beforeAutospacing="0" w:after="0" w:afterAutospacing="0" w:line="240" w:lineRule="exact"/>
              <w:ind w:left="0" w:right="0"/>
              <w:jc w:val="center"/>
              <w:rPr>
                <w:rFonts w:hint="default"/>
                <w:sz w:val="24"/>
                <w:szCs w:val="24"/>
              </w:rPr>
            </w:pPr>
          </w:p>
        </w:tc>
      </w:tr>
      <w:tr w14:paraId="0CB1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1169" w:type="dxa"/>
            <w:vMerge w:val="continue"/>
            <w:noWrap w:val="0"/>
            <w:vAlign w:val="center"/>
          </w:tcPr>
          <w:p w14:paraId="64444C49">
            <w:pPr>
              <w:keepNext w:val="0"/>
              <w:keepLines w:val="0"/>
              <w:suppressLineNumbers w:val="0"/>
              <w:spacing w:before="0" w:beforeAutospacing="0" w:after="0" w:afterAutospacing="0" w:line="240" w:lineRule="exact"/>
              <w:ind w:left="0" w:right="0"/>
              <w:jc w:val="center"/>
              <w:rPr>
                <w:rFonts w:hint="default"/>
                <w:sz w:val="24"/>
                <w:szCs w:val="24"/>
              </w:rPr>
            </w:pPr>
          </w:p>
        </w:tc>
        <w:tc>
          <w:tcPr>
            <w:tcW w:w="2014" w:type="dxa"/>
            <w:gridSpan w:val="2"/>
            <w:noWrap w:val="0"/>
            <w:vAlign w:val="center"/>
          </w:tcPr>
          <w:p w14:paraId="1F817EF3">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08" w:type="dxa"/>
            <w:noWrap w:val="0"/>
            <w:vAlign w:val="center"/>
          </w:tcPr>
          <w:p w14:paraId="478A6310">
            <w:pPr>
              <w:keepNext w:val="0"/>
              <w:keepLines w:val="0"/>
              <w:suppressLineNumbers w:val="0"/>
              <w:spacing w:before="0" w:beforeAutospacing="0" w:after="0" w:afterAutospacing="0" w:line="240" w:lineRule="exact"/>
              <w:ind w:left="0" w:right="0"/>
              <w:jc w:val="center"/>
              <w:rPr>
                <w:rFonts w:hint="default"/>
                <w:sz w:val="24"/>
                <w:szCs w:val="24"/>
              </w:rPr>
            </w:pPr>
          </w:p>
        </w:tc>
        <w:tc>
          <w:tcPr>
            <w:tcW w:w="1213" w:type="dxa"/>
            <w:noWrap w:val="0"/>
            <w:vAlign w:val="center"/>
          </w:tcPr>
          <w:p w14:paraId="41F5508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348AFC34">
            <w:pPr>
              <w:keepNext w:val="0"/>
              <w:keepLines w:val="0"/>
              <w:suppressLineNumbers w:val="0"/>
              <w:spacing w:before="0" w:beforeAutospacing="0" w:after="0" w:afterAutospacing="0" w:line="240" w:lineRule="exact"/>
              <w:ind w:left="0" w:right="0"/>
              <w:jc w:val="center"/>
              <w:rPr>
                <w:rFonts w:hint="default"/>
                <w:sz w:val="24"/>
                <w:szCs w:val="24"/>
              </w:rPr>
            </w:pPr>
          </w:p>
        </w:tc>
      </w:tr>
      <w:tr w14:paraId="4C94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169" w:type="dxa"/>
            <w:vMerge w:val="continue"/>
            <w:noWrap w:val="0"/>
            <w:vAlign w:val="center"/>
          </w:tcPr>
          <w:p w14:paraId="1683A15E">
            <w:pPr>
              <w:keepNext w:val="0"/>
              <w:keepLines w:val="0"/>
              <w:suppressLineNumbers w:val="0"/>
              <w:spacing w:before="0" w:beforeAutospacing="0" w:after="0" w:afterAutospacing="0" w:line="240" w:lineRule="exact"/>
              <w:ind w:left="0" w:right="0"/>
              <w:jc w:val="center"/>
              <w:rPr>
                <w:rFonts w:hint="default"/>
                <w:sz w:val="24"/>
                <w:szCs w:val="24"/>
              </w:rPr>
            </w:pPr>
          </w:p>
        </w:tc>
        <w:tc>
          <w:tcPr>
            <w:tcW w:w="2014" w:type="dxa"/>
            <w:gridSpan w:val="2"/>
            <w:shd w:val="clear" w:color="auto" w:fill="auto"/>
            <w:noWrap w:val="0"/>
            <w:vAlign w:val="center"/>
          </w:tcPr>
          <w:p w14:paraId="15B97D17">
            <w:pPr>
              <w:keepNext w:val="0"/>
              <w:keepLines w:val="0"/>
              <w:suppressLineNumbers w:val="0"/>
              <w:spacing w:before="0" w:beforeAutospacing="0" w:after="0" w:afterAutospacing="0" w:line="200" w:lineRule="exact"/>
              <w:ind w:left="0" w:right="0"/>
              <w:jc w:val="center"/>
              <w:rPr>
                <w:rFonts w:hint="default" w:ascii="楷体" w:hAnsi="楷体" w:eastAsia="楷体" w:cs="楷体"/>
                <w:color w:val="auto"/>
                <w:sz w:val="21"/>
                <w:szCs w:val="21"/>
              </w:rPr>
            </w:pPr>
            <w:r>
              <w:rPr>
                <w:rFonts w:hint="eastAsia" w:ascii="楷体" w:hAnsi="楷体" w:eastAsia="楷体" w:cs="楷体"/>
                <w:color w:val="auto"/>
                <w:sz w:val="21"/>
                <w:szCs w:val="21"/>
              </w:rPr>
              <w:t>平行志愿3</w:t>
            </w:r>
          </w:p>
        </w:tc>
        <w:tc>
          <w:tcPr>
            <w:tcW w:w="2208" w:type="dxa"/>
            <w:shd w:val="clear" w:color="auto" w:fill="auto"/>
            <w:noWrap w:val="0"/>
            <w:vAlign w:val="center"/>
          </w:tcPr>
          <w:p w14:paraId="7C0E91E5">
            <w:pPr>
              <w:keepNext w:val="0"/>
              <w:keepLines w:val="0"/>
              <w:suppressLineNumbers w:val="0"/>
              <w:spacing w:before="0" w:beforeAutospacing="0" w:after="0" w:afterAutospacing="0" w:line="240" w:lineRule="exact"/>
              <w:ind w:left="0" w:right="0"/>
              <w:jc w:val="center"/>
              <w:rPr>
                <w:rFonts w:hint="default"/>
                <w:color w:val="auto"/>
                <w:sz w:val="24"/>
                <w:szCs w:val="24"/>
              </w:rPr>
            </w:pPr>
          </w:p>
        </w:tc>
        <w:tc>
          <w:tcPr>
            <w:tcW w:w="1213" w:type="dxa"/>
            <w:shd w:val="clear" w:color="auto" w:fill="auto"/>
            <w:noWrap w:val="0"/>
            <w:vAlign w:val="center"/>
          </w:tcPr>
          <w:p w14:paraId="4161AD75">
            <w:pPr>
              <w:keepNext w:val="0"/>
              <w:keepLines w:val="0"/>
              <w:suppressLineNumbers w:val="0"/>
              <w:spacing w:before="0" w:beforeAutospacing="0" w:after="0" w:afterAutospacing="0" w:line="200" w:lineRule="exact"/>
              <w:ind w:left="0" w:right="0"/>
              <w:jc w:val="center"/>
              <w:rPr>
                <w:rFonts w:hint="default" w:ascii="楷体" w:hAnsi="楷体" w:eastAsia="楷体" w:cs="楷体"/>
                <w:color w:val="auto"/>
                <w:sz w:val="21"/>
                <w:szCs w:val="21"/>
              </w:rPr>
            </w:pPr>
            <w:r>
              <w:rPr>
                <w:rFonts w:hint="eastAsia" w:ascii="楷体" w:hAnsi="楷体" w:eastAsia="楷体" w:cs="楷体"/>
                <w:color w:val="auto"/>
                <w:sz w:val="21"/>
                <w:szCs w:val="21"/>
              </w:rPr>
              <w:t>专业：</w:t>
            </w:r>
          </w:p>
        </w:tc>
        <w:tc>
          <w:tcPr>
            <w:tcW w:w="1992" w:type="dxa"/>
            <w:shd w:val="clear" w:color="auto" w:fill="auto"/>
            <w:noWrap w:val="0"/>
            <w:vAlign w:val="center"/>
          </w:tcPr>
          <w:p w14:paraId="2A9706AE">
            <w:pPr>
              <w:keepNext w:val="0"/>
              <w:keepLines w:val="0"/>
              <w:suppressLineNumbers w:val="0"/>
              <w:spacing w:before="0" w:beforeAutospacing="0" w:after="0" w:afterAutospacing="0" w:line="240" w:lineRule="exact"/>
              <w:ind w:left="0" w:right="0"/>
              <w:jc w:val="center"/>
              <w:rPr>
                <w:rFonts w:hint="default"/>
                <w:color w:val="auto"/>
                <w:sz w:val="24"/>
                <w:szCs w:val="24"/>
              </w:rPr>
            </w:pPr>
          </w:p>
        </w:tc>
      </w:tr>
      <w:tr w14:paraId="353C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169" w:type="dxa"/>
            <w:vMerge w:val="continue"/>
            <w:noWrap w:val="0"/>
            <w:vAlign w:val="center"/>
          </w:tcPr>
          <w:p w14:paraId="1D1E3F92">
            <w:pPr>
              <w:keepNext w:val="0"/>
              <w:keepLines w:val="0"/>
              <w:suppressLineNumbers w:val="0"/>
              <w:spacing w:before="0" w:beforeAutospacing="0" w:after="0" w:afterAutospacing="0" w:line="240" w:lineRule="exact"/>
              <w:ind w:left="0" w:right="0"/>
              <w:jc w:val="center"/>
              <w:rPr>
                <w:rFonts w:hint="default"/>
                <w:sz w:val="24"/>
                <w:szCs w:val="24"/>
              </w:rPr>
            </w:pPr>
          </w:p>
        </w:tc>
        <w:tc>
          <w:tcPr>
            <w:tcW w:w="2014" w:type="dxa"/>
            <w:gridSpan w:val="2"/>
            <w:shd w:val="clear" w:color="auto" w:fill="auto"/>
            <w:noWrap w:val="0"/>
            <w:vAlign w:val="center"/>
          </w:tcPr>
          <w:p w14:paraId="3EE4BF71">
            <w:pPr>
              <w:keepNext w:val="0"/>
              <w:keepLines w:val="0"/>
              <w:suppressLineNumbers w:val="0"/>
              <w:spacing w:before="0" w:beforeAutospacing="0" w:after="0" w:afterAutospacing="0" w:line="200" w:lineRule="exact"/>
              <w:ind w:left="0" w:right="0"/>
              <w:jc w:val="center"/>
              <w:rPr>
                <w:rFonts w:hint="default" w:ascii="楷体" w:hAnsi="楷体" w:eastAsia="楷体" w:cs="楷体"/>
                <w:color w:val="auto"/>
                <w:sz w:val="21"/>
                <w:szCs w:val="21"/>
              </w:rPr>
            </w:pPr>
            <w:r>
              <w:rPr>
                <w:rFonts w:hint="eastAsia" w:ascii="楷体" w:hAnsi="楷体" w:eastAsia="楷体" w:cs="楷体"/>
                <w:color w:val="auto"/>
                <w:sz w:val="21"/>
                <w:szCs w:val="21"/>
              </w:rPr>
              <w:t>平行志愿4</w:t>
            </w:r>
          </w:p>
        </w:tc>
        <w:tc>
          <w:tcPr>
            <w:tcW w:w="2208" w:type="dxa"/>
            <w:shd w:val="clear" w:color="auto" w:fill="auto"/>
            <w:noWrap w:val="0"/>
            <w:vAlign w:val="center"/>
          </w:tcPr>
          <w:p w14:paraId="5ADD87F6">
            <w:pPr>
              <w:keepNext w:val="0"/>
              <w:keepLines w:val="0"/>
              <w:suppressLineNumbers w:val="0"/>
              <w:spacing w:before="0" w:beforeAutospacing="0" w:after="0" w:afterAutospacing="0" w:line="240" w:lineRule="exact"/>
              <w:ind w:left="0" w:right="0"/>
              <w:jc w:val="center"/>
              <w:rPr>
                <w:rFonts w:hint="default"/>
                <w:color w:val="auto"/>
                <w:sz w:val="24"/>
                <w:szCs w:val="24"/>
              </w:rPr>
            </w:pPr>
          </w:p>
        </w:tc>
        <w:tc>
          <w:tcPr>
            <w:tcW w:w="1213" w:type="dxa"/>
            <w:shd w:val="clear" w:color="auto" w:fill="auto"/>
            <w:noWrap w:val="0"/>
            <w:vAlign w:val="center"/>
          </w:tcPr>
          <w:p w14:paraId="3F9283F8">
            <w:pPr>
              <w:keepNext w:val="0"/>
              <w:keepLines w:val="0"/>
              <w:suppressLineNumbers w:val="0"/>
              <w:spacing w:before="0" w:beforeAutospacing="0" w:after="0" w:afterAutospacing="0" w:line="200" w:lineRule="exact"/>
              <w:ind w:left="0" w:right="0"/>
              <w:jc w:val="center"/>
              <w:rPr>
                <w:rFonts w:hint="default" w:ascii="楷体" w:hAnsi="楷体" w:eastAsia="楷体" w:cs="楷体"/>
                <w:color w:val="auto"/>
                <w:sz w:val="21"/>
                <w:szCs w:val="21"/>
              </w:rPr>
            </w:pPr>
            <w:r>
              <w:rPr>
                <w:rFonts w:hint="eastAsia" w:ascii="楷体" w:hAnsi="楷体" w:eastAsia="楷体" w:cs="楷体"/>
                <w:color w:val="auto"/>
                <w:sz w:val="21"/>
                <w:szCs w:val="21"/>
              </w:rPr>
              <w:t>专业：</w:t>
            </w:r>
          </w:p>
        </w:tc>
        <w:tc>
          <w:tcPr>
            <w:tcW w:w="1992" w:type="dxa"/>
            <w:shd w:val="clear" w:color="auto" w:fill="auto"/>
            <w:noWrap w:val="0"/>
            <w:vAlign w:val="center"/>
          </w:tcPr>
          <w:p w14:paraId="3B277F0D">
            <w:pPr>
              <w:keepNext w:val="0"/>
              <w:keepLines w:val="0"/>
              <w:suppressLineNumbers w:val="0"/>
              <w:spacing w:before="0" w:beforeAutospacing="0" w:after="0" w:afterAutospacing="0" w:line="240" w:lineRule="exact"/>
              <w:ind w:left="0" w:right="0"/>
              <w:jc w:val="center"/>
              <w:rPr>
                <w:rFonts w:hint="default"/>
                <w:color w:val="auto"/>
                <w:sz w:val="24"/>
                <w:szCs w:val="24"/>
              </w:rPr>
            </w:pPr>
          </w:p>
        </w:tc>
      </w:tr>
      <w:tr w14:paraId="713C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169" w:type="dxa"/>
            <w:vMerge w:val="continue"/>
            <w:noWrap w:val="0"/>
            <w:vAlign w:val="center"/>
          </w:tcPr>
          <w:p w14:paraId="73AD9D7A">
            <w:pPr>
              <w:keepNext w:val="0"/>
              <w:keepLines w:val="0"/>
              <w:suppressLineNumbers w:val="0"/>
              <w:spacing w:before="0" w:beforeAutospacing="0" w:after="0" w:afterAutospacing="0" w:line="240" w:lineRule="exact"/>
              <w:ind w:left="0" w:right="0"/>
              <w:jc w:val="center"/>
              <w:rPr>
                <w:rFonts w:hint="default"/>
                <w:sz w:val="24"/>
                <w:szCs w:val="24"/>
              </w:rPr>
            </w:pPr>
          </w:p>
        </w:tc>
        <w:tc>
          <w:tcPr>
            <w:tcW w:w="7427" w:type="dxa"/>
            <w:gridSpan w:val="5"/>
            <w:noWrap w:val="0"/>
            <w:vAlign w:val="center"/>
          </w:tcPr>
          <w:p w14:paraId="447A6630">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ascii="楷体" w:hAnsi="楷体" w:eastAsia="楷体" w:cs="楷体"/>
                <w:b/>
                <w:bCs/>
                <w:sz w:val="22"/>
                <w:szCs w:val="22"/>
              </w:rPr>
              <w:t>说明：提前批为3+4本科招生。一旦录取，不得再</w:t>
            </w:r>
            <w:r>
              <w:rPr>
                <w:rFonts w:hint="eastAsia" w:ascii="楷体" w:hAnsi="楷体" w:eastAsia="楷体" w:cs="楷体"/>
                <w:b/>
                <w:bCs/>
                <w:sz w:val="22"/>
                <w:szCs w:val="22"/>
                <w:lang w:eastAsia="zh-CN"/>
              </w:rPr>
              <w:t>参加其它学校</w:t>
            </w:r>
            <w:r>
              <w:rPr>
                <w:rFonts w:hint="eastAsia" w:ascii="楷体" w:hAnsi="楷体" w:eastAsia="楷体" w:cs="楷体"/>
                <w:b/>
                <w:bCs/>
                <w:sz w:val="22"/>
                <w:szCs w:val="22"/>
              </w:rPr>
              <w:t>录取。</w:t>
            </w:r>
          </w:p>
        </w:tc>
      </w:tr>
      <w:tr w14:paraId="5E76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69" w:type="dxa"/>
            <w:vMerge w:val="restart"/>
            <w:noWrap w:val="0"/>
            <w:vAlign w:val="center"/>
          </w:tcPr>
          <w:p w14:paraId="4C88C3B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普</w:t>
            </w:r>
          </w:p>
          <w:p w14:paraId="3E463F6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通</w:t>
            </w:r>
          </w:p>
          <w:p w14:paraId="22E4460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高</w:t>
            </w:r>
          </w:p>
          <w:p w14:paraId="0C5CC3E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中</w:t>
            </w:r>
          </w:p>
          <w:p w14:paraId="6FCDC1F9">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志</w:t>
            </w:r>
          </w:p>
          <w:p w14:paraId="699F6EE4">
            <w:pPr>
              <w:keepNext w:val="0"/>
              <w:keepLines w:val="0"/>
              <w:suppressLineNumbers w:val="0"/>
              <w:spacing w:before="0" w:beforeAutospacing="0" w:after="0" w:afterAutospacing="0" w:line="240" w:lineRule="exact"/>
              <w:ind w:left="0" w:right="0"/>
              <w:jc w:val="center"/>
              <w:rPr>
                <w:rFonts w:hint="default"/>
                <w:sz w:val="24"/>
                <w:szCs w:val="24"/>
                <w:highlight w:val="yellow"/>
              </w:rPr>
            </w:pPr>
            <w:r>
              <w:rPr>
                <w:rFonts w:hint="eastAsia" w:ascii="楷体" w:hAnsi="楷体" w:eastAsia="楷体" w:cs="楷体"/>
                <w:sz w:val="21"/>
                <w:szCs w:val="21"/>
              </w:rPr>
              <w:t>愿</w:t>
            </w:r>
          </w:p>
        </w:tc>
        <w:tc>
          <w:tcPr>
            <w:tcW w:w="2014" w:type="dxa"/>
            <w:gridSpan w:val="2"/>
            <w:noWrap w:val="0"/>
            <w:vAlign w:val="center"/>
          </w:tcPr>
          <w:p w14:paraId="47B978B8">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自招批</w:t>
            </w:r>
          </w:p>
        </w:tc>
        <w:tc>
          <w:tcPr>
            <w:tcW w:w="5413" w:type="dxa"/>
            <w:gridSpan w:val="3"/>
            <w:noWrap w:val="0"/>
            <w:vAlign w:val="center"/>
          </w:tcPr>
          <w:p w14:paraId="06959331">
            <w:pPr>
              <w:keepNext w:val="0"/>
              <w:keepLines w:val="0"/>
              <w:suppressLineNumbers w:val="0"/>
              <w:spacing w:before="0" w:beforeAutospacing="0" w:after="0" w:afterAutospacing="0" w:line="240" w:lineRule="exact"/>
              <w:ind w:left="0" w:right="0"/>
              <w:jc w:val="left"/>
              <w:rPr>
                <w:rFonts w:hint="default"/>
                <w:b/>
                <w:bCs/>
                <w:sz w:val="21"/>
                <w:szCs w:val="21"/>
                <w:highlight w:val="yellow"/>
              </w:rPr>
            </w:pPr>
            <w:r>
              <w:rPr>
                <w:rFonts w:hint="eastAsia" w:ascii="楷体" w:hAnsi="楷体" w:eastAsia="楷体" w:cs="楷体"/>
                <w:b/>
                <w:bCs/>
                <w:sz w:val="22"/>
                <w:szCs w:val="22"/>
              </w:rPr>
              <w:t>说明：该志愿考生无需填写，也无法修改或撤销。由系统根据考生获得的自主招生资格自动生成。</w:t>
            </w:r>
          </w:p>
        </w:tc>
      </w:tr>
      <w:tr w14:paraId="21845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169" w:type="dxa"/>
            <w:vMerge w:val="continue"/>
            <w:noWrap w:val="0"/>
            <w:vAlign w:val="center"/>
          </w:tcPr>
          <w:p w14:paraId="5B407D65">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c>
          <w:tcPr>
            <w:tcW w:w="2014" w:type="dxa"/>
            <w:gridSpan w:val="2"/>
            <w:noWrap w:val="0"/>
            <w:vAlign w:val="center"/>
          </w:tcPr>
          <w:p w14:paraId="7FE7FBB0">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特长批</w:t>
            </w:r>
          </w:p>
        </w:tc>
        <w:tc>
          <w:tcPr>
            <w:tcW w:w="5413" w:type="dxa"/>
            <w:gridSpan w:val="3"/>
            <w:noWrap w:val="0"/>
            <w:vAlign w:val="center"/>
          </w:tcPr>
          <w:p w14:paraId="1DBAE948">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r>
      <w:tr w14:paraId="1DF0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169" w:type="dxa"/>
            <w:vMerge w:val="continue"/>
            <w:noWrap w:val="0"/>
            <w:vAlign w:val="center"/>
          </w:tcPr>
          <w:p w14:paraId="668BD047">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c>
          <w:tcPr>
            <w:tcW w:w="742" w:type="dxa"/>
            <w:vMerge w:val="restart"/>
            <w:noWrap w:val="0"/>
            <w:vAlign w:val="center"/>
          </w:tcPr>
          <w:p w14:paraId="4165719E">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艺术班批</w:t>
            </w:r>
          </w:p>
        </w:tc>
        <w:tc>
          <w:tcPr>
            <w:tcW w:w="1272" w:type="dxa"/>
            <w:noWrap w:val="0"/>
            <w:vAlign w:val="center"/>
          </w:tcPr>
          <w:p w14:paraId="5EC9D22D">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5413" w:type="dxa"/>
            <w:gridSpan w:val="3"/>
            <w:noWrap w:val="0"/>
            <w:vAlign w:val="center"/>
          </w:tcPr>
          <w:p w14:paraId="30D8C4B0">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r>
      <w:tr w14:paraId="64DA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169" w:type="dxa"/>
            <w:vMerge w:val="continue"/>
            <w:noWrap w:val="0"/>
            <w:vAlign w:val="center"/>
          </w:tcPr>
          <w:p w14:paraId="292D86A2">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c>
          <w:tcPr>
            <w:tcW w:w="742" w:type="dxa"/>
            <w:vMerge w:val="continue"/>
            <w:noWrap w:val="0"/>
            <w:vAlign w:val="center"/>
          </w:tcPr>
          <w:p w14:paraId="21289FD9">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72" w:type="dxa"/>
            <w:noWrap w:val="0"/>
            <w:vAlign w:val="center"/>
          </w:tcPr>
          <w:p w14:paraId="599537B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5413" w:type="dxa"/>
            <w:gridSpan w:val="3"/>
            <w:noWrap w:val="0"/>
            <w:vAlign w:val="center"/>
          </w:tcPr>
          <w:p w14:paraId="38D8EE52">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r>
      <w:tr w14:paraId="697E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169" w:type="dxa"/>
            <w:vMerge w:val="continue"/>
            <w:noWrap w:val="0"/>
            <w:vAlign w:val="center"/>
          </w:tcPr>
          <w:p w14:paraId="3F5ECC6F">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c>
          <w:tcPr>
            <w:tcW w:w="742" w:type="dxa"/>
            <w:vMerge w:val="continue"/>
            <w:noWrap w:val="0"/>
            <w:vAlign w:val="center"/>
          </w:tcPr>
          <w:p w14:paraId="4844D0DE">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72" w:type="dxa"/>
            <w:noWrap w:val="0"/>
            <w:vAlign w:val="center"/>
          </w:tcPr>
          <w:p w14:paraId="160F6B27">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平行志愿3</w:t>
            </w:r>
          </w:p>
        </w:tc>
        <w:tc>
          <w:tcPr>
            <w:tcW w:w="5413" w:type="dxa"/>
            <w:gridSpan w:val="3"/>
            <w:noWrap w:val="0"/>
            <w:vAlign w:val="center"/>
          </w:tcPr>
          <w:p w14:paraId="6ED3CAE9">
            <w:pPr>
              <w:keepNext w:val="0"/>
              <w:keepLines w:val="0"/>
              <w:suppressLineNumbers w:val="0"/>
              <w:spacing w:before="0" w:beforeAutospacing="0" w:after="0" w:afterAutospacing="0" w:line="240" w:lineRule="exact"/>
              <w:ind w:left="0" w:right="0"/>
              <w:jc w:val="center"/>
              <w:rPr>
                <w:rFonts w:hint="default"/>
                <w:sz w:val="24"/>
                <w:szCs w:val="24"/>
                <w:highlight w:val="yellow"/>
              </w:rPr>
            </w:pPr>
          </w:p>
        </w:tc>
      </w:tr>
      <w:tr w14:paraId="2AF8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1169" w:type="dxa"/>
            <w:vMerge w:val="continue"/>
            <w:noWrap w:val="0"/>
            <w:vAlign w:val="center"/>
          </w:tcPr>
          <w:p w14:paraId="62F2249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742" w:type="dxa"/>
            <w:vMerge w:val="restart"/>
            <w:noWrap w:val="0"/>
            <w:vAlign w:val="center"/>
          </w:tcPr>
          <w:p w14:paraId="0B297EC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普</w:t>
            </w:r>
          </w:p>
          <w:p w14:paraId="0B5E174C">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通</w:t>
            </w:r>
          </w:p>
          <w:p w14:paraId="5305376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批</w:t>
            </w:r>
          </w:p>
        </w:tc>
        <w:tc>
          <w:tcPr>
            <w:tcW w:w="1272" w:type="dxa"/>
            <w:noWrap w:val="0"/>
            <w:vAlign w:val="center"/>
          </w:tcPr>
          <w:p w14:paraId="0540E88C">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r>
              <w:rPr>
                <w:rFonts w:hint="eastAsia" w:ascii="楷体" w:hAnsi="楷体" w:eastAsia="楷体" w:cs="楷体"/>
                <w:sz w:val="21"/>
                <w:szCs w:val="21"/>
              </w:rPr>
              <w:t>平行志愿1</w:t>
            </w:r>
          </w:p>
        </w:tc>
        <w:tc>
          <w:tcPr>
            <w:tcW w:w="5413" w:type="dxa"/>
            <w:gridSpan w:val="3"/>
            <w:noWrap w:val="0"/>
            <w:vAlign w:val="center"/>
          </w:tcPr>
          <w:p w14:paraId="21B45B9B">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p>
        </w:tc>
      </w:tr>
      <w:tr w14:paraId="5439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1169" w:type="dxa"/>
            <w:vMerge w:val="continue"/>
            <w:noWrap w:val="0"/>
            <w:vAlign w:val="center"/>
          </w:tcPr>
          <w:p w14:paraId="7B81DF8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742" w:type="dxa"/>
            <w:vMerge w:val="continue"/>
            <w:noWrap w:val="0"/>
            <w:vAlign w:val="center"/>
          </w:tcPr>
          <w:p w14:paraId="13B198E0">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p>
        </w:tc>
        <w:tc>
          <w:tcPr>
            <w:tcW w:w="1272" w:type="dxa"/>
            <w:noWrap w:val="0"/>
            <w:vAlign w:val="center"/>
          </w:tcPr>
          <w:p w14:paraId="4AC6BEF5">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r>
              <w:rPr>
                <w:rFonts w:hint="eastAsia" w:ascii="楷体" w:hAnsi="楷体" w:eastAsia="楷体" w:cs="楷体"/>
                <w:sz w:val="21"/>
                <w:szCs w:val="21"/>
              </w:rPr>
              <w:t>平行志愿2</w:t>
            </w:r>
          </w:p>
        </w:tc>
        <w:tc>
          <w:tcPr>
            <w:tcW w:w="5413" w:type="dxa"/>
            <w:gridSpan w:val="3"/>
            <w:noWrap w:val="0"/>
            <w:vAlign w:val="center"/>
          </w:tcPr>
          <w:p w14:paraId="26D95DAA">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p>
        </w:tc>
      </w:tr>
      <w:tr w14:paraId="3A15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1169" w:type="dxa"/>
            <w:vMerge w:val="continue"/>
            <w:noWrap w:val="0"/>
            <w:vAlign w:val="center"/>
          </w:tcPr>
          <w:p w14:paraId="54A9532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742" w:type="dxa"/>
            <w:vMerge w:val="continue"/>
            <w:noWrap w:val="0"/>
            <w:vAlign w:val="center"/>
          </w:tcPr>
          <w:p w14:paraId="3C7DE9F8">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p>
        </w:tc>
        <w:tc>
          <w:tcPr>
            <w:tcW w:w="1272" w:type="dxa"/>
            <w:noWrap w:val="0"/>
            <w:vAlign w:val="center"/>
          </w:tcPr>
          <w:p w14:paraId="26F9BA4F">
            <w:pPr>
              <w:keepNext w:val="0"/>
              <w:keepLines w:val="0"/>
              <w:suppressLineNumbers w:val="0"/>
              <w:spacing w:before="0" w:beforeAutospacing="0" w:after="0" w:afterAutospacing="0" w:line="240" w:lineRule="exact"/>
              <w:ind w:left="0" w:right="0"/>
              <w:jc w:val="center"/>
              <w:rPr>
                <w:rFonts w:hint="default" w:ascii="楷体" w:hAnsi="楷体" w:eastAsia="楷体" w:cs="楷体"/>
                <w:b/>
                <w:bCs/>
                <w:spacing w:val="-11"/>
                <w:sz w:val="22"/>
                <w:szCs w:val="22"/>
              </w:rPr>
            </w:pPr>
            <w:r>
              <w:rPr>
                <w:rFonts w:hint="eastAsia" w:ascii="楷体" w:hAnsi="楷体" w:eastAsia="楷体" w:cs="楷体"/>
                <w:sz w:val="21"/>
                <w:szCs w:val="21"/>
              </w:rPr>
              <w:t>志愿3</w:t>
            </w:r>
          </w:p>
        </w:tc>
        <w:tc>
          <w:tcPr>
            <w:tcW w:w="5413" w:type="dxa"/>
            <w:gridSpan w:val="3"/>
            <w:noWrap w:val="0"/>
            <w:vAlign w:val="center"/>
          </w:tcPr>
          <w:p w14:paraId="74E7B411">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p>
        </w:tc>
      </w:tr>
      <w:tr w14:paraId="01BA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183" w:type="dxa"/>
            <w:gridSpan w:val="3"/>
            <w:noWrap w:val="0"/>
            <w:vAlign w:val="center"/>
          </w:tcPr>
          <w:p w14:paraId="08C68435">
            <w:pPr>
              <w:keepNext w:val="0"/>
              <w:keepLines w:val="0"/>
              <w:suppressLineNumbers w:val="0"/>
              <w:spacing w:before="0" w:beforeAutospacing="0" w:after="0" w:afterAutospacing="0" w:line="240" w:lineRule="exact"/>
              <w:ind w:left="0" w:right="0"/>
              <w:jc w:val="center"/>
              <w:rPr>
                <w:rFonts w:hint="default"/>
                <w:sz w:val="24"/>
                <w:szCs w:val="24"/>
                <w:highlight w:val="yellow"/>
              </w:rPr>
            </w:pPr>
            <w:r>
              <w:rPr>
                <w:rFonts w:hint="eastAsia" w:ascii="楷体" w:hAnsi="楷体" w:eastAsia="楷体" w:cs="楷体"/>
                <w:sz w:val="21"/>
                <w:szCs w:val="21"/>
              </w:rPr>
              <w:t>分数带</w:t>
            </w:r>
          </w:p>
        </w:tc>
        <w:tc>
          <w:tcPr>
            <w:tcW w:w="5413" w:type="dxa"/>
            <w:gridSpan w:val="3"/>
            <w:noWrap w:val="0"/>
            <w:vAlign w:val="center"/>
          </w:tcPr>
          <w:p w14:paraId="211F2FE7">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11"/>
                <w:sz w:val="22"/>
                <w:szCs w:val="22"/>
              </w:rPr>
            </w:pPr>
            <w:r>
              <w:rPr>
                <w:rFonts w:hint="eastAsia" w:ascii="楷体" w:hAnsi="楷体" w:eastAsia="楷体" w:cs="楷体"/>
                <w:b/>
                <w:bCs/>
                <w:spacing w:val="-11"/>
                <w:sz w:val="22"/>
                <w:szCs w:val="22"/>
              </w:rPr>
              <w:t>由市局直属普通高中第一阶段录取结束后，未被任何学校录取且达到民办其他班线的考生，于分数带网上志愿填报时填写（样表附后）</w:t>
            </w:r>
          </w:p>
        </w:tc>
      </w:tr>
      <w:tr w14:paraId="04D6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69" w:type="dxa"/>
            <w:vMerge w:val="restart"/>
            <w:noWrap w:val="0"/>
            <w:vAlign w:val="center"/>
          </w:tcPr>
          <w:p w14:paraId="23FB54F1">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三年制</w:t>
            </w:r>
            <w:r>
              <w:rPr>
                <w:rFonts w:hint="eastAsia" w:ascii="楷体" w:hAnsi="楷体" w:eastAsia="楷体" w:cs="楷体"/>
                <w:sz w:val="21"/>
                <w:szCs w:val="21"/>
                <w:lang w:eastAsia="zh-CN"/>
              </w:rPr>
              <w:t>职普融通</w:t>
            </w:r>
            <w:r>
              <w:rPr>
                <w:rFonts w:hint="eastAsia" w:ascii="楷体" w:hAnsi="楷体" w:eastAsia="楷体" w:cs="楷体"/>
                <w:sz w:val="21"/>
                <w:szCs w:val="21"/>
              </w:rPr>
              <w:t>批</w:t>
            </w:r>
          </w:p>
        </w:tc>
        <w:tc>
          <w:tcPr>
            <w:tcW w:w="2014" w:type="dxa"/>
            <w:gridSpan w:val="2"/>
            <w:noWrap w:val="0"/>
            <w:vAlign w:val="center"/>
          </w:tcPr>
          <w:p w14:paraId="75AD569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08" w:type="dxa"/>
            <w:noWrap w:val="0"/>
            <w:vAlign w:val="center"/>
          </w:tcPr>
          <w:p w14:paraId="5DECD8B3">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13" w:type="dxa"/>
            <w:noWrap w:val="0"/>
            <w:vAlign w:val="center"/>
          </w:tcPr>
          <w:p w14:paraId="4E12C2A2">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66AC9EE1">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2DF2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69" w:type="dxa"/>
            <w:vMerge w:val="continue"/>
            <w:noWrap w:val="0"/>
            <w:vAlign w:val="center"/>
          </w:tcPr>
          <w:p w14:paraId="552EB865">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2014" w:type="dxa"/>
            <w:gridSpan w:val="2"/>
            <w:noWrap w:val="0"/>
            <w:vAlign w:val="center"/>
          </w:tcPr>
          <w:p w14:paraId="20119186">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08" w:type="dxa"/>
            <w:noWrap w:val="0"/>
            <w:vAlign w:val="center"/>
          </w:tcPr>
          <w:p w14:paraId="1EB56EE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13" w:type="dxa"/>
            <w:noWrap w:val="0"/>
            <w:vAlign w:val="center"/>
          </w:tcPr>
          <w:p w14:paraId="7DE637DA">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3FDC3B37">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340F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69" w:type="dxa"/>
            <w:vMerge w:val="restart"/>
            <w:noWrap w:val="0"/>
            <w:vAlign w:val="center"/>
          </w:tcPr>
          <w:p w14:paraId="5B8748FB">
            <w:pPr>
              <w:keepNext w:val="0"/>
              <w:keepLines w:val="0"/>
              <w:suppressLineNumbers w:val="0"/>
              <w:spacing w:before="0" w:beforeAutospacing="0" w:after="0" w:afterAutospacing="0" w:line="200" w:lineRule="exact"/>
              <w:ind w:left="0" w:right="0"/>
              <w:jc w:val="center"/>
              <w:rPr>
                <w:rFonts w:hint="eastAsia" w:ascii="楷体" w:hAnsi="楷体" w:eastAsia="楷体" w:cs="楷体"/>
                <w:sz w:val="21"/>
                <w:szCs w:val="21"/>
                <w:lang w:eastAsia="zh-CN"/>
              </w:rPr>
            </w:pPr>
            <w:r>
              <w:rPr>
                <w:rFonts w:hint="eastAsia" w:ascii="楷体" w:hAnsi="楷体" w:eastAsia="楷体" w:cs="楷体"/>
                <w:sz w:val="21"/>
                <w:szCs w:val="21"/>
                <w:lang w:val="en-US" w:eastAsia="zh-CN"/>
              </w:rPr>
              <w:t>三二连读批（含其他类型五年贯通培养）</w:t>
            </w:r>
          </w:p>
        </w:tc>
        <w:tc>
          <w:tcPr>
            <w:tcW w:w="2014" w:type="dxa"/>
            <w:gridSpan w:val="2"/>
            <w:noWrap w:val="0"/>
            <w:vAlign w:val="center"/>
          </w:tcPr>
          <w:p w14:paraId="0C5A0195">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08" w:type="dxa"/>
            <w:noWrap w:val="0"/>
            <w:vAlign w:val="center"/>
          </w:tcPr>
          <w:p w14:paraId="5734A35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13" w:type="dxa"/>
            <w:noWrap w:val="0"/>
            <w:vAlign w:val="center"/>
          </w:tcPr>
          <w:p w14:paraId="5DBBF4A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0E574BEE">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5F8E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9" w:type="dxa"/>
            <w:vMerge w:val="continue"/>
            <w:noWrap w:val="0"/>
            <w:vAlign w:val="center"/>
          </w:tcPr>
          <w:p w14:paraId="41377430">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2014" w:type="dxa"/>
            <w:gridSpan w:val="2"/>
            <w:noWrap w:val="0"/>
            <w:vAlign w:val="center"/>
          </w:tcPr>
          <w:p w14:paraId="5453F9E2">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08" w:type="dxa"/>
            <w:noWrap w:val="0"/>
            <w:vAlign w:val="center"/>
          </w:tcPr>
          <w:p w14:paraId="354EF976">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13" w:type="dxa"/>
            <w:noWrap w:val="0"/>
            <w:vAlign w:val="center"/>
          </w:tcPr>
          <w:p w14:paraId="33C2D48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2DB851C3">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0792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69" w:type="dxa"/>
            <w:vMerge w:val="continue"/>
            <w:noWrap w:val="0"/>
            <w:vAlign w:val="center"/>
          </w:tcPr>
          <w:p w14:paraId="23D61348">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2014" w:type="dxa"/>
            <w:gridSpan w:val="2"/>
            <w:noWrap w:val="0"/>
            <w:vAlign w:val="center"/>
          </w:tcPr>
          <w:p w14:paraId="1D68070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平行志愿3</w:t>
            </w:r>
          </w:p>
        </w:tc>
        <w:tc>
          <w:tcPr>
            <w:tcW w:w="2208" w:type="dxa"/>
            <w:noWrap w:val="0"/>
            <w:vAlign w:val="center"/>
          </w:tcPr>
          <w:p w14:paraId="3D008250">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13" w:type="dxa"/>
            <w:noWrap w:val="0"/>
            <w:vAlign w:val="center"/>
          </w:tcPr>
          <w:p w14:paraId="6C6E4B25">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35223BA0">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12EA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69" w:type="dxa"/>
            <w:noWrap w:val="0"/>
            <w:vAlign w:val="center"/>
          </w:tcPr>
          <w:p w14:paraId="65177928">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三年制中职技校批</w:t>
            </w:r>
          </w:p>
        </w:tc>
        <w:tc>
          <w:tcPr>
            <w:tcW w:w="2014" w:type="dxa"/>
            <w:gridSpan w:val="2"/>
            <w:noWrap w:val="0"/>
            <w:vAlign w:val="center"/>
          </w:tcPr>
          <w:p w14:paraId="02339BC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志愿1</w:t>
            </w:r>
          </w:p>
        </w:tc>
        <w:tc>
          <w:tcPr>
            <w:tcW w:w="2208" w:type="dxa"/>
            <w:noWrap w:val="0"/>
            <w:vAlign w:val="center"/>
          </w:tcPr>
          <w:p w14:paraId="29F297BD">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213" w:type="dxa"/>
            <w:noWrap w:val="0"/>
            <w:vAlign w:val="center"/>
          </w:tcPr>
          <w:p w14:paraId="0B72B817">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1992" w:type="dxa"/>
            <w:noWrap w:val="0"/>
            <w:vAlign w:val="center"/>
          </w:tcPr>
          <w:p w14:paraId="32176B1C">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bl>
    <w:p w14:paraId="3E32B0F9">
      <w:pPr>
        <w:spacing w:line="56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pacing w:val="-6"/>
          <w:sz w:val="44"/>
          <w:szCs w:val="44"/>
          <w:highlight w:val="none"/>
          <w:lang w:val="en-US" w:eastAsia="zh-CN"/>
        </w:rPr>
        <w:t>青岛市初中学业水平考试（高中阶段招生）基本</w:t>
      </w:r>
    </w:p>
    <w:p w14:paraId="58ED890E">
      <w:pPr>
        <w:spacing w:line="560"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志愿预填表（四区和高新区以外考生版）</w:t>
      </w:r>
    </w:p>
    <w:p w14:paraId="42798A34">
      <w:pPr>
        <w:pStyle w:val="10"/>
        <w:rPr>
          <w:rFonts w:hint="eastAsia"/>
          <w:lang w:val="en-US" w:eastAsia="zh-CN"/>
        </w:rPr>
      </w:pPr>
    </w:p>
    <w:tbl>
      <w:tblPr>
        <w:tblStyle w:val="33"/>
        <w:tblpPr w:leftFromText="180" w:rightFromText="180" w:vertAnchor="text" w:horzAnchor="page" w:tblpX="1920" w:tblpY="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2449"/>
        <w:gridCol w:w="1676"/>
        <w:gridCol w:w="2751"/>
      </w:tblGrid>
      <w:tr w14:paraId="5218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7136B804">
            <w:pPr>
              <w:keepNext w:val="0"/>
              <w:keepLines w:val="0"/>
              <w:suppressLineNumbers w:val="0"/>
              <w:spacing w:before="0" w:beforeAutospacing="0" w:after="0" w:afterAutospacing="0" w:line="240" w:lineRule="exact"/>
              <w:ind w:left="0" w:right="0"/>
              <w:jc w:val="center"/>
              <w:rPr>
                <w:rFonts w:hint="default"/>
                <w:b/>
                <w:bCs/>
                <w:sz w:val="24"/>
                <w:szCs w:val="20"/>
              </w:rPr>
            </w:pPr>
            <w:r>
              <w:rPr>
                <w:rFonts w:hint="eastAsia" w:ascii="楷体" w:hAnsi="楷体" w:eastAsia="楷体" w:cs="楷体"/>
                <w:b/>
                <w:bCs/>
                <w:spacing w:val="-6"/>
                <w:sz w:val="22"/>
                <w:szCs w:val="22"/>
              </w:rPr>
              <w:t>说明：此表由四区和高新区以外考生于第一阶段网上志愿填报时正式填写</w:t>
            </w:r>
          </w:p>
        </w:tc>
      </w:tr>
      <w:tr w14:paraId="7B61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4BE47C93">
            <w:pPr>
              <w:keepNext w:val="0"/>
              <w:keepLines w:val="0"/>
              <w:suppressLineNumbers w:val="0"/>
              <w:spacing w:before="0" w:beforeAutospacing="0" w:after="0" w:afterAutospacing="0" w:line="240" w:lineRule="exact"/>
              <w:ind w:left="0" w:right="0"/>
              <w:jc w:val="center"/>
              <w:rPr>
                <w:rFonts w:hint="default"/>
                <w:sz w:val="24"/>
                <w:szCs w:val="20"/>
              </w:rPr>
            </w:pPr>
            <w:r>
              <w:rPr>
                <w:rFonts w:hint="eastAsia"/>
                <w:b/>
                <w:bCs/>
                <w:sz w:val="24"/>
                <w:szCs w:val="20"/>
              </w:rPr>
              <w:t>个人基本信息</w:t>
            </w:r>
          </w:p>
        </w:tc>
      </w:tr>
      <w:tr w14:paraId="6950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0C119278">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学籍号</w:t>
            </w:r>
          </w:p>
        </w:tc>
        <w:tc>
          <w:tcPr>
            <w:tcW w:w="2449" w:type="dxa"/>
            <w:noWrap w:val="0"/>
            <w:vAlign w:val="center"/>
          </w:tcPr>
          <w:p w14:paraId="3DAF2F1E">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1BD9C878">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身份证号</w:t>
            </w:r>
          </w:p>
        </w:tc>
        <w:tc>
          <w:tcPr>
            <w:tcW w:w="2751" w:type="dxa"/>
            <w:noWrap w:val="0"/>
            <w:vAlign w:val="center"/>
          </w:tcPr>
          <w:p w14:paraId="58FD2E02">
            <w:pPr>
              <w:keepNext w:val="0"/>
              <w:keepLines w:val="0"/>
              <w:suppressLineNumbers w:val="0"/>
              <w:spacing w:before="0" w:beforeAutospacing="0" w:after="0" w:afterAutospacing="0" w:line="240" w:lineRule="exact"/>
              <w:ind w:left="0" w:right="0"/>
              <w:jc w:val="center"/>
              <w:rPr>
                <w:rFonts w:hint="default"/>
                <w:sz w:val="24"/>
                <w:szCs w:val="20"/>
              </w:rPr>
            </w:pPr>
          </w:p>
        </w:tc>
      </w:tr>
      <w:tr w14:paraId="745F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3530DB6E">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毕业学校</w:t>
            </w:r>
          </w:p>
        </w:tc>
        <w:tc>
          <w:tcPr>
            <w:tcW w:w="2449" w:type="dxa"/>
            <w:noWrap w:val="0"/>
            <w:vAlign w:val="center"/>
          </w:tcPr>
          <w:p w14:paraId="0775E439">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153E1272">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班级</w:t>
            </w:r>
          </w:p>
        </w:tc>
        <w:tc>
          <w:tcPr>
            <w:tcW w:w="2751" w:type="dxa"/>
            <w:noWrap w:val="0"/>
            <w:vAlign w:val="center"/>
          </w:tcPr>
          <w:p w14:paraId="450A0387">
            <w:pPr>
              <w:keepNext w:val="0"/>
              <w:keepLines w:val="0"/>
              <w:suppressLineNumbers w:val="0"/>
              <w:spacing w:before="0" w:beforeAutospacing="0" w:after="0" w:afterAutospacing="0" w:line="240" w:lineRule="exact"/>
              <w:ind w:left="0" w:right="0"/>
              <w:jc w:val="center"/>
              <w:rPr>
                <w:rFonts w:hint="default"/>
                <w:sz w:val="24"/>
                <w:szCs w:val="20"/>
              </w:rPr>
            </w:pPr>
          </w:p>
        </w:tc>
      </w:tr>
      <w:tr w14:paraId="4792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537ABC58">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姓名</w:t>
            </w:r>
          </w:p>
        </w:tc>
        <w:tc>
          <w:tcPr>
            <w:tcW w:w="2449" w:type="dxa"/>
            <w:noWrap w:val="0"/>
            <w:vAlign w:val="center"/>
          </w:tcPr>
          <w:p w14:paraId="56AD865A">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234677F8">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性别</w:t>
            </w:r>
          </w:p>
        </w:tc>
        <w:tc>
          <w:tcPr>
            <w:tcW w:w="2751" w:type="dxa"/>
            <w:noWrap w:val="0"/>
            <w:vAlign w:val="center"/>
          </w:tcPr>
          <w:p w14:paraId="4F8878A7">
            <w:pPr>
              <w:keepNext w:val="0"/>
              <w:keepLines w:val="0"/>
              <w:suppressLineNumbers w:val="0"/>
              <w:spacing w:before="0" w:beforeAutospacing="0" w:after="0" w:afterAutospacing="0" w:line="240" w:lineRule="exact"/>
              <w:ind w:left="0" w:right="0"/>
              <w:jc w:val="center"/>
              <w:rPr>
                <w:rFonts w:hint="default"/>
                <w:sz w:val="24"/>
                <w:szCs w:val="20"/>
              </w:rPr>
            </w:pPr>
          </w:p>
        </w:tc>
      </w:tr>
      <w:tr w14:paraId="7C35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7A701916">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民族</w:t>
            </w:r>
          </w:p>
        </w:tc>
        <w:tc>
          <w:tcPr>
            <w:tcW w:w="2449" w:type="dxa"/>
            <w:noWrap w:val="0"/>
            <w:vAlign w:val="center"/>
          </w:tcPr>
          <w:p w14:paraId="506CCB12">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34F5F84C">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政治面貌</w:t>
            </w:r>
          </w:p>
        </w:tc>
        <w:tc>
          <w:tcPr>
            <w:tcW w:w="2751" w:type="dxa"/>
            <w:noWrap w:val="0"/>
            <w:vAlign w:val="center"/>
          </w:tcPr>
          <w:p w14:paraId="530E1493">
            <w:pPr>
              <w:keepNext w:val="0"/>
              <w:keepLines w:val="0"/>
              <w:suppressLineNumbers w:val="0"/>
              <w:spacing w:before="0" w:beforeAutospacing="0" w:after="0" w:afterAutospacing="0" w:line="240" w:lineRule="exact"/>
              <w:ind w:left="0" w:right="0"/>
              <w:jc w:val="center"/>
              <w:rPr>
                <w:rFonts w:hint="default"/>
                <w:sz w:val="24"/>
                <w:szCs w:val="20"/>
              </w:rPr>
            </w:pPr>
          </w:p>
        </w:tc>
      </w:tr>
      <w:tr w14:paraId="2674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712194B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出生日期</w:t>
            </w:r>
          </w:p>
        </w:tc>
        <w:tc>
          <w:tcPr>
            <w:tcW w:w="2449" w:type="dxa"/>
            <w:noWrap w:val="0"/>
            <w:vAlign w:val="center"/>
          </w:tcPr>
          <w:p w14:paraId="713CAA28">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2FD34551">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邮政编码</w:t>
            </w:r>
          </w:p>
        </w:tc>
        <w:tc>
          <w:tcPr>
            <w:tcW w:w="2751" w:type="dxa"/>
            <w:noWrap w:val="0"/>
            <w:vAlign w:val="center"/>
          </w:tcPr>
          <w:p w14:paraId="67E0C5AD">
            <w:pPr>
              <w:keepNext w:val="0"/>
              <w:keepLines w:val="0"/>
              <w:suppressLineNumbers w:val="0"/>
              <w:spacing w:before="0" w:beforeAutospacing="0" w:after="0" w:afterAutospacing="0" w:line="240" w:lineRule="exact"/>
              <w:ind w:left="0" w:right="0"/>
              <w:jc w:val="center"/>
              <w:rPr>
                <w:rFonts w:hint="default"/>
                <w:sz w:val="24"/>
                <w:szCs w:val="20"/>
              </w:rPr>
            </w:pPr>
          </w:p>
        </w:tc>
      </w:tr>
      <w:tr w14:paraId="7D71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53A6C627">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现住址</w:t>
            </w:r>
          </w:p>
        </w:tc>
        <w:tc>
          <w:tcPr>
            <w:tcW w:w="6876" w:type="dxa"/>
            <w:gridSpan w:val="3"/>
            <w:noWrap w:val="0"/>
            <w:vAlign w:val="center"/>
          </w:tcPr>
          <w:p w14:paraId="32970822">
            <w:pPr>
              <w:keepNext w:val="0"/>
              <w:keepLines w:val="0"/>
              <w:suppressLineNumbers w:val="0"/>
              <w:spacing w:before="0" w:beforeAutospacing="0" w:after="0" w:afterAutospacing="0" w:line="240" w:lineRule="exact"/>
              <w:ind w:left="0" w:right="0"/>
              <w:jc w:val="center"/>
              <w:rPr>
                <w:rFonts w:hint="default"/>
                <w:sz w:val="24"/>
                <w:szCs w:val="24"/>
              </w:rPr>
            </w:pPr>
          </w:p>
        </w:tc>
      </w:tr>
      <w:tr w14:paraId="3FDD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167F3D73">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联系手机</w:t>
            </w:r>
          </w:p>
        </w:tc>
        <w:tc>
          <w:tcPr>
            <w:tcW w:w="2449" w:type="dxa"/>
            <w:noWrap w:val="0"/>
            <w:vAlign w:val="center"/>
          </w:tcPr>
          <w:p w14:paraId="3FF5F1B5">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1B02BF29">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联系电话</w:t>
            </w:r>
          </w:p>
        </w:tc>
        <w:tc>
          <w:tcPr>
            <w:tcW w:w="2751" w:type="dxa"/>
            <w:noWrap w:val="0"/>
            <w:vAlign w:val="center"/>
          </w:tcPr>
          <w:p w14:paraId="7D253362">
            <w:pPr>
              <w:keepNext w:val="0"/>
              <w:keepLines w:val="0"/>
              <w:suppressLineNumbers w:val="0"/>
              <w:spacing w:before="0" w:beforeAutospacing="0" w:after="0" w:afterAutospacing="0" w:line="240" w:lineRule="exact"/>
              <w:ind w:left="0" w:right="0"/>
              <w:jc w:val="center"/>
              <w:rPr>
                <w:rFonts w:hint="default"/>
                <w:sz w:val="24"/>
                <w:szCs w:val="20"/>
              </w:rPr>
            </w:pPr>
          </w:p>
        </w:tc>
      </w:tr>
    </w:tbl>
    <w:p w14:paraId="4E21DD1D">
      <w:pPr>
        <w:rPr>
          <w:vanish/>
        </w:rPr>
      </w:pPr>
    </w:p>
    <w:tbl>
      <w:tblPr>
        <w:tblStyle w:val="33"/>
        <w:tblpPr w:leftFromText="180" w:rightFromText="180" w:vertAnchor="text" w:horzAnchor="page" w:tblpX="1920" w:tblpY="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50"/>
        <w:gridCol w:w="2251"/>
        <w:gridCol w:w="861"/>
        <w:gridCol w:w="2764"/>
      </w:tblGrid>
      <w:tr w14:paraId="37F3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596" w:type="dxa"/>
            <w:gridSpan w:val="5"/>
            <w:noWrap w:val="0"/>
            <w:vAlign w:val="center"/>
          </w:tcPr>
          <w:p w14:paraId="3C0F1F30">
            <w:pPr>
              <w:keepNext w:val="0"/>
              <w:keepLines w:val="0"/>
              <w:suppressLineNumbers w:val="0"/>
              <w:spacing w:before="0" w:beforeAutospacing="0" w:after="0" w:afterAutospacing="0" w:line="240" w:lineRule="exact"/>
              <w:ind w:left="0" w:right="0"/>
              <w:jc w:val="center"/>
              <w:rPr>
                <w:rFonts w:hint="default"/>
                <w:szCs w:val="21"/>
              </w:rPr>
            </w:pPr>
            <w:r>
              <w:rPr>
                <w:rFonts w:hint="eastAsia"/>
                <w:b/>
                <w:bCs/>
                <w:sz w:val="24"/>
                <w:szCs w:val="20"/>
              </w:rPr>
              <w:t>填报志愿信息</w:t>
            </w:r>
          </w:p>
        </w:tc>
      </w:tr>
      <w:tr w14:paraId="0B69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170" w:type="dxa"/>
            <w:vMerge w:val="restart"/>
            <w:noWrap w:val="0"/>
            <w:vAlign w:val="center"/>
          </w:tcPr>
          <w:p w14:paraId="5C0A097E">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ascii="楷体" w:hAnsi="楷体" w:eastAsia="楷体" w:cs="楷体"/>
                <w:sz w:val="21"/>
                <w:szCs w:val="21"/>
              </w:rPr>
              <w:t>提前批</w:t>
            </w:r>
          </w:p>
        </w:tc>
        <w:tc>
          <w:tcPr>
            <w:tcW w:w="1550" w:type="dxa"/>
            <w:noWrap w:val="0"/>
            <w:vAlign w:val="center"/>
          </w:tcPr>
          <w:p w14:paraId="7FABA8A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51" w:type="dxa"/>
            <w:noWrap w:val="0"/>
            <w:vAlign w:val="center"/>
          </w:tcPr>
          <w:p w14:paraId="662E69B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861" w:type="dxa"/>
            <w:noWrap w:val="0"/>
            <w:vAlign w:val="center"/>
          </w:tcPr>
          <w:p w14:paraId="1925E1DC">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359A55D5">
            <w:pPr>
              <w:keepNext w:val="0"/>
              <w:keepLines w:val="0"/>
              <w:suppressLineNumbers w:val="0"/>
              <w:spacing w:before="0" w:beforeAutospacing="0" w:after="0" w:afterAutospacing="0" w:line="240" w:lineRule="exact"/>
              <w:ind w:left="0" w:right="0"/>
              <w:jc w:val="center"/>
              <w:rPr>
                <w:rFonts w:hint="default"/>
                <w:sz w:val="24"/>
                <w:szCs w:val="24"/>
              </w:rPr>
            </w:pPr>
          </w:p>
        </w:tc>
      </w:tr>
      <w:tr w14:paraId="2118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170" w:type="dxa"/>
            <w:vMerge w:val="continue"/>
            <w:noWrap w:val="0"/>
            <w:vAlign w:val="center"/>
          </w:tcPr>
          <w:p w14:paraId="5A992CB6">
            <w:pPr>
              <w:keepNext w:val="0"/>
              <w:keepLines w:val="0"/>
              <w:suppressLineNumbers w:val="0"/>
              <w:spacing w:before="0" w:beforeAutospacing="0" w:after="0" w:afterAutospacing="0" w:line="240" w:lineRule="exact"/>
              <w:ind w:left="0" w:right="0"/>
              <w:jc w:val="center"/>
              <w:rPr>
                <w:rFonts w:hint="default"/>
                <w:sz w:val="24"/>
                <w:szCs w:val="24"/>
              </w:rPr>
            </w:pPr>
          </w:p>
        </w:tc>
        <w:tc>
          <w:tcPr>
            <w:tcW w:w="1550" w:type="dxa"/>
            <w:noWrap w:val="0"/>
            <w:vAlign w:val="center"/>
          </w:tcPr>
          <w:p w14:paraId="07174715">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51" w:type="dxa"/>
            <w:noWrap w:val="0"/>
            <w:vAlign w:val="center"/>
          </w:tcPr>
          <w:p w14:paraId="56CDDFE5">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861" w:type="dxa"/>
            <w:noWrap w:val="0"/>
            <w:vAlign w:val="center"/>
          </w:tcPr>
          <w:p w14:paraId="76426CE9">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5265C2EB">
            <w:pPr>
              <w:keepNext w:val="0"/>
              <w:keepLines w:val="0"/>
              <w:suppressLineNumbers w:val="0"/>
              <w:spacing w:before="0" w:beforeAutospacing="0" w:after="0" w:afterAutospacing="0" w:line="240" w:lineRule="exact"/>
              <w:ind w:left="0" w:right="0"/>
              <w:jc w:val="center"/>
              <w:rPr>
                <w:rFonts w:hint="default"/>
                <w:sz w:val="24"/>
                <w:szCs w:val="24"/>
              </w:rPr>
            </w:pPr>
          </w:p>
        </w:tc>
      </w:tr>
      <w:tr w14:paraId="3676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170" w:type="dxa"/>
            <w:vMerge w:val="continue"/>
            <w:noWrap w:val="0"/>
            <w:vAlign w:val="center"/>
          </w:tcPr>
          <w:p w14:paraId="24C60953">
            <w:pPr>
              <w:keepNext w:val="0"/>
              <w:keepLines w:val="0"/>
              <w:suppressLineNumbers w:val="0"/>
              <w:spacing w:before="0" w:beforeAutospacing="0" w:after="0" w:afterAutospacing="0" w:line="240" w:lineRule="exact"/>
              <w:ind w:left="0" w:right="0"/>
              <w:jc w:val="center"/>
              <w:rPr>
                <w:rFonts w:hint="default"/>
                <w:sz w:val="24"/>
                <w:szCs w:val="24"/>
              </w:rPr>
            </w:pPr>
          </w:p>
        </w:tc>
        <w:tc>
          <w:tcPr>
            <w:tcW w:w="1550" w:type="dxa"/>
            <w:noWrap w:val="0"/>
            <w:vAlign w:val="center"/>
          </w:tcPr>
          <w:p w14:paraId="22226B91">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平行志愿3</w:t>
            </w:r>
          </w:p>
        </w:tc>
        <w:tc>
          <w:tcPr>
            <w:tcW w:w="2251" w:type="dxa"/>
            <w:noWrap w:val="0"/>
            <w:vAlign w:val="center"/>
          </w:tcPr>
          <w:p w14:paraId="0A0BD122">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861" w:type="dxa"/>
            <w:noWrap w:val="0"/>
            <w:vAlign w:val="center"/>
          </w:tcPr>
          <w:p w14:paraId="55A220B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7F43D302">
            <w:pPr>
              <w:keepNext w:val="0"/>
              <w:keepLines w:val="0"/>
              <w:suppressLineNumbers w:val="0"/>
              <w:spacing w:before="0" w:beforeAutospacing="0" w:after="0" w:afterAutospacing="0" w:line="240" w:lineRule="exact"/>
              <w:ind w:left="0" w:right="0"/>
              <w:jc w:val="center"/>
              <w:rPr>
                <w:rFonts w:hint="default"/>
                <w:sz w:val="24"/>
                <w:szCs w:val="24"/>
              </w:rPr>
            </w:pPr>
          </w:p>
        </w:tc>
      </w:tr>
      <w:tr w14:paraId="611E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170" w:type="dxa"/>
            <w:vMerge w:val="continue"/>
            <w:noWrap w:val="0"/>
            <w:vAlign w:val="center"/>
          </w:tcPr>
          <w:p w14:paraId="611B494A">
            <w:pPr>
              <w:keepNext w:val="0"/>
              <w:keepLines w:val="0"/>
              <w:suppressLineNumbers w:val="0"/>
              <w:spacing w:before="0" w:beforeAutospacing="0" w:after="0" w:afterAutospacing="0" w:line="240" w:lineRule="exact"/>
              <w:ind w:left="0" w:right="0"/>
              <w:jc w:val="center"/>
              <w:rPr>
                <w:rFonts w:hint="default"/>
                <w:sz w:val="24"/>
                <w:szCs w:val="24"/>
              </w:rPr>
            </w:pPr>
          </w:p>
        </w:tc>
        <w:tc>
          <w:tcPr>
            <w:tcW w:w="1550" w:type="dxa"/>
            <w:noWrap w:val="0"/>
            <w:vAlign w:val="center"/>
          </w:tcPr>
          <w:p w14:paraId="0747DC4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平行志愿4</w:t>
            </w:r>
          </w:p>
        </w:tc>
        <w:tc>
          <w:tcPr>
            <w:tcW w:w="2251" w:type="dxa"/>
            <w:noWrap w:val="0"/>
            <w:vAlign w:val="center"/>
          </w:tcPr>
          <w:p w14:paraId="56ED7AD1">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861" w:type="dxa"/>
            <w:noWrap w:val="0"/>
            <w:vAlign w:val="center"/>
          </w:tcPr>
          <w:p w14:paraId="02B17C3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0FBE5E0C">
            <w:pPr>
              <w:keepNext w:val="0"/>
              <w:keepLines w:val="0"/>
              <w:suppressLineNumbers w:val="0"/>
              <w:spacing w:before="0" w:beforeAutospacing="0" w:after="0" w:afterAutospacing="0" w:line="240" w:lineRule="exact"/>
              <w:ind w:left="0" w:right="0"/>
              <w:jc w:val="center"/>
              <w:rPr>
                <w:rFonts w:hint="default"/>
                <w:sz w:val="24"/>
                <w:szCs w:val="24"/>
              </w:rPr>
            </w:pPr>
          </w:p>
        </w:tc>
      </w:tr>
      <w:tr w14:paraId="6635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170" w:type="dxa"/>
            <w:vMerge w:val="continue"/>
            <w:noWrap w:val="0"/>
            <w:vAlign w:val="center"/>
          </w:tcPr>
          <w:p w14:paraId="4EEED64F">
            <w:pPr>
              <w:keepNext w:val="0"/>
              <w:keepLines w:val="0"/>
              <w:suppressLineNumbers w:val="0"/>
              <w:spacing w:before="0" w:beforeAutospacing="0" w:after="0" w:afterAutospacing="0" w:line="240" w:lineRule="exact"/>
              <w:ind w:left="0" w:right="0"/>
              <w:jc w:val="center"/>
              <w:rPr>
                <w:rFonts w:hint="default"/>
                <w:sz w:val="24"/>
                <w:szCs w:val="24"/>
              </w:rPr>
            </w:pPr>
          </w:p>
        </w:tc>
        <w:tc>
          <w:tcPr>
            <w:tcW w:w="7426" w:type="dxa"/>
            <w:gridSpan w:val="4"/>
            <w:noWrap w:val="0"/>
            <w:vAlign w:val="center"/>
          </w:tcPr>
          <w:p w14:paraId="2AADA5B3">
            <w:pPr>
              <w:keepNext w:val="0"/>
              <w:keepLines w:val="0"/>
              <w:suppressLineNumbers w:val="0"/>
              <w:spacing w:before="0" w:beforeAutospacing="0" w:after="0" w:afterAutospacing="0" w:line="240" w:lineRule="exact"/>
              <w:ind w:left="0" w:right="0"/>
              <w:jc w:val="center"/>
              <w:rPr>
                <w:rFonts w:hint="default"/>
                <w:b/>
                <w:bCs/>
                <w:sz w:val="24"/>
                <w:szCs w:val="24"/>
              </w:rPr>
            </w:pPr>
            <w:r>
              <w:rPr>
                <w:rFonts w:hint="eastAsia" w:ascii="楷体" w:hAnsi="楷体" w:eastAsia="楷体" w:cs="楷体"/>
                <w:b/>
                <w:bCs/>
                <w:sz w:val="22"/>
                <w:szCs w:val="22"/>
              </w:rPr>
              <w:t>说明：提前批为3+4本科，一旦录取，不得再</w:t>
            </w:r>
            <w:r>
              <w:rPr>
                <w:rFonts w:hint="eastAsia" w:ascii="楷体" w:hAnsi="楷体" w:eastAsia="楷体" w:cs="楷体"/>
                <w:b/>
                <w:bCs/>
                <w:sz w:val="22"/>
                <w:szCs w:val="22"/>
                <w:lang w:eastAsia="zh-CN"/>
              </w:rPr>
              <w:t>参加其它学校</w:t>
            </w:r>
            <w:r>
              <w:rPr>
                <w:rFonts w:hint="eastAsia" w:ascii="楷体" w:hAnsi="楷体" w:eastAsia="楷体" w:cs="楷体"/>
                <w:b/>
                <w:bCs/>
                <w:sz w:val="22"/>
                <w:szCs w:val="22"/>
              </w:rPr>
              <w:t>录取</w:t>
            </w:r>
          </w:p>
        </w:tc>
      </w:tr>
      <w:tr w14:paraId="37A8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720" w:type="dxa"/>
            <w:gridSpan w:val="2"/>
            <w:noWrap w:val="0"/>
            <w:vAlign w:val="center"/>
          </w:tcPr>
          <w:p w14:paraId="78A615B6">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青岛市局属普通高中</w:t>
            </w:r>
          </w:p>
          <w:p w14:paraId="3919174D">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ascii="楷体" w:hAnsi="楷体" w:eastAsia="楷体" w:cs="楷体"/>
                <w:sz w:val="21"/>
                <w:szCs w:val="21"/>
              </w:rPr>
              <w:t>自招批</w:t>
            </w:r>
          </w:p>
        </w:tc>
        <w:tc>
          <w:tcPr>
            <w:tcW w:w="5876" w:type="dxa"/>
            <w:gridSpan w:val="3"/>
            <w:noWrap w:val="0"/>
            <w:vAlign w:val="center"/>
          </w:tcPr>
          <w:p w14:paraId="7CD612FB">
            <w:pPr>
              <w:keepNext w:val="0"/>
              <w:keepLines w:val="0"/>
              <w:suppressLineNumbers w:val="0"/>
              <w:spacing w:before="0" w:beforeAutospacing="0" w:after="0" w:afterAutospacing="0" w:line="240" w:lineRule="exact"/>
              <w:ind w:left="0" w:right="0"/>
              <w:jc w:val="left"/>
              <w:rPr>
                <w:rFonts w:hint="default" w:eastAsia="楷体"/>
                <w:b/>
                <w:bCs/>
                <w:sz w:val="36"/>
                <w:szCs w:val="36"/>
              </w:rPr>
            </w:pPr>
            <w:r>
              <w:rPr>
                <w:rFonts w:hint="eastAsia" w:ascii="楷体" w:hAnsi="楷体" w:eastAsia="楷体" w:cs="楷体"/>
                <w:b/>
                <w:bCs/>
                <w:sz w:val="22"/>
                <w:szCs w:val="22"/>
              </w:rPr>
              <w:t>说明：该志愿考生无需填写，也无法修改或撤销。由系统根据考生获得的自主招生资格自动生成。一旦录取，考生不能再参加所在辖区普通高中、全市职业学校等志愿录取。</w:t>
            </w:r>
          </w:p>
        </w:tc>
      </w:tr>
      <w:tr w14:paraId="2EE0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trPr>
        <w:tc>
          <w:tcPr>
            <w:tcW w:w="1170" w:type="dxa"/>
            <w:noWrap w:val="0"/>
            <w:vAlign w:val="center"/>
          </w:tcPr>
          <w:p w14:paraId="21C9A615">
            <w:pPr>
              <w:keepNext w:val="0"/>
              <w:keepLines w:val="0"/>
              <w:suppressLineNumbers w:val="0"/>
              <w:spacing w:before="0" w:beforeAutospacing="0" w:after="0" w:afterAutospacing="0" w:line="340" w:lineRule="exact"/>
              <w:ind w:left="0" w:right="0"/>
              <w:jc w:val="center"/>
              <w:rPr>
                <w:rFonts w:hint="default"/>
                <w:sz w:val="24"/>
                <w:szCs w:val="24"/>
              </w:rPr>
            </w:pPr>
            <w:r>
              <w:rPr>
                <w:rFonts w:hint="eastAsia" w:ascii="楷体" w:hAnsi="楷体" w:eastAsia="楷体" w:cs="楷体"/>
                <w:sz w:val="21"/>
                <w:szCs w:val="21"/>
              </w:rPr>
              <w:t>辖区普通高中批</w:t>
            </w:r>
          </w:p>
        </w:tc>
        <w:tc>
          <w:tcPr>
            <w:tcW w:w="7426" w:type="dxa"/>
            <w:gridSpan w:val="4"/>
            <w:noWrap w:val="0"/>
            <w:vAlign w:val="center"/>
          </w:tcPr>
          <w:p w14:paraId="2726707C">
            <w:pPr>
              <w:keepNext w:val="0"/>
              <w:keepLines w:val="0"/>
              <w:suppressLineNumbers w:val="0"/>
              <w:spacing w:before="0" w:beforeAutospacing="0" w:after="0" w:afterAutospacing="0" w:line="380" w:lineRule="exact"/>
              <w:ind w:left="0" w:right="0"/>
              <w:jc w:val="center"/>
              <w:rPr>
                <w:rFonts w:hint="default"/>
                <w:sz w:val="24"/>
                <w:szCs w:val="24"/>
              </w:rPr>
            </w:pPr>
            <w:r>
              <w:rPr>
                <w:rFonts w:hint="eastAsia"/>
                <w:b/>
                <w:bCs/>
                <w:sz w:val="36"/>
                <w:szCs w:val="36"/>
              </w:rPr>
              <w:t>由辖区教体局设置</w:t>
            </w:r>
          </w:p>
        </w:tc>
      </w:tr>
      <w:tr w14:paraId="46FE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70" w:type="dxa"/>
            <w:vMerge w:val="restart"/>
            <w:noWrap w:val="0"/>
            <w:vAlign w:val="center"/>
          </w:tcPr>
          <w:p w14:paraId="4FED5322">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三年制</w:t>
            </w:r>
            <w:r>
              <w:rPr>
                <w:rFonts w:hint="eastAsia" w:ascii="楷体" w:hAnsi="楷体" w:eastAsia="楷体" w:cs="楷体"/>
                <w:sz w:val="21"/>
                <w:szCs w:val="21"/>
                <w:lang w:eastAsia="zh-CN"/>
              </w:rPr>
              <w:t>职普融通</w:t>
            </w:r>
            <w:r>
              <w:rPr>
                <w:rFonts w:hint="eastAsia" w:ascii="楷体" w:hAnsi="楷体" w:eastAsia="楷体" w:cs="楷体"/>
                <w:sz w:val="21"/>
                <w:szCs w:val="21"/>
              </w:rPr>
              <w:t>批</w:t>
            </w:r>
          </w:p>
        </w:tc>
        <w:tc>
          <w:tcPr>
            <w:tcW w:w="1550" w:type="dxa"/>
            <w:noWrap w:val="0"/>
            <w:vAlign w:val="center"/>
          </w:tcPr>
          <w:p w14:paraId="1FC5BB0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51" w:type="dxa"/>
            <w:noWrap w:val="0"/>
            <w:vAlign w:val="center"/>
          </w:tcPr>
          <w:p w14:paraId="360B7C78">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861" w:type="dxa"/>
            <w:noWrap w:val="0"/>
            <w:vAlign w:val="center"/>
          </w:tcPr>
          <w:p w14:paraId="750C903C">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6A79B72C">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0C4A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170" w:type="dxa"/>
            <w:vMerge w:val="continue"/>
            <w:noWrap w:val="0"/>
            <w:vAlign w:val="center"/>
          </w:tcPr>
          <w:p w14:paraId="1DF46CF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550" w:type="dxa"/>
            <w:noWrap w:val="0"/>
            <w:vAlign w:val="center"/>
          </w:tcPr>
          <w:p w14:paraId="3F6B28C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51" w:type="dxa"/>
            <w:noWrap w:val="0"/>
            <w:vAlign w:val="center"/>
          </w:tcPr>
          <w:p w14:paraId="46240DA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861" w:type="dxa"/>
            <w:noWrap w:val="0"/>
            <w:vAlign w:val="center"/>
          </w:tcPr>
          <w:p w14:paraId="39F201C2">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0342480A">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24C6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170" w:type="dxa"/>
            <w:vMerge w:val="restart"/>
            <w:noWrap w:val="0"/>
            <w:vAlign w:val="center"/>
          </w:tcPr>
          <w:p w14:paraId="4319DD0C">
            <w:pPr>
              <w:keepNext w:val="0"/>
              <w:keepLines w:val="0"/>
              <w:suppressLineNumbers w:val="0"/>
              <w:spacing w:before="0" w:beforeAutospacing="0" w:after="0" w:afterAutospacing="0" w:line="200" w:lineRule="exact"/>
              <w:ind w:left="0" w:right="0"/>
              <w:jc w:val="center"/>
              <w:rPr>
                <w:rFonts w:hint="eastAsia" w:ascii="楷体" w:hAnsi="楷体" w:eastAsia="楷体" w:cs="楷体"/>
                <w:sz w:val="21"/>
                <w:szCs w:val="21"/>
                <w:lang w:eastAsia="zh-CN"/>
              </w:rPr>
            </w:pPr>
            <w:r>
              <w:rPr>
                <w:rFonts w:hint="eastAsia" w:ascii="楷体" w:hAnsi="楷体" w:eastAsia="楷体" w:cs="楷体"/>
                <w:sz w:val="21"/>
                <w:szCs w:val="21"/>
                <w:lang w:val="en-US" w:eastAsia="zh-CN"/>
              </w:rPr>
              <w:t>三二连读批（含其他类型五年贯通培养）</w:t>
            </w:r>
          </w:p>
        </w:tc>
        <w:tc>
          <w:tcPr>
            <w:tcW w:w="1550" w:type="dxa"/>
            <w:noWrap w:val="0"/>
            <w:vAlign w:val="center"/>
          </w:tcPr>
          <w:p w14:paraId="2ED58C2B">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51" w:type="dxa"/>
            <w:noWrap w:val="0"/>
            <w:vAlign w:val="center"/>
          </w:tcPr>
          <w:p w14:paraId="5B5EBC0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861" w:type="dxa"/>
            <w:noWrap w:val="0"/>
            <w:vAlign w:val="center"/>
          </w:tcPr>
          <w:p w14:paraId="13B31BA1">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0CA1CDA3">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7C80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70" w:type="dxa"/>
            <w:vMerge w:val="continue"/>
            <w:noWrap w:val="0"/>
            <w:vAlign w:val="center"/>
          </w:tcPr>
          <w:p w14:paraId="591F6DF7">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550" w:type="dxa"/>
            <w:noWrap w:val="0"/>
            <w:vAlign w:val="center"/>
          </w:tcPr>
          <w:p w14:paraId="1749DCE7">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51" w:type="dxa"/>
            <w:noWrap w:val="0"/>
            <w:vAlign w:val="center"/>
          </w:tcPr>
          <w:p w14:paraId="785E050C">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861" w:type="dxa"/>
            <w:noWrap w:val="0"/>
            <w:vAlign w:val="center"/>
          </w:tcPr>
          <w:p w14:paraId="27ADF6CB">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72AD1F1D">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0A95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70" w:type="dxa"/>
            <w:vMerge w:val="continue"/>
            <w:noWrap w:val="0"/>
            <w:vAlign w:val="center"/>
          </w:tcPr>
          <w:p w14:paraId="25D492B5">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1550" w:type="dxa"/>
            <w:noWrap w:val="0"/>
            <w:vAlign w:val="center"/>
          </w:tcPr>
          <w:p w14:paraId="60D01F73">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平行志愿3</w:t>
            </w:r>
          </w:p>
        </w:tc>
        <w:tc>
          <w:tcPr>
            <w:tcW w:w="2251" w:type="dxa"/>
            <w:noWrap w:val="0"/>
            <w:vAlign w:val="center"/>
          </w:tcPr>
          <w:p w14:paraId="0920FCB4">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861" w:type="dxa"/>
            <w:noWrap w:val="0"/>
            <w:vAlign w:val="center"/>
          </w:tcPr>
          <w:p w14:paraId="2064F55F">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132F44E7">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r w14:paraId="61AC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170" w:type="dxa"/>
            <w:noWrap w:val="0"/>
            <w:vAlign w:val="center"/>
          </w:tcPr>
          <w:p w14:paraId="2AD469B3">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三年制中职技校批</w:t>
            </w:r>
          </w:p>
        </w:tc>
        <w:tc>
          <w:tcPr>
            <w:tcW w:w="1550" w:type="dxa"/>
            <w:noWrap w:val="0"/>
            <w:vAlign w:val="center"/>
          </w:tcPr>
          <w:p w14:paraId="66446F31">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志愿1</w:t>
            </w:r>
          </w:p>
        </w:tc>
        <w:tc>
          <w:tcPr>
            <w:tcW w:w="2251" w:type="dxa"/>
            <w:noWrap w:val="0"/>
            <w:vAlign w:val="center"/>
          </w:tcPr>
          <w:p w14:paraId="30D7686D">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c>
          <w:tcPr>
            <w:tcW w:w="861" w:type="dxa"/>
            <w:noWrap w:val="0"/>
            <w:vAlign w:val="center"/>
          </w:tcPr>
          <w:p w14:paraId="7B3C8C20">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764" w:type="dxa"/>
            <w:noWrap w:val="0"/>
            <w:vAlign w:val="center"/>
          </w:tcPr>
          <w:p w14:paraId="4EC0167B">
            <w:pPr>
              <w:keepNext w:val="0"/>
              <w:keepLines w:val="0"/>
              <w:suppressLineNumbers w:val="0"/>
              <w:spacing w:before="0" w:beforeAutospacing="0" w:after="0" w:afterAutospacing="0" w:line="200" w:lineRule="exact"/>
              <w:ind w:left="0" w:right="0"/>
              <w:jc w:val="center"/>
              <w:rPr>
                <w:rFonts w:hint="default" w:ascii="楷体" w:hAnsi="楷体" w:eastAsia="楷体" w:cs="楷体"/>
                <w:sz w:val="21"/>
                <w:szCs w:val="21"/>
              </w:rPr>
            </w:pPr>
          </w:p>
        </w:tc>
      </w:tr>
    </w:tbl>
    <w:p w14:paraId="7A47A747">
      <w:pPr>
        <w:spacing w:line="560"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跨区招生志愿预填表</w:t>
      </w:r>
    </w:p>
    <w:p w14:paraId="6BD2ED05">
      <w:pPr>
        <w:pStyle w:val="10"/>
        <w:rPr>
          <w:rFonts w:hint="eastAsia"/>
          <w:lang w:val="en-US" w:eastAsia="zh-CN"/>
        </w:rPr>
      </w:pPr>
    </w:p>
    <w:tbl>
      <w:tblPr>
        <w:tblStyle w:val="33"/>
        <w:tblpPr w:leftFromText="180" w:rightFromText="180" w:vertAnchor="text" w:horzAnchor="page" w:tblpX="1920" w:tblpY="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2449"/>
        <w:gridCol w:w="1676"/>
        <w:gridCol w:w="2751"/>
      </w:tblGrid>
      <w:tr w14:paraId="6574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3F3A4A40">
            <w:pPr>
              <w:keepNext w:val="0"/>
              <w:keepLines w:val="0"/>
              <w:suppressLineNumbers w:val="0"/>
              <w:spacing w:before="0" w:beforeAutospacing="0" w:after="0" w:afterAutospacing="0" w:line="240" w:lineRule="exact"/>
              <w:ind w:left="0" w:right="0"/>
              <w:jc w:val="left"/>
              <w:rPr>
                <w:rFonts w:hint="default" w:ascii="楷体" w:hAnsi="楷体" w:eastAsia="楷体" w:cs="楷体"/>
                <w:b/>
                <w:bCs/>
                <w:spacing w:val="-6"/>
                <w:sz w:val="22"/>
                <w:szCs w:val="22"/>
              </w:rPr>
            </w:pPr>
            <w:r>
              <w:rPr>
                <w:rFonts w:hint="eastAsia" w:ascii="楷体" w:hAnsi="楷体" w:eastAsia="楷体" w:cs="楷体"/>
                <w:b/>
                <w:bCs/>
                <w:spacing w:val="-6"/>
                <w:sz w:val="22"/>
                <w:szCs w:val="22"/>
              </w:rPr>
              <w:t>说明：1.此表由考生于第一阶段网上志愿填报时正式填写。</w:t>
            </w:r>
          </w:p>
          <w:p w14:paraId="0940A08C">
            <w:pPr>
              <w:keepNext w:val="0"/>
              <w:keepLines w:val="0"/>
              <w:suppressLineNumbers w:val="0"/>
              <w:spacing w:before="0" w:beforeAutospacing="0" w:after="0" w:afterAutospacing="0" w:line="240" w:lineRule="exact"/>
              <w:ind w:left="0" w:right="0" w:firstLine="564" w:firstLineChars="300"/>
              <w:jc w:val="left"/>
              <w:rPr>
                <w:rFonts w:hint="default" w:ascii="楷体" w:hAnsi="楷体" w:eastAsia="楷体" w:cs="楷体"/>
                <w:b/>
                <w:bCs/>
                <w:spacing w:val="-6"/>
                <w:sz w:val="22"/>
                <w:szCs w:val="22"/>
              </w:rPr>
            </w:pPr>
            <w:r>
              <w:rPr>
                <w:rFonts w:hint="eastAsia" w:ascii="楷体" w:hAnsi="楷体" w:eastAsia="楷体" w:cs="楷体"/>
                <w:b/>
                <w:bCs/>
                <w:spacing w:val="-6"/>
                <w:sz w:val="22"/>
                <w:szCs w:val="22"/>
              </w:rPr>
              <w:t>2.考生必须填报了“基本志愿表”才能填写本表。</w:t>
            </w:r>
          </w:p>
        </w:tc>
      </w:tr>
      <w:tr w14:paraId="73A1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67FCE5DD">
            <w:pPr>
              <w:keepNext w:val="0"/>
              <w:keepLines w:val="0"/>
              <w:suppressLineNumbers w:val="0"/>
              <w:spacing w:before="0" w:beforeAutospacing="0" w:after="0" w:afterAutospacing="0" w:line="240" w:lineRule="exact"/>
              <w:ind w:left="0" w:right="0"/>
              <w:jc w:val="center"/>
              <w:rPr>
                <w:rFonts w:hint="default"/>
                <w:sz w:val="24"/>
                <w:szCs w:val="20"/>
              </w:rPr>
            </w:pPr>
            <w:r>
              <w:rPr>
                <w:rFonts w:hint="eastAsia"/>
                <w:b/>
                <w:bCs/>
                <w:sz w:val="24"/>
                <w:szCs w:val="20"/>
              </w:rPr>
              <w:t>个人基本信息</w:t>
            </w:r>
          </w:p>
        </w:tc>
      </w:tr>
      <w:tr w14:paraId="0A58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1CBAD3F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学籍号</w:t>
            </w:r>
          </w:p>
        </w:tc>
        <w:tc>
          <w:tcPr>
            <w:tcW w:w="2449" w:type="dxa"/>
            <w:noWrap w:val="0"/>
            <w:vAlign w:val="center"/>
          </w:tcPr>
          <w:p w14:paraId="73A3AA84">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7BECAAB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身份证号</w:t>
            </w:r>
          </w:p>
        </w:tc>
        <w:tc>
          <w:tcPr>
            <w:tcW w:w="2751" w:type="dxa"/>
            <w:noWrap w:val="0"/>
            <w:vAlign w:val="center"/>
          </w:tcPr>
          <w:p w14:paraId="4EE2811E">
            <w:pPr>
              <w:keepNext w:val="0"/>
              <w:keepLines w:val="0"/>
              <w:suppressLineNumbers w:val="0"/>
              <w:spacing w:before="0" w:beforeAutospacing="0" w:after="0" w:afterAutospacing="0" w:line="240" w:lineRule="exact"/>
              <w:ind w:left="0" w:right="0"/>
              <w:jc w:val="center"/>
              <w:rPr>
                <w:rFonts w:hint="default"/>
                <w:sz w:val="24"/>
                <w:szCs w:val="20"/>
              </w:rPr>
            </w:pPr>
          </w:p>
        </w:tc>
      </w:tr>
      <w:tr w14:paraId="4C87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5B1328D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毕业学校</w:t>
            </w:r>
          </w:p>
        </w:tc>
        <w:tc>
          <w:tcPr>
            <w:tcW w:w="2449" w:type="dxa"/>
            <w:noWrap w:val="0"/>
            <w:vAlign w:val="center"/>
          </w:tcPr>
          <w:p w14:paraId="4D168002">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26BF9BA8">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班级</w:t>
            </w:r>
          </w:p>
        </w:tc>
        <w:tc>
          <w:tcPr>
            <w:tcW w:w="2751" w:type="dxa"/>
            <w:noWrap w:val="0"/>
            <w:vAlign w:val="center"/>
          </w:tcPr>
          <w:p w14:paraId="7B51F192">
            <w:pPr>
              <w:keepNext w:val="0"/>
              <w:keepLines w:val="0"/>
              <w:suppressLineNumbers w:val="0"/>
              <w:spacing w:before="0" w:beforeAutospacing="0" w:after="0" w:afterAutospacing="0" w:line="240" w:lineRule="exact"/>
              <w:ind w:left="0" w:right="0"/>
              <w:jc w:val="center"/>
              <w:rPr>
                <w:rFonts w:hint="default"/>
                <w:sz w:val="24"/>
                <w:szCs w:val="20"/>
              </w:rPr>
            </w:pPr>
          </w:p>
        </w:tc>
      </w:tr>
      <w:tr w14:paraId="5350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21DB4892">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姓名</w:t>
            </w:r>
          </w:p>
        </w:tc>
        <w:tc>
          <w:tcPr>
            <w:tcW w:w="2449" w:type="dxa"/>
            <w:noWrap w:val="0"/>
            <w:vAlign w:val="center"/>
          </w:tcPr>
          <w:p w14:paraId="43365465">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7B5E5268">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性别</w:t>
            </w:r>
          </w:p>
        </w:tc>
        <w:tc>
          <w:tcPr>
            <w:tcW w:w="2751" w:type="dxa"/>
            <w:noWrap w:val="0"/>
            <w:vAlign w:val="center"/>
          </w:tcPr>
          <w:p w14:paraId="7E5AAB57">
            <w:pPr>
              <w:keepNext w:val="0"/>
              <w:keepLines w:val="0"/>
              <w:suppressLineNumbers w:val="0"/>
              <w:spacing w:before="0" w:beforeAutospacing="0" w:after="0" w:afterAutospacing="0" w:line="240" w:lineRule="exact"/>
              <w:ind w:left="0" w:right="0"/>
              <w:jc w:val="center"/>
              <w:rPr>
                <w:rFonts w:hint="default"/>
                <w:sz w:val="24"/>
                <w:szCs w:val="20"/>
              </w:rPr>
            </w:pPr>
          </w:p>
        </w:tc>
      </w:tr>
      <w:tr w14:paraId="5593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46042F1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民族</w:t>
            </w:r>
          </w:p>
        </w:tc>
        <w:tc>
          <w:tcPr>
            <w:tcW w:w="2449" w:type="dxa"/>
            <w:noWrap w:val="0"/>
            <w:vAlign w:val="center"/>
          </w:tcPr>
          <w:p w14:paraId="225EC4CB">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25CBDFBE">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政治面貌</w:t>
            </w:r>
          </w:p>
        </w:tc>
        <w:tc>
          <w:tcPr>
            <w:tcW w:w="2751" w:type="dxa"/>
            <w:noWrap w:val="0"/>
            <w:vAlign w:val="center"/>
          </w:tcPr>
          <w:p w14:paraId="29398320">
            <w:pPr>
              <w:keepNext w:val="0"/>
              <w:keepLines w:val="0"/>
              <w:suppressLineNumbers w:val="0"/>
              <w:spacing w:before="0" w:beforeAutospacing="0" w:after="0" w:afterAutospacing="0" w:line="240" w:lineRule="exact"/>
              <w:ind w:left="0" w:right="0"/>
              <w:jc w:val="center"/>
              <w:rPr>
                <w:rFonts w:hint="default"/>
                <w:sz w:val="24"/>
                <w:szCs w:val="20"/>
              </w:rPr>
            </w:pPr>
          </w:p>
        </w:tc>
      </w:tr>
      <w:tr w14:paraId="34D0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7DAEF2EB">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出生日期</w:t>
            </w:r>
          </w:p>
        </w:tc>
        <w:tc>
          <w:tcPr>
            <w:tcW w:w="2449" w:type="dxa"/>
            <w:noWrap w:val="0"/>
            <w:vAlign w:val="center"/>
          </w:tcPr>
          <w:p w14:paraId="6356B1CF">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00B17737">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邮政编码</w:t>
            </w:r>
          </w:p>
        </w:tc>
        <w:tc>
          <w:tcPr>
            <w:tcW w:w="2751" w:type="dxa"/>
            <w:noWrap w:val="0"/>
            <w:vAlign w:val="center"/>
          </w:tcPr>
          <w:p w14:paraId="433EAC39">
            <w:pPr>
              <w:keepNext w:val="0"/>
              <w:keepLines w:val="0"/>
              <w:suppressLineNumbers w:val="0"/>
              <w:spacing w:before="0" w:beforeAutospacing="0" w:after="0" w:afterAutospacing="0" w:line="240" w:lineRule="exact"/>
              <w:ind w:left="0" w:right="0"/>
              <w:jc w:val="center"/>
              <w:rPr>
                <w:rFonts w:hint="default"/>
                <w:sz w:val="24"/>
                <w:szCs w:val="20"/>
              </w:rPr>
            </w:pPr>
          </w:p>
        </w:tc>
      </w:tr>
      <w:tr w14:paraId="65F0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109F80FD">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现住址</w:t>
            </w:r>
          </w:p>
        </w:tc>
        <w:tc>
          <w:tcPr>
            <w:tcW w:w="6876" w:type="dxa"/>
            <w:gridSpan w:val="3"/>
            <w:noWrap w:val="0"/>
            <w:vAlign w:val="center"/>
          </w:tcPr>
          <w:p w14:paraId="2F2BC1DF">
            <w:pPr>
              <w:keepNext w:val="0"/>
              <w:keepLines w:val="0"/>
              <w:suppressLineNumbers w:val="0"/>
              <w:spacing w:before="0" w:beforeAutospacing="0" w:after="0" w:afterAutospacing="0" w:line="240" w:lineRule="exact"/>
              <w:ind w:left="0" w:right="0"/>
              <w:jc w:val="center"/>
              <w:rPr>
                <w:rFonts w:hint="default"/>
                <w:sz w:val="24"/>
                <w:szCs w:val="24"/>
              </w:rPr>
            </w:pPr>
          </w:p>
        </w:tc>
      </w:tr>
      <w:tr w14:paraId="76EA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124EEFEB">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联系手机</w:t>
            </w:r>
          </w:p>
        </w:tc>
        <w:tc>
          <w:tcPr>
            <w:tcW w:w="2449" w:type="dxa"/>
            <w:noWrap w:val="0"/>
            <w:vAlign w:val="center"/>
          </w:tcPr>
          <w:p w14:paraId="3C1908C3">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17774AD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联系电话</w:t>
            </w:r>
          </w:p>
        </w:tc>
        <w:tc>
          <w:tcPr>
            <w:tcW w:w="2751" w:type="dxa"/>
            <w:noWrap w:val="0"/>
            <w:vAlign w:val="center"/>
          </w:tcPr>
          <w:p w14:paraId="439405F9">
            <w:pPr>
              <w:keepNext w:val="0"/>
              <w:keepLines w:val="0"/>
              <w:suppressLineNumbers w:val="0"/>
              <w:spacing w:before="0" w:beforeAutospacing="0" w:after="0" w:afterAutospacing="0" w:line="240" w:lineRule="exact"/>
              <w:ind w:left="0" w:right="0"/>
              <w:jc w:val="center"/>
              <w:rPr>
                <w:rFonts w:hint="default"/>
                <w:sz w:val="24"/>
                <w:szCs w:val="20"/>
              </w:rPr>
            </w:pPr>
          </w:p>
        </w:tc>
      </w:tr>
    </w:tbl>
    <w:p w14:paraId="1D67A918">
      <w:pPr>
        <w:rPr>
          <w:vanish/>
        </w:rPr>
      </w:pPr>
    </w:p>
    <w:tbl>
      <w:tblPr>
        <w:tblStyle w:val="33"/>
        <w:tblpPr w:leftFromText="180" w:rightFromText="180" w:vertAnchor="text" w:horzAnchor="page" w:tblpX="1920" w:tblpY="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7426"/>
      </w:tblGrid>
      <w:tr w14:paraId="29E4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596" w:type="dxa"/>
            <w:gridSpan w:val="2"/>
            <w:noWrap w:val="0"/>
            <w:vAlign w:val="center"/>
          </w:tcPr>
          <w:p w14:paraId="5C7E9EC8">
            <w:pPr>
              <w:keepNext w:val="0"/>
              <w:keepLines w:val="0"/>
              <w:suppressLineNumbers w:val="0"/>
              <w:spacing w:before="0" w:beforeAutospacing="0" w:after="0" w:afterAutospacing="0" w:line="240" w:lineRule="exact"/>
              <w:ind w:left="0" w:right="0"/>
              <w:jc w:val="center"/>
              <w:rPr>
                <w:rFonts w:hint="default"/>
                <w:szCs w:val="21"/>
              </w:rPr>
            </w:pPr>
            <w:r>
              <w:rPr>
                <w:rFonts w:hint="eastAsia"/>
                <w:b/>
                <w:bCs/>
                <w:sz w:val="24"/>
                <w:szCs w:val="20"/>
              </w:rPr>
              <w:t>填报跨区招生的志愿信息</w:t>
            </w:r>
          </w:p>
        </w:tc>
      </w:tr>
      <w:tr w14:paraId="5FA9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70" w:type="dxa"/>
            <w:noWrap w:val="0"/>
            <w:vAlign w:val="center"/>
          </w:tcPr>
          <w:p w14:paraId="1203C5A4">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志愿1</w:t>
            </w:r>
          </w:p>
        </w:tc>
        <w:tc>
          <w:tcPr>
            <w:tcW w:w="7426" w:type="dxa"/>
            <w:noWrap w:val="0"/>
            <w:vAlign w:val="center"/>
          </w:tcPr>
          <w:p w14:paraId="78370BCC">
            <w:pPr>
              <w:keepNext w:val="0"/>
              <w:keepLines w:val="0"/>
              <w:suppressLineNumbers w:val="0"/>
              <w:spacing w:before="0" w:beforeAutospacing="0" w:after="0" w:afterAutospacing="0" w:line="380" w:lineRule="exact"/>
              <w:ind w:left="0" w:right="0"/>
              <w:jc w:val="center"/>
              <w:rPr>
                <w:rFonts w:hint="default"/>
                <w:sz w:val="24"/>
                <w:szCs w:val="24"/>
              </w:rPr>
            </w:pPr>
          </w:p>
        </w:tc>
      </w:tr>
      <w:tr w14:paraId="39CB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9" w:hRule="atLeast"/>
        </w:trPr>
        <w:tc>
          <w:tcPr>
            <w:tcW w:w="8596" w:type="dxa"/>
            <w:gridSpan w:val="2"/>
            <w:noWrap w:val="0"/>
            <w:vAlign w:val="center"/>
          </w:tcPr>
          <w:p w14:paraId="3CAE3A5B">
            <w:pPr>
              <w:keepNext w:val="0"/>
              <w:keepLines w:val="0"/>
              <w:suppressLineNumbers w:val="0"/>
              <w:spacing w:before="0" w:beforeAutospacing="0" w:after="0" w:afterAutospacing="0" w:line="360" w:lineRule="exact"/>
              <w:ind w:left="0" w:right="0"/>
              <w:jc w:val="left"/>
              <w:rPr>
                <w:rFonts w:hint="default" w:ascii="仿宋" w:hAnsi="仿宋" w:eastAsia="仿宋" w:cs="仿宋"/>
                <w:bCs/>
                <w:spacing w:val="0"/>
                <w:sz w:val="24"/>
                <w:szCs w:val="24"/>
              </w:rPr>
            </w:pPr>
            <w:r>
              <w:rPr>
                <w:rFonts w:hint="eastAsia" w:ascii="仿宋" w:hAnsi="仿宋" w:eastAsia="仿宋" w:cs="仿宋"/>
                <w:bCs/>
                <w:spacing w:val="0"/>
                <w:sz w:val="24"/>
                <w:szCs w:val="24"/>
              </w:rPr>
              <w:t>说明：</w:t>
            </w:r>
          </w:p>
          <w:p w14:paraId="3F8EF6A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color w:val="auto"/>
                <w:sz w:val="22"/>
                <w:szCs w:val="22"/>
              </w:rPr>
            </w:pPr>
            <w:r>
              <w:rPr>
                <w:rFonts w:hint="eastAsia" w:ascii="楷体" w:hAnsi="楷体" w:eastAsia="楷体" w:cs="楷体"/>
                <w:bCs/>
                <w:color w:val="auto"/>
                <w:sz w:val="22"/>
                <w:szCs w:val="22"/>
              </w:rPr>
              <w:t>跨区志愿表用于填报全市考生胶州四中航空班志愿，以及跨区报考</w:t>
            </w:r>
            <w:r>
              <w:rPr>
                <w:rFonts w:hint="eastAsia" w:ascii="楷体" w:hAnsi="楷体" w:eastAsia="楷体" w:cs="楷体"/>
                <w:b w:val="0"/>
                <w:bCs w:val="0"/>
                <w:color w:val="auto"/>
                <w:spacing w:val="6"/>
                <w:sz w:val="22"/>
                <w:szCs w:val="22"/>
                <w:highlight w:val="none"/>
                <w:u w:val="none"/>
                <w:lang w:val="en-US" w:eastAsia="zh-CN"/>
              </w:rPr>
              <w:t>青岛五十八中高新校区普通班、</w:t>
            </w:r>
            <w:r>
              <w:rPr>
                <w:rFonts w:hint="eastAsia" w:ascii="楷体" w:hAnsi="楷体" w:eastAsia="楷体" w:cs="楷体"/>
                <w:bCs/>
                <w:color w:val="auto"/>
                <w:sz w:val="22"/>
                <w:szCs w:val="22"/>
              </w:rPr>
              <w:t>青岛六十六中俄语班、青岛六中中意班、青岛九中</w:t>
            </w:r>
            <w:r>
              <w:rPr>
                <w:rFonts w:hint="eastAsia" w:ascii="楷体" w:hAnsi="楷体" w:eastAsia="楷体" w:cs="楷体"/>
                <w:bCs/>
                <w:color w:val="auto"/>
                <w:sz w:val="22"/>
                <w:szCs w:val="22"/>
                <w:lang w:val="en-US" w:eastAsia="zh-CN"/>
              </w:rPr>
              <w:t>中日班、</w:t>
            </w:r>
            <w:r>
              <w:rPr>
                <w:rFonts w:hint="eastAsia" w:ascii="楷体" w:hAnsi="楷体" w:eastAsia="楷体" w:cs="楷体"/>
                <w:bCs/>
                <w:color w:val="auto"/>
                <w:sz w:val="22"/>
                <w:szCs w:val="22"/>
              </w:rPr>
              <w:t>青岛九中中美班</w:t>
            </w:r>
            <w:r>
              <w:rPr>
                <w:rFonts w:hint="eastAsia" w:ascii="楷体" w:hAnsi="楷体" w:eastAsia="楷体" w:cs="楷体"/>
                <w:bCs/>
                <w:color w:val="auto"/>
                <w:sz w:val="22"/>
                <w:szCs w:val="22"/>
                <w:lang w:eastAsia="zh-CN"/>
              </w:rPr>
              <w:t>、</w:t>
            </w:r>
            <w:r>
              <w:rPr>
                <w:rFonts w:hint="eastAsia" w:ascii="楷体" w:hAnsi="楷体" w:eastAsia="楷体" w:cs="楷体"/>
                <w:bCs/>
                <w:color w:val="auto"/>
                <w:sz w:val="22"/>
                <w:szCs w:val="22"/>
              </w:rPr>
              <w:t>青岛九中中加班、</w:t>
            </w:r>
            <w:r>
              <w:rPr>
                <w:rFonts w:hint="eastAsia" w:ascii="楷体" w:hAnsi="楷体" w:eastAsia="楷体" w:cs="楷体"/>
                <w:bCs/>
                <w:color w:val="auto"/>
                <w:sz w:val="22"/>
                <w:szCs w:val="22"/>
                <w:lang w:val="en-US" w:eastAsia="zh-CN"/>
              </w:rPr>
              <w:t>青岛实验高级中学国际课程班、</w:t>
            </w:r>
            <w:r>
              <w:rPr>
                <w:rFonts w:hint="eastAsia" w:ascii="楷体" w:hAnsi="楷体" w:eastAsia="楷体" w:cs="楷体"/>
                <w:bCs/>
                <w:color w:val="auto"/>
                <w:sz w:val="22"/>
                <w:szCs w:val="22"/>
              </w:rPr>
              <w:t>青岛十九中中美班、青岛十</w:t>
            </w:r>
            <w:r>
              <w:rPr>
                <w:rFonts w:hint="eastAsia" w:ascii="楷体" w:hAnsi="楷体" w:eastAsia="楷体" w:cs="楷体"/>
                <w:bCs/>
                <w:color w:val="auto"/>
                <w:sz w:val="22"/>
                <w:szCs w:val="22"/>
                <w:lang w:val="en-US" w:eastAsia="zh-CN"/>
              </w:rPr>
              <w:t>九</w:t>
            </w:r>
            <w:r>
              <w:rPr>
                <w:rFonts w:hint="eastAsia" w:ascii="楷体" w:hAnsi="楷体" w:eastAsia="楷体" w:cs="楷体"/>
                <w:bCs/>
                <w:color w:val="auto"/>
                <w:sz w:val="22"/>
                <w:szCs w:val="22"/>
              </w:rPr>
              <w:t>中中澳班、</w:t>
            </w:r>
            <w:r>
              <w:rPr>
                <w:rFonts w:hint="eastAsia" w:ascii="楷体" w:hAnsi="楷体" w:eastAsia="楷体" w:cs="楷体"/>
                <w:bCs/>
                <w:color w:val="auto"/>
                <w:sz w:val="22"/>
                <w:szCs w:val="22"/>
                <w:lang w:val="en-US" w:eastAsia="zh-CN"/>
              </w:rPr>
              <w:t>青岛三十九中国际课程班、</w:t>
            </w:r>
            <w:r>
              <w:rPr>
                <w:rFonts w:hint="eastAsia" w:ascii="楷体" w:hAnsi="楷体" w:eastAsia="楷体" w:cs="楷体"/>
                <w:bCs/>
                <w:color w:val="auto"/>
                <w:sz w:val="22"/>
                <w:szCs w:val="22"/>
              </w:rPr>
              <w:t>胶南一中中美班</w:t>
            </w:r>
            <w:r>
              <w:rPr>
                <w:rFonts w:hint="eastAsia" w:ascii="楷体" w:hAnsi="楷体" w:eastAsia="楷体" w:cs="楷体"/>
                <w:bCs/>
                <w:color w:val="auto"/>
                <w:sz w:val="22"/>
                <w:szCs w:val="22"/>
                <w:lang w:eastAsia="zh-CN"/>
              </w:rPr>
              <w:t>、</w:t>
            </w:r>
            <w:r>
              <w:rPr>
                <w:rFonts w:hint="eastAsia" w:ascii="楷体" w:hAnsi="楷体" w:eastAsia="楷体" w:cs="楷体"/>
                <w:bCs/>
                <w:color w:val="auto"/>
                <w:sz w:val="22"/>
                <w:szCs w:val="22"/>
                <w:lang w:val="en-US" w:eastAsia="zh-CN"/>
              </w:rPr>
              <w:t>西海岸一中国际课程班、海山学校美术班</w:t>
            </w:r>
            <w:r>
              <w:rPr>
                <w:rFonts w:hint="eastAsia" w:ascii="楷体" w:hAnsi="楷体" w:eastAsia="楷体" w:cs="楷体"/>
                <w:bCs/>
                <w:color w:val="auto"/>
                <w:sz w:val="22"/>
                <w:szCs w:val="22"/>
              </w:rPr>
              <w:t>志愿的考生填写。</w:t>
            </w:r>
          </w:p>
          <w:p w14:paraId="6D26D06B">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color w:val="auto"/>
                <w:sz w:val="22"/>
                <w:szCs w:val="22"/>
              </w:rPr>
            </w:pPr>
            <w:r>
              <w:rPr>
                <w:rFonts w:hint="eastAsia" w:ascii="楷体" w:hAnsi="楷体" w:eastAsia="楷体" w:cs="楷体"/>
                <w:bCs/>
                <w:color w:val="auto"/>
                <w:sz w:val="22"/>
                <w:szCs w:val="22"/>
              </w:rPr>
              <w:t>1</w:t>
            </w:r>
            <w:r>
              <w:rPr>
                <w:rFonts w:hint="default" w:ascii="楷体" w:hAnsi="楷体" w:eastAsia="楷体" w:cs="楷体"/>
                <w:bCs/>
                <w:color w:val="auto"/>
                <w:sz w:val="22"/>
                <w:szCs w:val="22"/>
              </w:rPr>
              <w:t>.</w:t>
            </w:r>
            <w:r>
              <w:rPr>
                <w:rFonts w:hint="eastAsia" w:ascii="楷体" w:hAnsi="楷体" w:eastAsia="楷体" w:cs="楷体"/>
                <w:bCs/>
                <w:color w:val="auto"/>
                <w:sz w:val="22"/>
                <w:szCs w:val="22"/>
              </w:rPr>
              <w:t>全市报考胶州四中航空班志愿的考生，均须将胶州四中航空班志愿填写在该表上。</w:t>
            </w:r>
          </w:p>
          <w:p w14:paraId="2F879752">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color w:val="auto"/>
                <w:sz w:val="22"/>
                <w:szCs w:val="22"/>
              </w:rPr>
            </w:pPr>
            <w:r>
              <w:rPr>
                <w:rFonts w:hint="eastAsia" w:ascii="楷体" w:hAnsi="楷体" w:eastAsia="楷体" w:cs="楷体"/>
                <w:bCs/>
                <w:color w:val="auto"/>
                <w:sz w:val="22"/>
                <w:szCs w:val="22"/>
              </w:rPr>
              <w:t>2</w:t>
            </w:r>
            <w:r>
              <w:rPr>
                <w:rFonts w:hint="default" w:ascii="楷体" w:hAnsi="楷体" w:eastAsia="楷体" w:cs="楷体"/>
                <w:bCs/>
                <w:color w:val="auto"/>
                <w:sz w:val="22"/>
                <w:szCs w:val="22"/>
              </w:rPr>
              <w:t>.</w:t>
            </w:r>
            <w:r>
              <w:rPr>
                <w:rFonts w:hint="eastAsia" w:ascii="楷体" w:hAnsi="楷体" w:eastAsia="楷体" w:cs="楷体"/>
                <w:bCs/>
                <w:color w:val="auto"/>
                <w:sz w:val="22"/>
                <w:szCs w:val="22"/>
              </w:rPr>
              <w:t>红岛、河套街道考生报考</w:t>
            </w:r>
            <w:r>
              <w:rPr>
                <w:rFonts w:hint="eastAsia" w:ascii="楷体" w:hAnsi="楷体" w:eastAsia="楷体" w:cs="楷体"/>
                <w:b w:val="0"/>
                <w:bCs w:val="0"/>
                <w:color w:val="auto"/>
                <w:spacing w:val="6"/>
                <w:sz w:val="22"/>
                <w:szCs w:val="22"/>
                <w:highlight w:val="none"/>
                <w:u w:val="none"/>
                <w:lang w:val="en-US" w:eastAsia="zh-CN"/>
              </w:rPr>
              <w:t>青岛五十八中高新校区普通班</w:t>
            </w:r>
            <w:r>
              <w:rPr>
                <w:rFonts w:hint="eastAsia" w:ascii="楷体" w:hAnsi="楷体" w:eastAsia="楷体" w:cs="楷体"/>
                <w:bCs/>
                <w:color w:val="auto"/>
                <w:sz w:val="22"/>
                <w:szCs w:val="22"/>
              </w:rPr>
              <w:t>的志愿填写在该表上。四区、高新区考生报考</w:t>
            </w:r>
            <w:r>
              <w:rPr>
                <w:rFonts w:hint="eastAsia" w:ascii="楷体" w:hAnsi="楷体" w:eastAsia="楷体" w:cs="楷体"/>
                <w:b w:val="0"/>
                <w:bCs w:val="0"/>
                <w:color w:val="auto"/>
                <w:spacing w:val="6"/>
                <w:sz w:val="22"/>
                <w:szCs w:val="22"/>
                <w:highlight w:val="none"/>
                <w:u w:val="none"/>
                <w:lang w:val="en-US" w:eastAsia="zh-CN"/>
              </w:rPr>
              <w:t>青岛五十八中高新校区普通班</w:t>
            </w:r>
            <w:r>
              <w:rPr>
                <w:rFonts w:hint="eastAsia" w:ascii="楷体" w:hAnsi="楷体" w:eastAsia="楷体" w:cs="楷体"/>
                <w:bCs/>
                <w:color w:val="auto"/>
                <w:sz w:val="22"/>
                <w:szCs w:val="22"/>
              </w:rPr>
              <w:t>的志愿，应将相应志愿填写在基本志愿表普通高中的普通批</w:t>
            </w:r>
            <w:r>
              <w:rPr>
                <w:rFonts w:hint="eastAsia" w:ascii="楷体" w:hAnsi="楷体" w:eastAsia="楷体" w:cs="楷体"/>
                <w:bCs/>
                <w:color w:val="auto"/>
                <w:sz w:val="22"/>
                <w:szCs w:val="22"/>
                <w:lang w:val="en-US" w:eastAsia="zh-CN"/>
              </w:rPr>
              <w:t>“平行志</w:t>
            </w:r>
            <w:r>
              <w:rPr>
                <w:rFonts w:hint="eastAsia" w:ascii="楷体" w:hAnsi="楷体" w:eastAsia="楷体" w:cs="楷体"/>
                <w:bCs/>
                <w:color w:val="auto"/>
                <w:sz w:val="22"/>
                <w:szCs w:val="22"/>
                <w:highlight w:val="none"/>
                <w:lang w:val="en-US" w:eastAsia="zh-CN"/>
              </w:rPr>
              <w:t>愿1”</w:t>
            </w:r>
            <w:r>
              <w:rPr>
                <w:rFonts w:hint="eastAsia" w:ascii="楷体" w:hAnsi="楷体" w:eastAsia="楷体" w:cs="楷体"/>
                <w:bCs/>
                <w:color w:val="auto"/>
                <w:sz w:val="22"/>
                <w:szCs w:val="22"/>
              </w:rPr>
              <w:t>志愿栏内，不填写本表。</w:t>
            </w:r>
          </w:p>
          <w:p w14:paraId="716E99F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color w:val="auto"/>
                <w:sz w:val="22"/>
                <w:szCs w:val="22"/>
              </w:rPr>
            </w:pPr>
            <w:r>
              <w:rPr>
                <w:rFonts w:hint="eastAsia" w:ascii="楷体" w:hAnsi="楷体" w:eastAsia="楷体" w:cs="楷体"/>
                <w:bCs/>
                <w:color w:val="auto"/>
                <w:sz w:val="22"/>
                <w:szCs w:val="22"/>
              </w:rPr>
              <w:t>3</w:t>
            </w:r>
            <w:r>
              <w:rPr>
                <w:rFonts w:hint="default" w:ascii="楷体" w:hAnsi="楷体" w:eastAsia="楷体" w:cs="楷体"/>
                <w:bCs/>
                <w:color w:val="auto"/>
                <w:sz w:val="22"/>
                <w:szCs w:val="22"/>
              </w:rPr>
              <w:t>.</w:t>
            </w:r>
            <w:r>
              <w:rPr>
                <w:rFonts w:hint="eastAsia" w:ascii="楷体" w:hAnsi="楷体" w:eastAsia="楷体" w:cs="楷体"/>
                <w:bCs/>
                <w:color w:val="auto"/>
                <w:sz w:val="22"/>
                <w:szCs w:val="22"/>
              </w:rPr>
              <w:t>四区、高新区</w:t>
            </w:r>
            <w:r>
              <w:rPr>
                <w:rFonts w:hint="eastAsia" w:ascii="楷体" w:hAnsi="楷体" w:eastAsia="楷体" w:cs="楷体"/>
                <w:bCs/>
                <w:color w:val="auto"/>
                <w:sz w:val="22"/>
                <w:szCs w:val="22"/>
                <w:lang w:val="en-US" w:eastAsia="zh-CN"/>
              </w:rPr>
              <w:t>考生</w:t>
            </w:r>
            <w:r>
              <w:rPr>
                <w:rFonts w:hint="eastAsia" w:ascii="楷体" w:hAnsi="楷体" w:eastAsia="楷体" w:cs="楷体"/>
                <w:bCs/>
                <w:color w:val="auto"/>
                <w:sz w:val="22"/>
                <w:szCs w:val="22"/>
              </w:rPr>
              <w:t>报考青岛六十六中俄语班的考生，须将青岛六十六中俄语班志愿填写在基本志愿表普通高中的普通批志愿栏内，不填写本表。四区、高新区以外报考青岛六十六中俄语班的考生，须将青岛六十六中俄语班志愿填写在该志愿表上。</w:t>
            </w:r>
          </w:p>
          <w:p w14:paraId="027A7C44">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color w:val="auto"/>
                <w:sz w:val="22"/>
                <w:szCs w:val="22"/>
              </w:rPr>
            </w:pPr>
            <w:r>
              <w:rPr>
                <w:rFonts w:hint="eastAsia" w:ascii="楷体" w:hAnsi="楷体" w:eastAsia="楷体" w:cs="楷体"/>
                <w:bCs/>
                <w:color w:val="auto"/>
                <w:sz w:val="22"/>
                <w:szCs w:val="22"/>
              </w:rPr>
              <w:t>4.四区、高新区考生报考青岛六中中意班、青岛九中</w:t>
            </w:r>
            <w:r>
              <w:rPr>
                <w:rFonts w:hint="eastAsia" w:ascii="楷体" w:hAnsi="楷体" w:eastAsia="楷体" w:cs="楷体"/>
                <w:bCs/>
                <w:color w:val="auto"/>
                <w:sz w:val="22"/>
                <w:szCs w:val="22"/>
                <w:lang w:val="en-US" w:eastAsia="zh-CN"/>
              </w:rPr>
              <w:t>中日班、</w:t>
            </w:r>
            <w:r>
              <w:rPr>
                <w:rFonts w:hint="eastAsia" w:ascii="楷体" w:hAnsi="楷体" w:eastAsia="楷体" w:cs="楷体"/>
                <w:bCs/>
                <w:color w:val="auto"/>
                <w:sz w:val="22"/>
                <w:szCs w:val="22"/>
              </w:rPr>
              <w:t>青岛九中中美班</w:t>
            </w:r>
            <w:r>
              <w:rPr>
                <w:rFonts w:hint="eastAsia" w:ascii="楷体" w:hAnsi="楷体" w:eastAsia="楷体" w:cs="楷体"/>
                <w:bCs/>
                <w:color w:val="auto"/>
                <w:sz w:val="22"/>
                <w:szCs w:val="22"/>
                <w:lang w:eastAsia="zh-CN"/>
              </w:rPr>
              <w:t>、</w:t>
            </w:r>
            <w:r>
              <w:rPr>
                <w:rFonts w:hint="eastAsia" w:ascii="楷体" w:hAnsi="楷体" w:eastAsia="楷体" w:cs="楷体"/>
                <w:bCs/>
                <w:color w:val="auto"/>
                <w:sz w:val="22"/>
                <w:szCs w:val="22"/>
              </w:rPr>
              <w:t>青岛九中中加班、</w:t>
            </w:r>
            <w:r>
              <w:rPr>
                <w:rFonts w:hint="eastAsia" w:ascii="楷体" w:hAnsi="楷体" w:eastAsia="楷体" w:cs="楷体"/>
                <w:bCs/>
                <w:color w:val="auto"/>
                <w:sz w:val="22"/>
                <w:szCs w:val="22"/>
                <w:lang w:val="en-US" w:eastAsia="zh-CN"/>
              </w:rPr>
              <w:t>青岛实验高级中学国际课程班</w:t>
            </w:r>
            <w:r>
              <w:rPr>
                <w:rFonts w:hint="eastAsia" w:ascii="楷体" w:hAnsi="楷体" w:eastAsia="楷体" w:cs="楷体"/>
                <w:bCs/>
                <w:color w:val="auto"/>
                <w:sz w:val="22"/>
                <w:szCs w:val="22"/>
              </w:rPr>
              <w:t>、青岛十九中中美班、青岛十</w:t>
            </w:r>
            <w:r>
              <w:rPr>
                <w:rFonts w:hint="eastAsia" w:ascii="楷体" w:hAnsi="楷体" w:eastAsia="楷体" w:cs="楷体"/>
                <w:bCs/>
                <w:color w:val="auto"/>
                <w:sz w:val="22"/>
                <w:szCs w:val="22"/>
                <w:lang w:val="en-US" w:eastAsia="zh-CN"/>
              </w:rPr>
              <w:t>九</w:t>
            </w:r>
            <w:r>
              <w:rPr>
                <w:rFonts w:hint="eastAsia" w:ascii="楷体" w:hAnsi="楷体" w:eastAsia="楷体" w:cs="楷体"/>
                <w:bCs/>
                <w:color w:val="auto"/>
                <w:sz w:val="22"/>
                <w:szCs w:val="22"/>
              </w:rPr>
              <w:t>中中澳班、</w:t>
            </w:r>
            <w:r>
              <w:rPr>
                <w:rFonts w:hint="eastAsia" w:ascii="楷体" w:hAnsi="楷体" w:eastAsia="楷体" w:cs="楷体"/>
                <w:bCs/>
                <w:color w:val="auto"/>
                <w:sz w:val="22"/>
                <w:szCs w:val="22"/>
                <w:lang w:val="en-US" w:eastAsia="zh-CN"/>
              </w:rPr>
              <w:t>青岛三十九中国际课程班、</w:t>
            </w:r>
            <w:r>
              <w:rPr>
                <w:rFonts w:hint="eastAsia" w:ascii="楷体" w:hAnsi="楷体" w:eastAsia="楷体" w:cs="楷体"/>
                <w:bCs/>
                <w:color w:val="auto"/>
                <w:sz w:val="22"/>
                <w:szCs w:val="22"/>
              </w:rPr>
              <w:t>胶南一中中美班</w:t>
            </w:r>
            <w:r>
              <w:rPr>
                <w:rFonts w:hint="eastAsia" w:ascii="楷体" w:hAnsi="楷体" w:eastAsia="楷体" w:cs="楷体"/>
                <w:bCs/>
                <w:color w:val="auto"/>
                <w:sz w:val="22"/>
                <w:szCs w:val="22"/>
                <w:lang w:val="en-US" w:eastAsia="zh-CN"/>
              </w:rPr>
              <w:t>、西海岸一中国际课程班</w:t>
            </w:r>
            <w:r>
              <w:rPr>
                <w:rFonts w:hint="eastAsia" w:ascii="楷体" w:hAnsi="楷体" w:eastAsia="楷体" w:cs="楷体"/>
                <w:bCs/>
                <w:color w:val="auto"/>
                <w:sz w:val="22"/>
                <w:szCs w:val="22"/>
              </w:rPr>
              <w:t>志愿，应将相应志愿填写在基本志愿表普通高中的普通批志愿栏内，不填写本表。城阳区、即墨区考生报考上述中外合作办学班志愿的，应填写此表。</w:t>
            </w:r>
          </w:p>
          <w:p w14:paraId="7A7AC137">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color w:val="auto"/>
                <w:sz w:val="22"/>
                <w:szCs w:val="22"/>
              </w:rPr>
            </w:pPr>
            <w:r>
              <w:rPr>
                <w:rFonts w:hint="eastAsia" w:ascii="楷体" w:hAnsi="楷体" w:eastAsia="楷体" w:cs="楷体"/>
                <w:bCs/>
                <w:color w:val="auto"/>
                <w:sz w:val="22"/>
                <w:szCs w:val="22"/>
              </w:rPr>
              <w:t>5.西海岸新区考生报考胶南一中中美班</w:t>
            </w:r>
            <w:r>
              <w:rPr>
                <w:rFonts w:hint="eastAsia" w:ascii="楷体" w:hAnsi="楷体" w:eastAsia="楷体" w:cs="楷体"/>
                <w:bCs/>
                <w:color w:val="auto"/>
                <w:sz w:val="22"/>
                <w:szCs w:val="22"/>
                <w:lang w:val="en-US" w:eastAsia="zh-CN"/>
              </w:rPr>
              <w:t>、西海岸一中国际课程班</w:t>
            </w:r>
            <w:r>
              <w:rPr>
                <w:rFonts w:hint="eastAsia" w:ascii="楷体" w:hAnsi="楷体" w:eastAsia="楷体" w:cs="楷体"/>
                <w:bCs/>
                <w:color w:val="auto"/>
                <w:sz w:val="22"/>
                <w:szCs w:val="22"/>
              </w:rPr>
              <w:t>志愿，应在基本志愿表的普通高中志愿栏内填报，不填写此表。西海岸新区考生报考青岛六中中意班、青岛九中</w:t>
            </w:r>
            <w:r>
              <w:rPr>
                <w:rFonts w:hint="eastAsia" w:ascii="楷体" w:hAnsi="楷体" w:eastAsia="楷体" w:cs="楷体"/>
                <w:bCs/>
                <w:color w:val="auto"/>
                <w:sz w:val="22"/>
                <w:szCs w:val="22"/>
                <w:lang w:val="en-US" w:eastAsia="zh-CN"/>
              </w:rPr>
              <w:t>中日班、</w:t>
            </w:r>
            <w:r>
              <w:rPr>
                <w:rFonts w:hint="eastAsia" w:ascii="楷体" w:hAnsi="楷体" w:eastAsia="楷体" w:cs="楷体"/>
                <w:bCs/>
                <w:color w:val="auto"/>
                <w:sz w:val="22"/>
                <w:szCs w:val="22"/>
              </w:rPr>
              <w:t>青岛九中中美班</w:t>
            </w:r>
            <w:r>
              <w:rPr>
                <w:rFonts w:hint="eastAsia" w:ascii="楷体" w:hAnsi="楷体" w:eastAsia="楷体" w:cs="楷体"/>
                <w:bCs/>
                <w:color w:val="auto"/>
                <w:sz w:val="22"/>
                <w:szCs w:val="22"/>
                <w:lang w:eastAsia="zh-CN"/>
              </w:rPr>
              <w:t>、</w:t>
            </w:r>
            <w:r>
              <w:rPr>
                <w:rFonts w:hint="eastAsia" w:ascii="楷体" w:hAnsi="楷体" w:eastAsia="楷体" w:cs="楷体"/>
                <w:bCs/>
                <w:color w:val="auto"/>
                <w:sz w:val="22"/>
                <w:szCs w:val="22"/>
              </w:rPr>
              <w:t>青岛九中中加班、</w:t>
            </w:r>
            <w:r>
              <w:rPr>
                <w:rFonts w:hint="eastAsia" w:ascii="楷体" w:hAnsi="楷体" w:eastAsia="楷体" w:cs="楷体"/>
                <w:bCs/>
                <w:color w:val="auto"/>
                <w:sz w:val="22"/>
                <w:szCs w:val="22"/>
                <w:lang w:val="en-US" w:eastAsia="zh-CN"/>
              </w:rPr>
              <w:t>青岛实验高级中学国际课程班、</w:t>
            </w:r>
            <w:r>
              <w:rPr>
                <w:rFonts w:hint="eastAsia" w:ascii="楷体" w:hAnsi="楷体" w:eastAsia="楷体" w:cs="楷体"/>
                <w:bCs/>
                <w:color w:val="auto"/>
                <w:sz w:val="22"/>
                <w:szCs w:val="22"/>
              </w:rPr>
              <w:t>青岛十九中中美班、青岛十</w:t>
            </w:r>
            <w:r>
              <w:rPr>
                <w:rFonts w:hint="eastAsia" w:ascii="楷体" w:hAnsi="楷体" w:eastAsia="楷体" w:cs="楷体"/>
                <w:bCs/>
                <w:color w:val="auto"/>
                <w:sz w:val="22"/>
                <w:szCs w:val="22"/>
                <w:lang w:val="en-US" w:eastAsia="zh-CN"/>
              </w:rPr>
              <w:t>九</w:t>
            </w:r>
            <w:r>
              <w:rPr>
                <w:rFonts w:hint="eastAsia" w:ascii="楷体" w:hAnsi="楷体" w:eastAsia="楷体" w:cs="楷体"/>
                <w:bCs/>
                <w:color w:val="auto"/>
                <w:sz w:val="22"/>
                <w:szCs w:val="22"/>
              </w:rPr>
              <w:t>中中澳班</w:t>
            </w:r>
            <w:r>
              <w:rPr>
                <w:rFonts w:hint="eastAsia" w:ascii="楷体" w:hAnsi="楷体" w:eastAsia="楷体" w:cs="楷体"/>
                <w:bCs/>
                <w:color w:val="auto"/>
                <w:sz w:val="22"/>
                <w:szCs w:val="22"/>
                <w:lang w:val="en-US" w:eastAsia="zh-CN"/>
              </w:rPr>
              <w:t>、青岛三十九中国际课程班</w:t>
            </w:r>
            <w:r>
              <w:rPr>
                <w:rFonts w:hint="eastAsia" w:ascii="楷体" w:hAnsi="楷体" w:eastAsia="楷体" w:cs="楷体"/>
                <w:bCs/>
                <w:color w:val="auto"/>
                <w:sz w:val="22"/>
                <w:szCs w:val="22"/>
              </w:rPr>
              <w:t>志愿的，应填写此表。</w:t>
            </w:r>
          </w:p>
          <w:p w14:paraId="58FE037D">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eastAsia" w:ascii="楷体" w:hAnsi="楷体" w:eastAsia="楷体" w:cs="楷体"/>
                <w:bCs/>
                <w:color w:val="auto"/>
                <w:sz w:val="22"/>
                <w:szCs w:val="22"/>
              </w:rPr>
            </w:pPr>
            <w:r>
              <w:rPr>
                <w:rFonts w:hint="eastAsia" w:ascii="楷体" w:hAnsi="楷体" w:eastAsia="楷体" w:cs="楷体"/>
                <w:bCs/>
                <w:color w:val="auto"/>
                <w:sz w:val="22"/>
                <w:szCs w:val="22"/>
              </w:rPr>
              <w:t>6.四区、高新区考生报考</w:t>
            </w:r>
            <w:r>
              <w:rPr>
                <w:rFonts w:hint="eastAsia" w:ascii="楷体" w:hAnsi="楷体" w:eastAsia="楷体" w:cs="楷体"/>
                <w:bCs/>
                <w:color w:val="auto"/>
                <w:sz w:val="22"/>
                <w:szCs w:val="22"/>
                <w:lang w:eastAsia="zh-CN"/>
              </w:rPr>
              <w:t>青岛</w:t>
            </w:r>
            <w:r>
              <w:rPr>
                <w:rFonts w:hint="eastAsia" w:ascii="楷体" w:hAnsi="楷体" w:eastAsia="楷体" w:cs="楷体"/>
                <w:bCs/>
                <w:color w:val="auto"/>
                <w:sz w:val="22"/>
                <w:szCs w:val="22"/>
                <w:lang w:val="en-US" w:eastAsia="zh-CN"/>
              </w:rPr>
              <w:t>海山学校美术班</w:t>
            </w:r>
            <w:r>
              <w:rPr>
                <w:rFonts w:hint="eastAsia" w:ascii="楷体" w:hAnsi="楷体" w:eastAsia="楷体" w:cs="楷体"/>
                <w:bCs/>
                <w:color w:val="auto"/>
                <w:sz w:val="22"/>
                <w:szCs w:val="22"/>
              </w:rPr>
              <w:t>志愿，应将</w:t>
            </w:r>
            <w:r>
              <w:rPr>
                <w:rFonts w:hint="eastAsia" w:ascii="楷体" w:hAnsi="楷体" w:eastAsia="楷体" w:cs="楷体"/>
                <w:bCs/>
                <w:color w:val="auto"/>
                <w:sz w:val="22"/>
                <w:szCs w:val="22"/>
                <w:lang w:val="en-US" w:eastAsia="zh-CN"/>
              </w:rPr>
              <w:t>该</w:t>
            </w:r>
            <w:r>
              <w:rPr>
                <w:rFonts w:hint="eastAsia" w:ascii="楷体" w:hAnsi="楷体" w:eastAsia="楷体" w:cs="楷体"/>
                <w:bCs/>
                <w:color w:val="auto"/>
                <w:sz w:val="22"/>
                <w:szCs w:val="22"/>
              </w:rPr>
              <w:t>志愿填写在基本志愿表普通高中的普通批志愿栏内，不填写本表。</w:t>
            </w:r>
            <w:r>
              <w:rPr>
                <w:rFonts w:hint="eastAsia" w:ascii="楷体" w:hAnsi="楷体" w:eastAsia="楷体" w:cs="楷体"/>
                <w:bCs/>
                <w:color w:val="auto"/>
                <w:sz w:val="22"/>
                <w:szCs w:val="22"/>
                <w:lang w:val="en-US" w:eastAsia="zh-CN"/>
              </w:rPr>
              <w:t>西海岸新区、城阳区、即墨区、胶州市</w:t>
            </w:r>
            <w:r>
              <w:rPr>
                <w:rFonts w:hint="eastAsia" w:ascii="楷体" w:hAnsi="楷体" w:eastAsia="楷体" w:cs="楷体"/>
                <w:bCs/>
                <w:color w:val="auto"/>
                <w:sz w:val="22"/>
                <w:szCs w:val="22"/>
              </w:rPr>
              <w:t>考生报考</w:t>
            </w:r>
            <w:r>
              <w:rPr>
                <w:rFonts w:hint="eastAsia" w:ascii="楷体" w:hAnsi="楷体" w:eastAsia="楷体" w:cs="楷体"/>
                <w:bCs/>
                <w:color w:val="auto"/>
                <w:sz w:val="22"/>
                <w:szCs w:val="22"/>
                <w:lang w:eastAsia="zh-CN"/>
              </w:rPr>
              <w:t>青岛海山学校美术班</w:t>
            </w:r>
            <w:r>
              <w:rPr>
                <w:rFonts w:hint="eastAsia" w:ascii="楷体" w:hAnsi="楷体" w:eastAsia="楷体" w:cs="楷体"/>
                <w:bCs/>
                <w:color w:val="auto"/>
                <w:sz w:val="22"/>
                <w:szCs w:val="22"/>
              </w:rPr>
              <w:t>志愿的，应填写此表。</w:t>
            </w:r>
          </w:p>
          <w:p w14:paraId="419F1B3A">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sz w:val="22"/>
                <w:szCs w:val="22"/>
              </w:rPr>
            </w:pPr>
            <w:r>
              <w:rPr>
                <w:rFonts w:hint="eastAsia" w:ascii="楷体" w:hAnsi="楷体" w:eastAsia="楷体" w:cs="楷体"/>
                <w:bCs/>
                <w:sz w:val="22"/>
                <w:szCs w:val="22"/>
                <w:lang w:val="en-US" w:eastAsia="zh-CN"/>
              </w:rPr>
              <w:t>7.</w:t>
            </w:r>
            <w:r>
              <w:rPr>
                <w:rFonts w:hint="eastAsia" w:ascii="楷体" w:hAnsi="楷体" w:eastAsia="楷体" w:cs="楷体"/>
                <w:bCs/>
                <w:sz w:val="22"/>
                <w:szCs w:val="22"/>
              </w:rPr>
              <w:t>本志愿表仅设1个志愿，符合相应招生区域条件的考生只能选择1个志愿填报，不能兼报。</w:t>
            </w:r>
          </w:p>
          <w:p w14:paraId="135C09C9">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240" w:lineRule="exact"/>
              <w:ind w:left="0" w:right="0" w:firstLine="432" w:firstLineChars="200"/>
              <w:jc w:val="left"/>
              <w:textAlignment w:val="baseline"/>
              <w:rPr>
                <w:rFonts w:hint="default" w:ascii="楷体" w:hAnsi="楷体" w:eastAsia="楷体" w:cs="楷体"/>
                <w:bCs/>
                <w:sz w:val="22"/>
                <w:szCs w:val="22"/>
              </w:rPr>
            </w:pPr>
            <w:r>
              <w:rPr>
                <w:rFonts w:hint="eastAsia" w:ascii="楷体" w:hAnsi="楷体" w:eastAsia="楷体" w:cs="楷体"/>
                <w:bCs/>
                <w:sz w:val="22"/>
                <w:szCs w:val="22"/>
                <w:lang w:val="en-US" w:eastAsia="zh-CN"/>
              </w:rPr>
              <w:t>8</w:t>
            </w:r>
            <w:r>
              <w:rPr>
                <w:rFonts w:hint="eastAsia" w:ascii="楷体" w:hAnsi="楷体" w:eastAsia="楷体" w:cs="楷体"/>
                <w:bCs/>
                <w:sz w:val="22"/>
                <w:szCs w:val="22"/>
              </w:rPr>
              <w:t>.报考本志愿表相关志愿的考生均应及时关注有关招生学校发布的招生信息，及时咨询有关具体招生要求。</w:t>
            </w:r>
          </w:p>
          <w:p w14:paraId="04196258">
            <w:pPr>
              <w:keepNext w:val="0"/>
              <w:keepLines w:val="0"/>
              <w:suppressLineNumbers w:val="0"/>
              <w:spacing w:before="0" w:beforeAutospacing="0" w:after="0" w:afterAutospacing="0" w:line="380" w:lineRule="exact"/>
              <w:ind w:left="0" w:right="0"/>
              <w:jc w:val="center"/>
              <w:rPr>
                <w:rFonts w:hint="default"/>
                <w:sz w:val="24"/>
                <w:szCs w:val="24"/>
              </w:rPr>
            </w:pPr>
          </w:p>
        </w:tc>
      </w:tr>
    </w:tbl>
    <w:p w14:paraId="57CA628B">
      <w:pPr>
        <w:rPr>
          <w:rFonts w:hint="eastAsia" w:ascii="方正小标宋简体" w:hAnsi="方正小标宋简体" w:eastAsia="方正小标宋简体" w:cs="方正小标宋简体"/>
          <w:spacing w:val="-6"/>
          <w:szCs w:val="32"/>
        </w:rPr>
      </w:pPr>
      <w:r>
        <w:rPr>
          <w:rFonts w:hint="eastAsia" w:ascii="方正小标宋简体" w:hAnsi="方正小标宋简体" w:eastAsia="方正小标宋简体" w:cs="方正小标宋简体"/>
          <w:spacing w:val="-6"/>
          <w:szCs w:val="32"/>
        </w:rPr>
        <w:br w:type="page"/>
      </w:r>
    </w:p>
    <w:p w14:paraId="0782A963">
      <w:pPr>
        <w:spacing w:line="56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四区和高新区高中阶段招生第二阶段</w:t>
      </w:r>
    </w:p>
    <w:p w14:paraId="08DAEBD3">
      <w:pPr>
        <w:spacing w:line="560" w:lineRule="exact"/>
        <w:jc w:val="center"/>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分数带志愿预填表</w:t>
      </w:r>
    </w:p>
    <w:p w14:paraId="1DA7CDEF">
      <w:pPr>
        <w:pStyle w:val="10"/>
        <w:rPr>
          <w:rFonts w:hint="eastAsia"/>
          <w:lang w:val="en-US" w:eastAsia="zh-CN"/>
        </w:rPr>
      </w:pPr>
    </w:p>
    <w:tbl>
      <w:tblPr>
        <w:tblStyle w:val="33"/>
        <w:tblpPr w:leftFromText="180" w:rightFromText="180" w:vertAnchor="text" w:horzAnchor="page" w:tblpX="1920" w:tblpY="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2449"/>
        <w:gridCol w:w="1676"/>
        <w:gridCol w:w="2751"/>
      </w:tblGrid>
      <w:tr w14:paraId="163A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093863B1">
            <w:pPr>
              <w:keepNext w:val="0"/>
              <w:keepLines w:val="0"/>
              <w:suppressLineNumbers w:val="0"/>
              <w:spacing w:before="0" w:beforeAutospacing="0" w:after="0" w:afterAutospacing="0" w:line="360" w:lineRule="exact"/>
              <w:ind w:left="0" w:right="0"/>
              <w:jc w:val="left"/>
              <w:rPr>
                <w:rFonts w:hint="default" w:ascii="楷体" w:hAnsi="楷体" w:eastAsia="楷体" w:cs="楷体"/>
                <w:b/>
                <w:bCs/>
                <w:spacing w:val="-11"/>
                <w:sz w:val="22"/>
                <w:szCs w:val="22"/>
              </w:rPr>
            </w:pPr>
            <w:r>
              <w:rPr>
                <w:rFonts w:hint="eastAsia" w:ascii="楷体" w:hAnsi="楷体" w:eastAsia="楷体" w:cs="楷体"/>
                <w:b/>
                <w:bCs/>
                <w:spacing w:val="-11"/>
                <w:sz w:val="22"/>
                <w:szCs w:val="22"/>
              </w:rPr>
              <w:t>说明：1.市局直属普通高中第一阶段录取结束后，未被任何学校录取，且达到</w:t>
            </w:r>
            <w:r>
              <w:rPr>
                <w:rFonts w:hint="eastAsia" w:ascii="楷体" w:hAnsi="楷体" w:eastAsia="楷体" w:cs="楷体"/>
                <w:b/>
                <w:bCs/>
                <w:spacing w:val="-11"/>
                <w:sz w:val="22"/>
                <w:szCs w:val="22"/>
                <w:lang w:val="en-US" w:eastAsia="zh-CN"/>
              </w:rPr>
              <w:t>市局</w:t>
            </w:r>
            <w:r>
              <w:rPr>
                <w:rFonts w:hint="eastAsia" w:ascii="楷体" w:hAnsi="楷体" w:eastAsia="楷体" w:cs="楷体"/>
                <w:b/>
                <w:bCs/>
                <w:spacing w:val="-11"/>
                <w:sz w:val="22"/>
                <w:szCs w:val="22"/>
              </w:rPr>
              <w:t>民办普通高中其他班分数线的四区、高新区考生，于分数带网上志愿填报时填报分数带志愿。</w:t>
            </w:r>
          </w:p>
          <w:p w14:paraId="4FEB123E">
            <w:pPr>
              <w:keepNext w:val="0"/>
              <w:keepLines w:val="0"/>
              <w:suppressLineNumbers w:val="0"/>
              <w:spacing w:before="0" w:beforeAutospacing="0" w:after="0" w:afterAutospacing="0" w:line="360" w:lineRule="exact"/>
              <w:ind w:left="0" w:right="0" w:firstLine="534" w:firstLineChars="300"/>
              <w:jc w:val="left"/>
              <w:rPr>
                <w:rFonts w:hint="default" w:ascii="楷体" w:hAnsi="楷体" w:eastAsia="楷体" w:cs="楷体"/>
                <w:b/>
                <w:bCs/>
                <w:spacing w:val="-11"/>
                <w:sz w:val="22"/>
                <w:szCs w:val="22"/>
              </w:rPr>
            </w:pPr>
            <w:r>
              <w:rPr>
                <w:rFonts w:hint="eastAsia" w:ascii="楷体" w:hAnsi="楷体" w:eastAsia="楷体" w:cs="楷体"/>
                <w:b/>
                <w:bCs/>
                <w:spacing w:val="-11"/>
                <w:sz w:val="22"/>
                <w:szCs w:val="22"/>
              </w:rPr>
              <w:t>2.填报分数带志愿时，</w:t>
            </w:r>
            <w:r>
              <w:rPr>
                <w:rFonts w:hint="eastAsia" w:ascii="楷体" w:hAnsi="楷体" w:eastAsia="楷体" w:cs="楷体"/>
                <w:b/>
                <w:bCs/>
                <w:spacing w:val="-11"/>
                <w:sz w:val="22"/>
                <w:szCs w:val="22"/>
                <w:lang w:val="en-US" w:eastAsia="zh-CN"/>
              </w:rPr>
              <w:t>全市未被录取的</w:t>
            </w:r>
            <w:r>
              <w:rPr>
                <w:rFonts w:hint="eastAsia" w:ascii="楷体" w:hAnsi="楷体" w:eastAsia="楷体" w:cs="楷体"/>
                <w:b/>
                <w:bCs/>
                <w:spacing w:val="-11"/>
                <w:sz w:val="22"/>
                <w:szCs w:val="22"/>
              </w:rPr>
              <w:t>考生可以修改</w:t>
            </w:r>
            <w:r>
              <w:rPr>
                <w:rFonts w:hint="eastAsia" w:ascii="楷体" w:hAnsi="楷体" w:eastAsia="楷体" w:cs="楷体"/>
                <w:b/>
                <w:bCs/>
                <w:spacing w:val="-6"/>
                <w:sz w:val="22"/>
                <w:szCs w:val="22"/>
              </w:rPr>
              <w:t>第一阶段网报志愿时填写的“三年制</w:t>
            </w:r>
            <w:r>
              <w:rPr>
                <w:rFonts w:hint="eastAsia" w:ascii="楷体" w:hAnsi="楷体" w:eastAsia="楷体" w:cs="楷体"/>
                <w:b/>
                <w:bCs/>
                <w:spacing w:val="-6"/>
                <w:sz w:val="22"/>
                <w:szCs w:val="22"/>
                <w:lang w:eastAsia="zh-CN"/>
              </w:rPr>
              <w:t>职普融通</w:t>
            </w:r>
            <w:r>
              <w:rPr>
                <w:rFonts w:hint="eastAsia" w:ascii="楷体" w:hAnsi="楷体" w:eastAsia="楷体" w:cs="楷体"/>
                <w:b/>
                <w:bCs/>
                <w:spacing w:val="-6"/>
                <w:sz w:val="22"/>
                <w:szCs w:val="22"/>
              </w:rPr>
              <w:t>批”“</w:t>
            </w:r>
            <w:r>
              <w:rPr>
                <w:rFonts w:hint="eastAsia" w:ascii="楷体" w:hAnsi="楷体" w:eastAsia="楷体" w:cs="楷体"/>
                <w:b/>
                <w:bCs/>
                <w:spacing w:val="-6"/>
                <w:sz w:val="22"/>
                <w:szCs w:val="22"/>
                <w:lang w:val="en-US" w:eastAsia="zh-CN"/>
              </w:rPr>
              <w:t>三二连读</w:t>
            </w:r>
            <w:r>
              <w:rPr>
                <w:rFonts w:hint="eastAsia" w:ascii="楷体" w:hAnsi="楷体" w:eastAsia="楷体" w:cs="楷体"/>
                <w:b/>
                <w:bCs/>
                <w:spacing w:val="-6"/>
                <w:sz w:val="22"/>
                <w:szCs w:val="22"/>
              </w:rPr>
              <w:t>批”“三年制中职技校批”志愿。</w:t>
            </w:r>
          </w:p>
          <w:p w14:paraId="7887612B">
            <w:pPr>
              <w:keepNext w:val="0"/>
              <w:keepLines w:val="0"/>
              <w:suppressLineNumbers w:val="0"/>
              <w:spacing w:before="0" w:beforeAutospacing="0" w:after="0" w:afterAutospacing="0" w:line="360" w:lineRule="exact"/>
              <w:ind w:left="0" w:right="0" w:firstLine="534" w:firstLineChars="300"/>
              <w:jc w:val="left"/>
              <w:rPr>
                <w:rFonts w:hint="default" w:ascii="楷体" w:hAnsi="楷体" w:eastAsia="楷体" w:cs="楷体"/>
                <w:b/>
                <w:bCs/>
                <w:spacing w:val="-11"/>
                <w:sz w:val="22"/>
                <w:szCs w:val="22"/>
              </w:rPr>
            </w:pPr>
            <w:r>
              <w:rPr>
                <w:rFonts w:hint="eastAsia" w:ascii="楷体" w:hAnsi="楷体" w:eastAsia="楷体" w:cs="楷体"/>
                <w:b/>
                <w:bCs/>
                <w:spacing w:val="-11"/>
                <w:sz w:val="22"/>
                <w:szCs w:val="22"/>
              </w:rPr>
              <w:t>3.分数带志愿录取结束后，民办普通高中可以进行缺额申请录取。</w:t>
            </w:r>
          </w:p>
          <w:p w14:paraId="6B7A3E77">
            <w:pPr>
              <w:keepNext w:val="0"/>
              <w:keepLines w:val="0"/>
              <w:suppressLineNumbers w:val="0"/>
              <w:spacing w:before="0" w:beforeAutospacing="0" w:after="0" w:afterAutospacing="0" w:line="360" w:lineRule="exact"/>
              <w:ind w:left="0" w:right="0" w:firstLine="534" w:firstLineChars="300"/>
              <w:jc w:val="left"/>
              <w:rPr>
                <w:rFonts w:hint="default" w:ascii="楷体" w:hAnsi="楷体" w:eastAsia="楷体" w:cs="楷体"/>
                <w:spacing w:val="-11"/>
                <w:sz w:val="22"/>
                <w:szCs w:val="22"/>
              </w:rPr>
            </w:pPr>
            <w:r>
              <w:rPr>
                <w:rFonts w:hint="eastAsia" w:ascii="楷体" w:hAnsi="楷体" w:eastAsia="楷体" w:cs="楷体"/>
                <w:b/>
                <w:bCs/>
                <w:spacing w:val="-11"/>
                <w:sz w:val="22"/>
                <w:szCs w:val="22"/>
              </w:rPr>
              <w:t>4.分数带录取在市局直属普通高中第一阶段（</w:t>
            </w:r>
            <w:r>
              <w:rPr>
                <w:rFonts w:hint="eastAsia" w:ascii="楷体" w:hAnsi="楷体" w:eastAsia="楷体" w:cs="楷体"/>
                <w:b/>
                <w:bCs/>
                <w:spacing w:val="-11"/>
                <w:sz w:val="22"/>
                <w:szCs w:val="22"/>
                <w:lang w:val="en-US" w:eastAsia="zh-CN"/>
              </w:rPr>
              <w:t>提前批、</w:t>
            </w:r>
            <w:r>
              <w:rPr>
                <w:rFonts w:hint="eastAsia" w:ascii="楷体" w:hAnsi="楷体" w:eastAsia="楷体" w:cs="楷体"/>
                <w:b/>
                <w:bCs/>
                <w:spacing w:val="-11"/>
                <w:sz w:val="22"/>
                <w:szCs w:val="22"/>
              </w:rPr>
              <w:t>自招批、特长批、艺术班批、普通批）录取结束之后进行。分数带录取结束之后，民办普通高中录取工作结束前，未被录取的考生可以参加民办普通高中缺额申请录取。全市普通高中录取工作结束后，再进行</w:t>
            </w:r>
            <w:r>
              <w:rPr>
                <w:rFonts w:hint="eastAsia" w:ascii="楷体" w:hAnsi="楷体" w:eastAsia="楷体" w:cs="楷体"/>
                <w:b/>
                <w:bCs/>
                <w:spacing w:val="-6"/>
                <w:sz w:val="22"/>
                <w:szCs w:val="22"/>
              </w:rPr>
              <w:t>“三年制</w:t>
            </w:r>
            <w:r>
              <w:rPr>
                <w:rFonts w:hint="eastAsia" w:ascii="楷体" w:hAnsi="楷体" w:eastAsia="楷体" w:cs="楷体"/>
                <w:b/>
                <w:bCs/>
                <w:spacing w:val="-6"/>
                <w:sz w:val="22"/>
                <w:szCs w:val="22"/>
                <w:lang w:eastAsia="zh-CN"/>
              </w:rPr>
              <w:t>职普融通</w:t>
            </w:r>
            <w:r>
              <w:rPr>
                <w:rFonts w:hint="eastAsia" w:ascii="楷体" w:hAnsi="楷体" w:eastAsia="楷体" w:cs="楷体"/>
                <w:b/>
                <w:bCs/>
                <w:spacing w:val="-6"/>
                <w:sz w:val="22"/>
                <w:szCs w:val="22"/>
              </w:rPr>
              <w:t>批”、“</w:t>
            </w:r>
            <w:r>
              <w:rPr>
                <w:rFonts w:hint="eastAsia" w:ascii="楷体" w:hAnsi="楷体" w:eastAsia="楷体" w:cs="楷体"/>
                <w:b/>
                <w:bCs/>
                <w:spacing w:val="-6"/>
                <w:sz w:val="22"/>
                <w:szCs w:val="22"/>
                <w:lang w:val="en-US" w:eastAsia="zh-CN"/>
              </w:rPr>
              <w:t>三二连读</w:t>
            </w:r>
            <w:r>
              <w:rPr>
                <w:rFonts w:hint="eastAsia" w:ascii="楷体" w:hAnsi="楷体" w:eastAsia="楷体" w:cs="楷体"/>
                <w:b/>
                <w:bCs/>
                <w:spacing w:val="-6"/>
                <w:sz w:val="22"/>
                <w:szCs w:val="22"/>
              </w:rPr>
              <w:t>批”、“三年制中职技校批”志愿录取。</w:t>
            </w:r>
          </w:p>
        </w:tc>
      </w:tr>
      <w:tr w14:paraId="10F7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596" w:type="dxa"/>
            <w:gridSpan w:val="4"/>
            <w:noWrap w:val="0"/>
            <w:vAlign w:val="center"/>
          </w:tcPr>
          <w:p w14:paraId="28AAB995">
            <w:pPr>
              <w:keepNext w:val="0"/>
              <w:keepLines w:val="0"/>
              <w:suppressLineNumbers w:val="0"/>
              <w:spacing w:before="0" w:beforeAutospacing="0" w:after="0" w:afterAutospacing="0" w:line="240" w:lineRule="exact"/>
              <w:ind w:left="0" w:right="0"/>
              <w:jc w:val="center"/>
              <w:rPr>
                <w:rFonts w:hint="default"/>
                <w:sz w:val="24"/>
                <w:szCs w:val="20"/>
              </w:rPr>
            </w:pPr>
            <w:r>
              <w:rPr>
                <w:rFonts w:hint="eastAsia"/>
                <w:b/>
                <w:bCs/>
                <w:sz w:val="24"/>
                <w:szCs w:val="20"/>
              </w:rPr>
              <w:t>个人基本信息</w:t>
            </w:r>
          </w:p>
        </w:tc>
      </w:tr>
      <w:tr w14:paraId="64FF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409D3532">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学籍号</w:t>
            </w:r>
          </w:p>
        </w:tc>
        <w:tc>
          <w:tcPr>
            <w:tcW w:w="2449" w:type="dxa"/>
            <w:noWrap w:val="0"/>
            <w:vAlign w:val="center"/>
          </w:tcPr>
          <w:p w14:paraId="43973736">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3BB91377">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身份证号</w:t>
            </w:r>
          </w:p>
        </w:tc>
        <w:tc>
          <w:tcPr>
            <w:tcW w:w="2751" w:type="dxa"/>
            <w:noWrap w:val="0"/>
            <w:vAlign w:val="center"/>
          </w:tcPr>
          <w:p w14:paraId="1BD45A87">
            <w:pPr>
              <w:keepNext w:val="0"/>
              <w:keepLines w:val="0"/>
              <w:suppressLineNumbers w:val="0"/>
              <w:spacing w:before="0" w:beforeAutospacing="0" w:after="0" w:afterAutospacing="0" w:line="240" w:lineRule="exact"/>
              <w:ind w:left="0" w:right="0"/>
              <w:jc w:val="center"/>
              <w:rPr>
                <w:rFonts w:hint="default"/>
                <w:sz w:val="24"/>
                <w:szCs w:val="20"/>
              </w:rPr>
            </w:pPr>
          </w:p>
        </w:tc>
      </w:tr>
      <w:tr w14:paraId="10F9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3C30A3E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毕业学校</w:t>
            </w:r>
          </w:p>
        </w:tc>
        <w:tc>
          <w:tcPr>
            <w:tcW w:w="2449" w:type="dxa"/>
            <w:noWrap w:val="0"/>
            <w:vAlign w:val="center"/>
          </w:tcPr>
          <w:p w14:paraId="7F5EF4CF">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4B9D0B5F">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班级</w:t>
            </w:r>
          </w:p>
        </w:tc>
        <w:tc>
          <w:tcPr>
            <w:tcW w:w="2751" w:type="dxa"/>
            <w:noWrap w:val="0"/>
            <w:vAlign w:val="center"/>
          </w:tcPr>
          <w:p w14:paraId="66B85BBD">
            <w:pPr>
              <w:keepNext w:val="0"/>
              <w:keepLines w:val="0"/>
              <w:suppressLineNumbers w:val="0"/>
              <w:spacing w:before="0" w:beforeAutospacing="0" w:after="0" w:afterAutospacing="0" w:line="240" w:lineRule="exact"/>
              <w:ind w:left="0" w:right="0"/>
              <w:jc w:val="center"/>
              <w:rPr>
                <w:rFonts w:hint="default"/>
                <w:sz w:val="24"/>
                <w:szCs w:val="20"/>
              </w:rPr>
            </w:pPr>
          </w:p>
        </w:tc>
      </w:tr>
      <w:tr w14:paraId="03AE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2A620504">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姓名</w:t>
            </w:r>
          </w:p>
        </w:tc>
        <w:tc>
          <w:tcPr>
            <w:tcW w:w="2449" w:type="dxa"/>
            <w:noWrap w:val="0"/>
            <w:vAlign w:val="center"/>
          </w:tcPr>
          <w:p w14:paraId="7B162EBE">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07345D91">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性别</w:t>
            </w:r>
          </w:p>
        </w:tc>
        <w:tc>
          <w:tcPr>
            <w:tcW w:w="2751" w:type="dxa"/>
            <w:noWrap w:val="0"/>
            <w:vAlign w:val="center"/>
          </w:tcPr>
          <w:p w14:paraId="5C545758">
            <w:pPr>
              <w:keepNext w:val="0"/>
              <w:keepLines w:val="0"/>
              <w:suppressLineNumbers w:val="0"/>
              <w:spacing w:before="0" w:beforeAutospacing="0" w:after="0" w:afterAutospacing="0" w:line="240" w:lineRule="exact"/>
              <w:ind w:left="0" w:right="0"/>
              <w:jc w:val="center"/>
              <w:rPr>
                <w:rFonts w:hint="default"/>
                <w:sz w:val="24"/>
                <w:szCs w:val="20"/>
              </w:rPr>
            </w:pPr>
          </w:p>
        </w:tc>
      </w:tr>
      <w:tr w14:paraId="3B49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043E7735">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民族</w:t>
            </w:r>
          </w:p>
        </w:tc>
        <w:tc>
          <w:tcPr>
            <w:tcW w:w="2449" w:type="dxa"/>
            <w:noWrap w:val="0"/>
            <w:vAlign w:val="center"/>
          </w:tcPr>
          <w:p w14:paraId="6801BAAD">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58F2DF26">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政治面貌</w:t>
            </w:r>
          </w:p>
        </w:tc>
        <w:tc>
          <w:tcPr>
            <w:tcW w:w="2751" w:type="dxa"/>
            <w:noWrap w:val="0"/>
            <w:vAlign w:val="center"/>
          </w:tcPr>
          <w:p w14:paraId="068F4CA8">
            <w:pPr>
              <w:keepNext w:val="0"/>
              <w:keepLines w:val="0"/>
              <w:suppressLineNumbers w:val="0"/>
              <w:spacing w:before="0" w:beforeAutospacing="0" w:after="0" w:afterAutospacing="0" w:line="240" w:lineRule="exact"/>
              <w:ind w:left="0" w:right="0"/>
              <w:jc w:val="center"/>
              <w:rPr>
                <w:rFonts w:hint="default"/>
                <w:sz w:val="24"/>
                <w:szCs w:val="20"/>
              </w:rPr>
            </w:pPr>
          </w:p>
        </w:tc>
      </w:tr>
      <w:tr w14:paraId="71D5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252137C4">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出生日期</w:t>
            </w:r>
          </w:p>
        </w:tc>
        <w:tc>
          <w:tcPr>
            <w:tcW w:w="2449" w:type="dxa"/>
            <w:noWrap w:val="0"/>
            <w:vAlign w:val="center"/>
          </w:tcPr>
          <w:p w14:paraId="724E021C">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45CEF844">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邮政编码</w:t>
            </w:r>
          </w:p>
        </w:tc>
        <w:tc>
          <w:tcPr>
            <w:tcW w:w="2751" w:type="dxa"/>
            <w:noWrap w:val="0"/>
            <w:vAlign w:val="center"/>
          </w:tcPr>
          <w:p w14:paraId="2A18FC18">
            <w:pPr>
              <w:keepNext w:val="0"/>
              <w:keepLines w:val="0"/>
              <w:suppressLineNumbers w:val="0"/>
              <w:spacing w:before="0" w:beforeAutospacing="0" w:after="0" w:afterAutospacing="0" w:line="240" w:lineRule="exact"/>
              <w:ind w:left="0" w:right="0"/>
              <w:jc w:val="center"/>
              <w:rPr>
                <w:rFonts w:hint="default"/>
                <w:sz w:val="24"/>
                <w:szCs w:val="20"/>
              </w:rPr>
            </w:pPr>
          </w:p>
        </w:tc>
      </w:tr>
      <w:tr w14:paraId="6361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5B8F3E0D">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现住址</w:t>
            </w:r>
          </w:p>
        </w:tc>
        <w:tc>
          <w:tcPr>
            <w:tcW w:w="6876" w:type="dxa"/>
            <w:gridSpan w:val="3"/>
            <w:noWrap w:val="0"/>
            <w:vAlign w:val="center"/>
          </w:tcPr>
          <w:p w14:paraId="5C90A14A">
            <w:pPr>
              <w:keepNext w:val="0"/>
              <w:keepLines w:val="0"/>
              <w:suppressLineNumbers w:val="0"/>
              <w:spacing w:before="0" w:beforeAutospacing="0" w:after="0" w:afterAutospacing="0" w:line="240" w:lineRule="exact"/>
              <w:ind w:left="0" w:right="0"/>
              <w:jc w:val="center"/>
              <w:rPr>
                <w:rFonts w:hint="default"/>
                <w:sz w:val="24"/>
                <w:szCs w:val="24"/>
              </w:rPr>
            </w:pPr>
          </w:p>
        </w:tc>
      </w:tr>
      <w:tr w14:paraId="7B85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720" w:type="dxa"/>
            <w:noWrap w:val="0"/>
            <w:vAlign w:val="center"/>
          </w:tcPr>
          <w:p w14:paraId="710D06CA">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联系手机</w:t>
            </w:r>
          </w:p>
        </w:tc>
        <w:tc>
          <w:tcPr>
            <w:tcW w:w="2449" w:type="dxa"/>
            <w:noWrap w:val="0"/>
            <w:vAlign w:val="center"/>
          </w:tcPr>
          <w:p w14:paraId="474DA4F2">
            <w:pPr>
              <w:keepNext w:val="0"/>
              <w:keepLines w:val="0"/>
              <w:suppressLineNumbers w:val="0"/>
              <w:spacing w:before="0" w:beforeAutospacing="0" w:after="0" w:afterAutospacing="0" w:line="240" w:lineRule="exact"/>
              <w:ind w:left="0" w:right="0"/>
              <w:jc w:val="center"/>
              <w:rPr>
                <w:rFonts w:hint="default"/>
                <w:sz w:val="24"/>
                <w:szCs w:val="24"/>
              </w:rPr>
            </w:pPr>
          </w:p>
        </w:tc>
        <w:tc>
          <w:tcPr>
            <w:tcW w:w="1676" w:type="dxa"/>
            <w:noWrap w:val="0"/>
            <w:vAlign w:val="center"/>
          </w:tcPr>
          <w:p w14:paraId="16777ED6">
            <w:pPr>
              <w:keepNext w:val="0"/>
              <w:keepLines w:val="0"/>
              <w:suppressLineNumbers w:val="0"/>
              <w:spacing w:before="0" w:beforeAutospacing="0" w:after="0" w:afterAutospacing="0" w:line="240" w:lineRule="exact"/>
              <w:ind w:left="0" w:right="0"/>
              <w:jc w:val="center"/>
              <w:rPr>
                <w:rFonts w:hint="default"/>
                <w:sz w:val="24"/>
                <w:szCs w:val="24"/>
              </w:rPr>
            </w:pPr>
            <w:r>
              <w:rPr>
                <w:rFonts w:hint="eastAsia"/>
                <w:sz w:val="24"/>
                <w:szCs w:val="24"/>
              </w:rPr>
              <w:t>联系电话</w:t>
            </w:r>
          </w:p>
        </w:tc>
        <w:tc>
          <w:tcPr>
            <w:tcW w:w="2751" w:type="dxa"/>
            <w:noWrap w:val="0"/>
            <w:vAlign w:val="center"/>
          </w:tcPr>
          <w:p w14:paraId="52DADD1E">
            <w:pPr>
              <w:keepNext w:val="0"/>
              <w:keepLines w:val="0"/>
              <w:suppressLineNumbers w:val="0"/>
              <w:spacing w:before="0" w:beforeAutospacing="0" w:after="0" w:afterAutospacing="0" w:line="240" w:lineRule="exact"/>
              <w:ind w:left="0" w:right="0"/>
              <w:jc w:val="center"/>
              <w:rPr>
                <w:rFonts w:hint="default"/>
                <w:sz w:val="24"/>
                <w:szCs w:val="20"/>
              </w:rPr>
            </w:pPr>
          </w:p>
        </w:tc>
      </w:tr>
    </w:tbl>
    <w:p w14:paraId="6E9066EA">
      <w:pPr>
        <w:rPr>
          <w:vanish/>
        </w:rPr>
      </w:pPr>
    </w:p>
    <w:tbl>
      <w:tblPr>
        <w:tblStyle w:val="33"/>
        <w:tblpPr w:leftFromText="180" w:rightFromText="180" w:vertAnchor="text" w:horzAnchor="page" w:tblpX="1920" w:tblpY="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722"/>
        <w:gridCol w:w="1091"/>
        <w:gridCol w:w="851"/>
        <w:gridCol w:w="2250"/>
        <w:gridCol w:w="900"/>
        <w:gridCol w:w="2129"/>
      </w:tblGrid>
      <w:tr w14:paraId="62EA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601" w:type="dxa"/>
            <w:gridSpan w:val="7"/>
            <w:noWrap w:val="0"/>
            <w:vAlign w:val="center"/>
          </w:tcPr>
          <w:p w14:paraId="3F0FA9A5">
            <w:pPr>
              <w:keepNext w:val="0"/>
              <w:keepLines w:val="0"/>
              <w:suppressLineNumbers w:val="0"/>
              <w:spacing w:before="0" w:beforeAutospacing="0" w:after="0" w:afterAutospacing="0" w:line="240" w:lineRule="exact"/>
              <w:ind w:left="0" w:right="0"/>
              <w:jc w:val="center"/>
              <w:rPr>
                <w:rFonts w:hint="default"/>
                <w:szCs w:val="21"/>
              </w:rPr>
            </w:pPr>
            <w:r>
              <w:rPr>
                <w:rFonts w:hint="eastAsia"/>
                <w:b/>
                <w:bCs/>
                <w:sz w:val="24"/>
                <w:szCs w:val="20"/>
              </w:rPr>
              <w:t>分数带志愿信息</w:t>
            </w:r>
          </w:p>
        </w:tc>
      </w:tr>
      <w:tr w14:paraId="35A0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658" w:type="dxa"/>
            <w:vMerge w:val="restart"/>
            <w:noWrap w:val="0"/>
            <w:vAlign w:val="center"/>
          </w:tcPr>
          <w:p w14:paraId="575E2315">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分</w:t>
            </w:r>
          </w:p>
          <w:p w14:paraId="3F73A5F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数</w:t>
            </w:r>
          </w:p>
          <w:p w14:paraId="6FF3745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带</w:t>
            </w:r>
          </w:p>
          <w:p w14:paraId="599C0A1C">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批</w:t>
            </w:r>
          </w:p>
        </w:tc>
        <w:tc>
          <w:tcPr>
            <w:tcW w:w="1813" w:type="dxa"/>
            <w:gridSpan w:val="2"/>
            <w:noWrap w:val="0"/>
            <w:vAlign w:val="center"/>
          </w:tcPr>
          <w:p w14:paraId="1B2BB0A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6130" w:type="dxa"/>
            <w:gridSpan w:val="4"/>
            <w:noWrap w:val="0"/>
            <w:vAlign w:val="center"/>
          </w:tcPr>
          <w:p w14:paraId="1BD1D692">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240A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658" w:type="dxa"/>
            <w:vMerge w:val="continue"/>
            <w:noWrap w:val="0"/>
            <w:vAlign w:val="center"/>
          </w:tcPr>
          <w:p w14:paraId="4C551079">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813" w:type="dxa"/>
            <w:gridSpan w:val="2"/>
            <w:noWrap w:val="0"/>
            <w:vAlign w:val="center"/>
          </w:tcPr>
          <w:p w14:paraId="2C582C97">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6130" w:type="dxa"/>
            <w:gridSpan w:val="4"/>
            <w:noWrap w:val="0"/>
            <w:vAlign w:val="center"/>
          </w:tcPr>
          <w:p w14:paraId="57F653D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2E35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58" w:type="dxa"/>
            <w:vMerge w:val="continue"/>
            <w:noWrap w:val="0"/>
            <w:vAlign w:val="center"/>
          </w:tcPr>
          <w:p w14:paraId="173F7703">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813" w:type="dxa"/>
            <w:gridSpan w:val="2"/>
            <w:noWrap w:val="0"/>
            <w:vAlign w:val="center"/>
          </w:tcPr>
          <w:p w14:paraId="4AC4FB54">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平行志愿3</w:t>
            </w:r>
          </w:p>
        </w:tc>
        <w:tc>
          <w:tcPr>
            <w:tcW w:w="6130" w:type="dxa"/>
            <w:gridSpan w:val="4"/>
            <w:noWrap w:val="0"/>
            <w:vAlign w:val="center"/>
          </w:tcPr>
          <w:p w14:paraId="6F7A9CF3">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4E1A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601" w:type="dxa"/>
            <w:gridSpan w:val="7"/>
            <w:noWrap w:val="0"/>
            <w:vAlign w:val="center"/>
          </w:tcPr>
          <w:p w14:paraId="20C4AA39">
            <w:pPr>
              <w:keepNext w:val="0"/>
              <w:keepLines w:val="0"/>
              <w:suppressLineNumbers w:val="0"/>
              <w:spacing w:before="0" w:beforeAutospacing="0" w:after="0" w:afterAutospacing="0" w:line="240" w:lineRule="exact"/>
              <w:ind w:left="0" w:right="0"/>
              <w:jc w:val="left"/>
              <w:rPr>
                <w:rFonts w:hint="default" w:ascii="楷体" w:hAnsi="楷体" w:eastAsia="楷体" w:cs="楷体"/>
                <w:sz w:val="21"/>
                <w:szCs w:val="21"/>
              </w:rPr>
            </w:pPr>
            <w:r>
              <w:rPr>
                <w:rFonts w:hint="eastAsia" w:ascii="楷体" w:hAnsi="楷体" w:eastAsia="楷体" w:cs="楷体"/>
                <w:b/>
                <w:bCs/>
                <w:spacing w:val="-6"/>
                <w:sz w:val="22"/>
                <w:szCs w:val="22"/>
              </w:rPr>
              <w:t>“三年制</w:t>
            </w:r>
            <w:r>
              <w:rPr>
                <w:rFonts w:hint="eastAsia" w:ascii="楷体" w:hAnsi="楷体" w:eastAsia="楷体" w:cs="楷体"/>
                <w:b/>
                <w:bCs/>
                <w:spacing w:val="-6"/>
                <w:sz w:val="22"/>
                <w:szCs w:val="22"/>
                <w:lang w:eastAsia="zh-CN"/>
              </w:rPr>
              <w:t>职普融通</w:t>
            </w:r>
            <w:r>
              <w:rPr>
                <w:rFonts w:hint="eastAsia" w:ascii="楷体" w:hAnsi="楷体" w:eastAsia="楷体" w:cs="楷体"/>
                <w:b/>
                <w:bCs/>
                <w:spacing w:val="-6"/>
                <w:sz w:val="22"/>
                <w:szCs w:val="22"/>
              </w:rPr>
              <w:t>批”“</w:t>
            </w:r>
            <w:r>
              <w:rPr>
                <w:rFonts w:hint="default" w:ascii="楷体" w:hAnsi="楷体" w:eastAsia="楷体" w:cs="楷体"/>
                <w:b/>
                <w:bCs/>
                <w:spacing w:val="-6"/>
                <w:sz w:val="22"/>
                <w:szCs w:val="22"/>
              </w:rPr>
              <w:t>三二连读</w:t>
            </w:r>
            <w:r>
              <w:rPr>
                <w:rFonts w:hint="eastAsia" w:ascii="楷体" w:hAnsi="楷体" w:eastAsia="楷体" w:cs="楷体"/>
                <w:b/>
                <w:bCs/>
                <w:spacing w:val="-6"/>
                <w:sz w:val="22"/>
                <w:szCs w:val="22"/>
              </w:rPr>
              <w:t>批”“三年制中职技校批”职业类志愿，系统按考生第一阶段网报时填报的志愿呈现，四区、高新区考生填报分数带志愿期间，全市考生可以修改以下</w:t>
            </w:r>
            <w:r>
              <w:rPr>
                <w:rFonts w:hint="default" w:ascii="楷体" w:hAnsi="楷体" w:eastAsia="楷体" w:cs="楷体"/>
                <w:b/>
                <w:bCs/>
                <w:spacing w:val="-6"/>
                <w:sz w:val="22"/>
                <w:szCs w:val="22"/>
                <w:lang w:val="en-US"/>
              </w:rPr>
              <w:t>3</w:t>
            </w:r>
            <w:r>
              <w:rPr>
                <w:rFonts w:hint="eastAsia" w:ascii="楷体" w:hAnsi="楷体" w:eastAsia="楷体" w:cs="楷体"/>
                <w:b/>
                <w:bCs/>
                <w:spacing w:val="-6"/>
                <w:sz w:val="22"/>
                <w:szCs w:val="22"/>
              </w:rPr>
              <w:t>个批次的职业类志愿。</w:t>
            </w:r>
          </w:p>
        </w:tc>
      </w:tr>
      <w:tr w14:paraId="2F2F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380" w:type="dxa"/>
            <w:gridSpan w:val="2"/>
            <w:vMerge w:val="restart"/>
            <w:noWrap w:val="0"/>
            <w:vAlign w:val="center"/>
          </w:tcPr>
          <w:p w14:paraId="67D0B572">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三年制</w:t>
            </w:r>
            <w:r>
              <w:rPr>
                <w:rFonts w:hint="eastAsia" w:ascii="楷体" w:hAnsi="楷体" w:eastAsia="楷体" w:cs="楷体"/>
                <w:sz w:val="21"/>
                <w:szCs w:val="21"/>
                <w:lang w:eastAsia="zh-CN"/>
              </w:rPr>
              <w:t>职普融通</w:t>
            </w:r>
            <w:r>
              <w:rPr>
                <w:rFonts w:hint="eastAsia" w:ascii="楷体" w:hAnsi="楷体" w:eastAsia="楷体" w:cs="楷体"/>
                <w:sz w:val="21"/>
                <w:szCs w:val="21"/>
              </w:rPr>
              <w:t>批</w:t>
            </w:r>
          </w:p>
        </w:tc>
        <w:tc>
          <w:tcPr>
            <w:tcW w:w="1942" w:type="dxa"/>
            <w:gridSpan w:val="2"/>
            <w:noWrap w:val="0"/>
            <w:vAlign w:val="center"/>
          </w:tcPr>
          <w:p w14:paraId="101199C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50" w:type="dxa"/>
            <w:noWrap w:val="0"/>
            <w:vAlign w:val="center"/>
          </w:tcPr>
          <w:p w14:paraId="594972A2">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900" w:type="dxa"/>
            <w:noWrap w:val="0"/>
            <w:vAlign w:val="center"/>
          </w:tcPr>
          <w:p w14:paraId="50870A3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129" w:type="dxa"/>
            <w:noWrap w:val="0"/>
            <w:vAlign w:val="center"/>
          </w:tcPr>
          <w:p w14:paraId="2F8FC27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6140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380" w:type="dxa"/>
            <w:gridSpan w:val="2"/>
            <w:vMerge w:val="continue"/>
            <w:noWrap w:val="0"/>
            <w:vAlign w:val="center"/>
          </w:tcPr>
          <w:p w14:paraId="36153C5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942" w:type="dxa"/>
            <w:gridSpan w:val="2"/>
            <w:noWrap w:val="0"/>
            <w:vAlign w:val="center"/>
          </w:tcPr>
          <w:p w14:paraId="1FC360B8">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50" w:type="dxa"/>
            <w:noWrap w:val="0"/>
            <w:vAlign w:val="center"/>
          </w:tcPr>
          <w:p w14:paraId="6467A075">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900" w:type="dxa"/>
            <w:noWrap w:val="0"/>
            <w:vAlign w:val="center"/>
          </w:tcPr>
          <w:p w14:paraId="41363A5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129" w:type="dxa"/>
            <w:noWrap w:val="0"/>
            <w:vAlign w:val="center"/>
          </w:tcPr>
          <w:p w14:paraId="1265E3BC">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1DF9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80" w:type="dxa"/>
            <w:gridSpan w:val="2"/>
            <w:vMerge w:val="restart"/>
            <w:noWrap w:val="0"/>
            <w:vAlign w:val="center"/>
          </w:tcPr>
          <w:p w14:paraId="68599745">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lang w:val="en-US" w:eastAsia="zh-CN"/>
              </w:rPr>
              <w:t>三二连读批（含其他类型五年贯通培养）</w:t>
            </w:r>
          </w:p>
        </w:tc>
        <w:tc>
          <w:tcPr>
            <w:tcW w:w="1942" w:type="dxa"/>
            <w:gridSpan w:val="2"/>
            <w:noWrap w:val="0"/>
            <w:vAlign w:val="center"/>
          </w:tcPr>
          <w:p w14:paraId="01716F2B">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平行志愿1</w:t>
            </w:r>
          </w:p>
        </w:tc>
        <w:tc>
          <w:tcPr>
            <w:tcW w:w="2250" w:type="dxa"/>
            <w:noWrap w:val="0"/>
            <w:vAlign w:val="center"/>
          </w:tcPr>
          <w:p w14:paraId="3318F5C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900" w:type="dxa"/>
            <w:noWrap w:val="0"/>
            <w:vAlign w:val="center"/>
          </w:tcPr>
          <w:p w14:paraId="432D5986">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129" w:type="dxa"/>
            <w:noWrap w:val="0"/>
            <w:vAlign w:val="center"/>
          </w:tcPr>
          <w:p w14:paraId="531B77E8">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09CC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380" w:type="dxa"/>
            <w:gridSpan w:val="2"/>
            <w:vMerge w:val="continue"/>
            <w:noWrap w:val="0"/>
            <w:vAlign w:val="center"/>
          </w:tcPr>
          <w:p w14:paraId="7721B247">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942" w:type="dxa"/>
            <w:gridSpan w:val="2"/>
            <w:noWrap w:val="0"/>
            <w:vAlign w:val="center"/>
          </w:tcPr>
          <w:p w14:paraId="7751D4A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平行志愿2</w:t>
            </w:r>
          </w:p>
        </w:tc>
        <w:tc>
          <w:tcPr>
            <w:tcW w:w="2250" w:type="dxa"/>
            <w:noWrap w:val="0"/>
            <w:vAlign w:val="center"/>
          </w:tcPr>
          <w:p w14:paraId="3DEEE5C6">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900" w:type="dxa"/>
            <w:noWrap w:val="0"/>
            <w:vAlign w:val="center"/>
          </w:tcPr>
          <w:p w14:paraId="05CADF0C">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129" w:type="dxa"/>
            <w:noWrap w:val="0"/>
            <w:vAlign w:val="center"/>
          </w:tcPr>
          <w:p w14:paraId="2B32EF5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3CE9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380" w:type="dxa"/>
            <w:gridSpan w:val="2"/>
            <w:vMerge w:val="continue"/>
            <w:noWrap w:val="0"/>
            <w:vAlign w:val="center"/>
          </w:tcPr>
          <w:p w14:paraId="7485A538">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1942" w:type="dxa"/>
            <w:gridSpan w:val="2"/>
            <w:noWrap w:val="0"/>
            <w:vAlign w:val="center"/>
          </w:tcPr>
          <w:p w14:paraId="5BFA6B43">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平行志愿3</w:t>
            </w:r>
          </w:p>
        </w:tc>
        <w:tc>
          <w:tcPr>
            <w:tcW w:w="2250" w:type="dxa"/>
            <w:noWrap w:val="0"/>
            <w:vAlign w:val="center"/>
          </w:tcPr>
          <w:p w14:paraId="12B60F41">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900" w:type="dxa"/>
            <w:noWrap w:val="0"/>
            <w:vAlign w:val="center"/>
          </w:tcPr>
          <w:p w14:paraId="2EBCD161">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129" w:type="dxa"/>
            <w:noWrap w:val="0"/>
            <w:vAlign w:val="center"/>
          </w:tcPr>
          <w:p w14:paraId="31E8E36F">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r w14:paraId="39CB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380" w:type="dxa"/>
            <w:gridSpan w:val="2"/>
            <w:noWrap w:val="0"/>
            <w:vAlign w:val="center"/>
          </w:tcPr>
          <w:p w14:paraId="2CC8326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三年制中职</w:t>
            </w:r>
          </w:p>
          <w:p w14:paraId="52BEAD9E">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技校批</w:t>
            </w:r>
          </w:p>
        </w:tc>
        <w:tc>
          <w:tcPr>
            <w:tcW w:w="1942" w:type="dxa"/>
            <w:gridSpan w:val="2"/>
            <w:noWrap w:val="0"/>
            <w:vAlign w:val="center"/>
          </w:tcPr>
          <w:p w14:paraId="2C47713A">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志愿1</w:t>
            </w:r>
          </w:p>
        </w:tc>
        <w:tc>
          <w:tcPr>
            <w:tcW w:w="2250" w:type="dxa"/>
            <w:noWrap w:val="0"/>
            <w:vAlign w:val="center"/>
          </w:tcPr>
          <w:p w14:paraId="7155AB77">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c>
          <w:tcPr>
            <w:tcW w:w="900" w:type="dxa"/>
            <w:noWrap w:val="0"/>
            <w:vAlign w:val="center"/>
          </w:tcPr>
          <w:p w14:paraId="013FF2F0">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r>
              <w:rPr>
                <w:rFonts w:hint="eastAsia" w:ascii="楷体" w:hAnsi="楷体" w:eastAsia="楷体" w:cs="楷体"/>
                <w:sz w:val="21"/>
                <w:szCs w:val="21"/>
              </w:rPr>
              <w:t>专业：</w:t>
            </w:r>
          </w:p>
        </w:tc>
        <w:tc>
          <w:tcPr>
            <w:tcW w:w="2129" w:type="dxa"/>
            <w:noWrap w:val="0"/>
            <w:vAlign w:val="center"/>
          </w:tcPr>
          <w:p w14:paraId="1734D457">
            <w:pPr>
              <w:keepNext w:val="0"/>
              <w:keepLines w:val="0"/>
              <w:suppressLineNumbers w:val="0"/>
              <w:spacing w:before="0" w:beforeAutospacing="0" w:after="0" w:afterAutospacing="0" w:line="240" w:lineRule="exact"/>
              <w:ind w:left="0" w:right="0"/>
              <w:jc w:val="center"/>
              <w:rPr>
                <w:rFonts w:hint="default" w:ascii="楷体" w:hAnsi="楷体" w:eastAsia="楷体" w:cs="楷体"/>
                <w:sz w:val="21"/>
                <w:szCs w:val="21"/>
              </w:rPr>
            </w:pPr>
          </w:p>
        </w:tc>
      </w:tr>
    </w:tbl>
    <w:p w14:paraId="3A63F4AD">
      <w:pPr>
        <w:keepNext w:val="0"/>
        <w:keepLines w:val="0"/>
        <w:pageBreakBefore w:val="0"/>
        <w:widowControl w:val="0"/>
        <w:tabs>
          <w:tab w:val="left" w:pos="968"/>
        </w:tabs>
        <w:kinsoku/>
        <w:wordWrap/>
        <w:overflowPunct/>
        <w:topLinePunct w:val="0"/>
        <w:autoSpaceDE/>
        <w:autoSpaceDN/>
        <w:bidi w:val="0"/>
        <w:adjustRightInd w:val="0"/>
        <w:snapToGrid/>
        <w:spacing w:line="140" w:lineRule="exact"/>
        <w:jc w:val="left"/>
        <w:textAlignment w:val="baseline"/>
        <w:rPr>
          <w:rFonts w:hint="eastAsia"/>
          <w:lang w:val="en-US" w:eastAsia="zh-CN"/>
        </w:rPr>
      </w:pPr>
    </w:p>
    <w:p w14:paraId="08AF3865">
      <w:pPr>
        <w:rPr>
          <w:rFonts w:ascii="黑体" w:hAnsi="黑体" w:eastAsia="黑体" w:cs="黑体"/>
          <w:lang w:val="en-US" w:eastAsia="zh-CN"/>
        </w:rPr>
      </w:pPr>
      <w:r>
        <w:rPr>
          <w:rFonts w:hint="eastAsia" w:ascii="黑体" w:hAnsi="黑体" w:eastAsia="黑体" w:cs="黑体"/>
          <w:lang w:val="en-US" w:eastAsia="zh-CN"/>
        </w:rPr>
        <w:t>附件4</w:t>
      </w:r>
    </w:p>
    <w:p w14:paraId="0159FC82">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26B367F0">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青岛市初中学业水平考试（高中阶段</w:t>
      </w:r>
      <w:r>
        <w:rPr>
          <w:rFonts w:hint="eastAsia" w:ascii="方正小标宋_GBK" w:hAnsi="方正小标宋_GBK" w:eastAsia="方正小标宋_GBK" w:cs="方正小标宋_GBK"/>
          <w:sz w:val="44"/>
          <w:szCs w:val="44"/>
          <w:lang w:val="en-US" w:eastAsia="zh-CN"/>
        </w:rPr>
        <w:t>学校</w:t>
      </w:r>
      <w:r>
        <w:rPr>
          <w:rFonts w:hint="eastAsia" w:ascii="方正小标宋_GBK" w:hAnsi="方正小标宋_GBK" w:eastAsia="方正小标宋_GBK" w:cs="方正小标宋_GBK"/>
          <w:sz w:val="44"/>
          <w:szCs w:val="44"/>
        </w:rPr>
        <w:t>招生）</w:t>
      </w:r>
      <w:r>
        <w:rPr>
          <w:rFonts w:hint="eastAsia" w:ascii="方正小标宋_GBK" w:hAnsi="方正小标宋_GBK" w:eastAsia="方正小标宋_GBK" w:cs="方正小标宋_GBK"/>
          <w:sz w:val="44"/>
          <w:szCs w:val="44"/>
        </w:rPr>
        <w:br w:type="textWrapping"/>
      </w:r>
      <w:r>
        <w:rPr>
          <w:rFonts w:hint="eastAsia" w:ascii="方正小标宋_GBK" w:hAnsi="方正小标宋_GBK" w:eastAsia="方正小标宋_GBK" w:cs="方正小标宋_GBK"/>
          <w:sz w:val="44"/>
          <w:szCs w:val="44"/>
        </w:rPr>
        <w:t>管理平台登录方式</w:t>
      </w:r>
    </w:p>
    <w:p w14:paraId="3B356D26">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28150680">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rPr>
          <w:rFonts w:hint="eastAsia" w:ascii="方正小标宋_GBK" w:hAnsi="方正小标宋_GBK" w:eastAsia="仿宋_GB2312" w:cs="方正小标宋_GBK"/>
          <w:sz w:val="44"/>
          <w:szCs w:val="44"/>
          <w:lang w:eastAsia="zh-CN"/>
        </w:rPr>
      </w:pPr>
      <w:r>
        <w:rPr>
          <w:rFonts w:hint="eastAsia" w:ascii="仿宋_GB2312" w:hAnsi="仿宋" w:eastAsia="仿宋_GB2312" w:cs="仿宋"/>
          <w:szCs w:val="32"/>
        </w:rPr>
        <w:t>考生首先登录青岛市教育</w:t>
      </w:r>
      <w:r>
        <w:rPr>
          <w:rFonts w:hint="eastAsia" w:ascii="仿宋_GB2312" w:hAnsi="仿宋" w:eastAsia="仿宋_GB2312" w:cs="仿宋"/>
          <w:szCs w:val="32"/>
          <w:lang w:eastAsia="zh-CN"/>
        </w:rPr>
        <w:t>局官方网站</w:t>
      </w:r>
      <w:r>
        <w:rPr>
          <w:rFonts w:hint="eastAsia" w:ascii="仿宋_GB2312" w:hAnsi="仿宋" w:eastAsia="仿宋_GB2312" w:cs="仿宋"/>
          <w:szCs w:val="32"/>
        </w:rPr>
        <w:t>（网址：</w:t>
      </w:r>
      <w:r>
        <w:rPr>
          <w:rFonts w:hint="eastAsia" w:ascii="仿宋_GB2312" w:hAnsi="仿宋" w:eastAsia="仿宋_GB2312" w:cs="仿宋"/>
          <w:szCs w:val="32"/>
        </w:rPr>
        <w:fldChar w:fldCharType="begin"/>
      </w:r>
      <w:r>
        <w:instrText xml:space="preserve">HYPERLINK "http://edu.qingdao.gov.cn），点击首页/“招生考试/”栏目，在/“招生考试/”页面中，点击右侧导航栏的/“便民服务系统/”，即可进入/“青岛市初中学业水平考试（高中阶段学校招生）管理平台/”"</w:instrText>
      </w:r>
      <w:r>
        <w:rPr>
          <w:rFonts w:hint="eastAsia" w:ascii="仿宋_GB2312" w:hAnsi="仿宋" w:eastAsia="仿宋_GB2312" w:cs="仿宋"/>
          <w:szCs w:val="32"/>
        </w:rPr>
        <w:fldChar w:fldCharType="separate"/>
      </w:r>
      <w:r>
        <w:rPr>
          <w:rFonts w:hint="eastAsia" w:ascii="仿宋_GB2312" w:hAnsi="仿宋" w:eastAsia="仿宋_GB2312" w:cs="仿宋"/>
          <w:szCs w:val="32"/>
        </w:rPr>
        <w:t>http://edu.qingdao.gov.cn），点击首页“招生考试”栏目，在“招生考试”页面中，点击右侧导航栏的“便民服务系统”，即可进入“青岛市初中学业水平考试（高中阶段学校招生）管理平台”</w:t>
      </w:r>
      <w:r>
        <w:rPr>
          <w:rFonts w:hint="eastAsia" w:ascii="仿宋_GB2312" w:hAnsi="仿宋" w:eastAsia="仿宋_GB2312" w:cs="仿宋"/>
          <w:szCs w:val="32"/>
        </w:rPr>
        <w:fldChar w:fldCharType="end"/>
      </w:r>
      <w:r>
        <w:rPr>
          <w:rFonts w:hint="eastAsia" w:ascii="仿宋_GB2312" w:hAnsi="仿宋" w:eastAsia="仿宋_GB2312" w:cs="仿宋"/>
          <w:szCs w:val="32"/>
          <w:lang w:eastAsia="zh-CN"/>
        </w:rPr>
        <w:t>。</w:t>
      </w:r>
    </w:p>
    <w:p w14:paraId="557D5D5F">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75CABA91">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7E8EE140">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02E9FCE1">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35EEA79B">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217BBEF9">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1C060CE0">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78758E33">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3FAC8DDF">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0DB2C440">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72B5C45B">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3CD2A56C">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p>
    <w:p w14:paraId="6C00A166">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rPr>
          <w:rFonts w:ascii="方正小标宋_GBK" w:hAnsi="方正小标宋_GBK" w:eastAsia="方正小标宋_GBK" w:cs="方正小标宋_GBK"/>
          <w:sz w:val="44"/>
          <w:szCs w:val="44"/>
          <w:lang w:val="en-US"/>
        </w:rPr>
      </w:pPr>
      <w:r>
        <w:rPr>
          <w:rFonts w:hint="eastAsia" w:ascii="黑体" w:hAnsi="黑体" w:eastAsia="黑体" w:cs="黑体"/>
          <w:lang w:val="en-US" w:eastAsia="zh-CN"/>
        </w:rPr>
        <w:t>附件5</w:t>
      </w:r>
    </w:p>
    <w:p w14:paraId="2DFDB237">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年面向四区、高新区招生的局属普通高中和部分民办普通高中招生志愿代码</w:t>
      </w:r>
    </w:p>
    <w:p w14:paraId="53CBCA51">
      <w:pPr>
        <w:pStyle w:val="10"/>
        <w:rPr>
          <w:rFonts w:hint="eastAsia"/>
          <w:lang w:val="en-US" w:eastAsia="zh-CN"/>
        </w:rPr>
      </w:pPr>
    </w:p>
    <w:tbl>
      <w:tblPr>
        <w:tblStyle w:val="33"/>
        <w:tblW w:w="9180" w:type="dxa"/>
        <w:tblInd w:w="-281"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3060"/>
        <w:gridCol w:w="3975"/>
        <w:gridCol w:w="2145"/>
      </w:tblGrid>
      <w:tr w14:paraId="0B26D2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77653C3">
            <w:pPr>
              <w:keepNext w:val="0"/>
              <w:keepLines w:val="0"/>
              <w:widowControl/>
              <w:suppressLineNumbers w:val="0"/>
              <w:jc w:val="center"/>
              <w:textAlignment w:val="center"/>
              <w:rPr>
                <w:rFonts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学校</w:t>
            </w:r>
          </w:p>
        </w:tc>
        <w:tc>
          <w:tcPr>
            <w:tcW w:w="3975" w:type="dxa"/>
            <w:tcBorders>
              <w:tl2br w:val="nil"/>
              <w:tr2bl w:val="nil"/>
            </w:tcBorders>
            <w:shd w:val="clear" w:color="auto" w:fill="auto"/>
            <w:vAlign w:val="center"/>
          </w:tcPr>
          <w:p w14:paraId="66AFA5DD">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志愿类别</w:t>
            </w:r>
          </w:p>
        </w:tc>
        <w:tc>
          <w:tcPr>
            <w:tcW w:w="2145" w:type="dxa"/>
            <w:tcBorders>
              <w:tl2br w:val="nil"/>
              <w:tr2bl w:val="nil"/>
            </w:tcBorders>
            <w:shd w:val="clear" w:color="auto" w:fill="auto"/>
            <w:vAlign w:val="center"/>
          </w:tcPr>
          <w:p w14:paraId="7A955A3E">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志愿代码</w:t>
            </w:r>
          </w:p>
        </w:tc>
      </w:tr>
      <w:tr w14:paraId="039063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180" w:type="dxa"/>
            <w:gridSpan w:val="3"/>
            <w:tcBorders>
              <w:tl2br w:val="nil"/>
              <w:tr2bl w:val="nil"/>
            </w:tcBorders>
            <w:shd w:val="clear" w:color="auto" w:fill="auto"/>
            <w:vAlign w:val="center"/>
          </w:tcPr>
          <w:p w14:paraId="59722ED4">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自招批</w:t>
            </w:r>
          </w:p>
        </w:tc>
      </w:tr>
      <w:tr w14:paraId="585684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5700671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青岛一中</w:t>
            </w:r>
          </w:p>
        </w:tc>
        <w:tc>
          <w:tcPr>
            <w:tcW w:w="3975" w:type="dxa"/>
            <w:tcBorders>
              <w:tl2br w:val="nil"/>
              <w:tr2bl w:val="nil"/>
            </w:tcBorders>
            <w:shd w:val="clear" w:color="auto" w:fill="auto"/>
            <w:vAlign w:val="center"/>
          </w:tcPr>
          <w:p w14:paraId="67D047D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470BBF6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016</w:t>
            </w:r>
          </w:p>
        </w:tc>
      </w:tr>
      <w:tr w14:paraId="3F87AC4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BE8955F">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E062E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国防教育班（自招班）</w:t>
            </w:r>
          </w:p>
        </w:tc>
        <w:tc>
          <w:tcPr>
            <w:tcW w:w="2145" w:type="dxa"/>
            <w:tcBorders>
              <w:tl2br w:val="nil"/>
              <w:tr2bl w:val="nil"/>
            </w:tcBorders>
            <w:shd w:val="clear" w:color="auto" w:fill="auto"/>
            <w:vAlign w:val="center"/>
          </w:tcPr>
          <w:p w14:paraId="6B5562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015</w:t>
            </w:r>
          </w:p>
        </w:tc>
      </w:tr>
      <w:tr w14:paraId="69DD97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3375E7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B4FDD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自招班（榉林校区）</w:t>
            </w:r>
          </w:p>
        </w:tc>
        <w:tc>
          <w:tcPr>
            <w:tcW w:w="2145" w:type="dxa"/>
            <w:tcBorders>
              <w:tl2br w:val="nil"/>
              <w:tr2bl w:val="nil"/>
            </w:tcBorders>
            <w:shd w:val="clear" w:color="auto" w:fill="auto"/>
            <w:vAlign w:val="center"/>
          </w:tcPr>
          <w:p w14:paraId="3439E7A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019</w:t>
            </w:r>
          </w:p>
        </w:tc>
      </w:tr>
      <w:tr w14:paraId="24021ED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45B882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w:t>
            </w:r>
          </w:p>
        </w:tc>
        <w:tc>
          <w:tcPr>
            <w:tcW w:w="3975" w:type="dxa"/>
            <w:tcBorders>
              <w:tl2br w:val="nil"/>
              <w:tr2bl w:val="nil"/>
            </w:tcBorders>
            <w:shd w:val="clear" w:color="auto" w:fill="auto"/>
            <w:vAlign w:val="center"/>
          </w:tcPr>
          <w:p w14:paraId="4915F2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自招班（含强基班）</w:t>
            </w:r>
          </w:p>
        </w:tc>
        <w:tc>
          <w:tcPr>
            <w:tcW w:w="2145" w:type="dxa"/>
            <w:tcBorders>
              <w:tl2br w:val="nil"/>
              <w:tr2bl w:val="nil"/>
            </w:tcBorders>
            <w:shd w:val="clear" w:color="auto" w:fill="auto"/>
            <w:vAlign w:val="center"/>
          </w:tcPr>
          <w:p w14:paraId="1C19B7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022</w:t>
            </w:r>
          </w:p>
        </w:tc>
      </w:tr>
      <w:tr w14:paraId="0F2C2CA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6622C66">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2AFB7A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国防科技育英班（自招班）</w:t>
            </w:r>
          </w:p>
        </w:tc>
        <w:tc>
          <w:tcPr>
            <w:tcW w:w="2145" w:type="dxa"/>
            <w:tcBorders>
              <w:tl2br w:val="nil"/>
              <w:tr2bl w:val="nil"/>
            </w:tcBorders>
            <w:shd w:val="clear" w:color="auto" w:fill="auto"/>
            <w:vAlign w:val="center"/>
          </w:tcPr>
          <w:p w14:paraId="02AF84B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279</w:t>
            </w:r>
          </w:p>
        </w:tc>
      </w:tr>
      <w:tr w14:paraId="6E3F09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C8CA1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青岛二中附属李沧学校</w:t>
            </w:r>
          </w:p>
        </w:tc>
        <w:tc>
          <w:tcPr>
            <w:tcW w:w="3975" w:type="dxa"/>
            <w:tcBorders>
              <w:tl2br w:val="nil"/>
              <w:tr2bl w:val="nil"/>
            </w:tcBorders>
            <w:shd w:val="clear" w:color="auto" w:fill="auto"/>
            <w:vAlign w:val="center"/>
          </w:tcPr>
          <w:p w14:paraId="00B7448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2644FB1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027</w:t>
            </w:r>
          </w:p>
        </w:tc>
      </w:tr>
      <w:tr w14:paraId="687A8A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DD74D8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青岛二中分校</w:t>
            </w:r>
          </w:p>
        </w:tc>
        <w:tc>
          <w:tcPr>
            <w:tcW w:w="3975" w:type="dxa"/>
            <w:tcBorders>
              <w:tl2br w:val="nil"/>
              <w:tr2bl w:val="nil"/>
            </w:tcBorders>
            <w:shd w:val="clear" w:color="auto" w:fill="auto"/>
            <w:vAlign w:val="center"/>
          </w:tcPr>
          <w:p w14:paraId="2CE0D95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51B353B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023</w:t>
            </w:r>
          </w:p>
        </w:tc>
      </w:tr>
      <w:tr w14:paraId="26DDA4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FC2267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青岛三中</w:t>
            </w:r>
          </w:p>
        </w:tc>
        <w:tc>
          <w:tcPr>
            <w:tcW w:w="3975" w:type="dxa"/>
            <w:tcBorders>
              <w:tl2br w:val="nil"/>
              <w:tr2bl w:val="nil"/>
            </w:tcBorders>
            <w:shd w:val="clear" w:color="auto" w:fill="auto"/>
            <w:vAlign w:val="center"/>
          </w:tcPr>
          <w:p w14:paraId="7414A0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1826BF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032</w:t>
            </w:r>
          </w:p>
        </w:tc>
      </w:tr>
      <w:tr w14:paraId="68625BA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114B8B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青岛六中</w:t>
            </w:r>
          </w:p>
        </w:tc>
        <w:tc>
          <w:tcPr>
            <w:tcW w:w="3975" w:type="dxa"/>
            <w:tcBorders>
              <w:tl2br w:val="nil"/>
              <w:tr2bl w:val="nil"/>
            </w:tcBorders>
            <w:shd w:val="clear" w:color="auto" w:fill="auto"/>
            <w:vAlign w:val="center"/>
          </w:tcPr>
          <w:p w14:paraId="135A2F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7723F2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062</w:t>
            </w:r>
          </w:p>
        </w:tc>
      </w:tr>
      <w:tr w14:paraId="1A956C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4F7E298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青岛九中</w:t>
            </w:r>
          </w:p>
        </w:tc>
        <w:tc>
          <w:tcPr>
            <w:tcW w:w="3975" w:type="dxa"/>
            <w:tcBorders>
              <w:tl2br w:val="nil"/>
              <w:tr2bl w:val="nil"/>
            </w:tcBorders>
            <w:shd w:val="clear" w:color="auto" w:fill="auto"/>
            <w:vAlign w:val="center"/>
          </w:tcPr>
          <w:p w14:paraId="03443C0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自招班（含强基班）</w:t>
            </w:r>
          </w:p>
        </w:tc>
        <w:tc>
          <w:tcPr>
            <w:tcW w:w="2145" w:type="dxa"/>
            <w:tcBorders>
              <w:tl2br w:val="nil"/>
              <w:tr2bl w:val="nil"/>
            </w:tcBorders>
            <w:shd w:val="clear" w:color="auto" w:fill="auto"/>
            <w:vAlign w:val="center"/>
          </w:tcPr>
          <w:p w14:paraId="712403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096</w:t>
            </w:r>
          </w:p>
        </w:tc>
      </w:tr>
      <w:tr w14:paraId="0F598B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D3B91FB">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FAFEEB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自招班（礼贤校区）</w:t>
            </w:r>
          </w:p>
        </w:tc>
        <w:tc>
          <w:tcPr>
            <w:tcW w:w="2145" w:type="dxa"/>
            <w:tcBorders>
              <w:tl2br w:val="nil"/>
              <w:tr2bl w:val="nil"/>
            </w:tcBorders>
            <w:shd w:val="clear" w:color="auto" w:fill="auto"/>
            <w:vAlign w:val="center"/>
          </w:tcPr>
          <w:p w14:paraId="44BFA22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099</w:t>
            </w:r>
          </w:p>
        </w:tc>
      </w:tr>
      <w:tr w14:paraId="5E890A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691A42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青岛实验高中</w:t>
            </w:r>
          </w:p>
        </w:tc>
        <w:tc>
          <w:tcPr>
            <w:tcW w:w="3975" w:type="dxa"/>
            <w:tcBorders>
              <w:tl2br w:val="nil"/>
              <w:tr2bl w:val="nil"/>
            </w:tcBorders>
            <w:shd w:val="clear" w:color="auto" w:fill="auto"/>
            <w:vAlign w:val="center"/>
          </w:tcPr>
          <w:p w14:paraId="4EF173D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自招班（含强基班）</w:t>
            </w:r>
          </w:p>
        </w:tc>
        <w:tc>
          <w:tcPr>
            <w:tcW w:w="2145" w:type="dxa"/>
            <w:tcBorders>
              <w:tl2br w:val="nil"/>
              <w:tr2bl w:val="nil"/>
            </w:tcBorders>
            <w:shd w:val="clear" w:color="auto" w:fill="auto"/>
            <w:vAlign w:val="center"/>
          </w:tcPr>
          <w:p w14:paraId="1C908A7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152</w:t>
            </w:r>
          </w:p>
        </w:tc>
      </w:tr>
      <w:tr w14:paraId="533F6D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AB3B6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青岛十七中</w:t>
            </w:r>
          </w:p>
        </w:tc>
        <w:tc>
          <w:tcPr>
            <w:tcW w:w="3975" w:type="dxa"/>
            <w:tcBorders>
              <w:tl2br w:val="nil"/>
              <w:tr2bl w:val="nil"/>
            </w:tcBorders>
            <w:shd w:val="clear" w:color="auto" w:fill="auto"/>
            <w:vAlign w:val="center"/>
          </w:tcPr>
          <w:p w14:paraId="09340C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6351823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176</w:t>
            </w:r>
          </w:p>
        </w:tc>
      </w:tr>
      <w:tr w14:paraId="23BC66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01401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青岛十九中</w:t>
            </w:r>
          </w:p>
        </w:tc>
        <w:tc>
          <w:tcPr>
            <w:tcW w:w="3975" w:type="dxa"/>
            <w:tcBorders>
              <w:tl2br w:val="nil"/>
              <w:tr2bl w:val="nil"/>
            </w:tcBorders>
            <w:shd w:val="clear" w:color="auto" w:fill="auto"/>
            <w:vAlign w:val="center"/>
          </w:tcPr>
          <w:p w14:paraId="097E3E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1661B6C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196</w:t>
            </w:r>
          </w:p>
        </w:tc>
      </w:tr>
      <w:tr w14:paraId="08DF4F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879B3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青岛三十九中</w:t>
            </w:r>
          </w:p>
        </w:tc>
        <w:tc>
          <w:tcPr>
            <w:tcW w:w="3975" w:type="dxa"/>
            <w:tcBorders>
              <w:tl2br w:val="nil"/>
              <w:tr2bl w:val="nil"/>
            </w:tcBorders>
            <w:shd w:val="clear" w:color="auto" w:fill="auto"/>
            <w:vAlign w:val="center"/>
          </w:tcPr>
          <w:p w14:paraId="299B44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06D9CA0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396</w:t>
            </w:r>
          </w:p>
        </w:tc>
      </w:tr>
      <w:tr w14:paraId="2CE650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27C751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青岛五十八中</w:t>
            </w:r>
          </w:p>
        </w:tc>
        <w:tc>
          <w:tcPr>
            <w:tcW w:w="3975" w:type="dxa"/>
            <w:tcBorders>
              <w:tl2br w:val="nil"/>
              <w:tr2bl w:val="nil"/>
            </w:tcBorders>
            <w:shd w:val="clear" w:color="auto" w:fill="auto"/>
            <w:vAlign w:val="center"/>
          </w:tcPr>
          <w:p w14:paraId="28A49A1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自招班（含强基班）</w:t>
            </w:r>
          </w:p>
        </w:tc>
        <w:tc>
          <w:tcPr>
            <w:tcW w:w="2145" w:type="dxa"/>
            <w:tcBorders>
              <w:tl2br w:val="nil"/>
              <w:tr2bl w:val="nil"/>
            </w:tcBorders>
            <w:shd w:val="clear" w:color="auto" w:fill="auto"/>
            <w:vAlign w:val="center"/>
          </w:tcPr>
          <w:p w14:paraId="225550D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586</w:t>
            </w:r>
          </w:p>
        </w:tc>
      </w:tr>
      <w:tr w14:paraId="2B38AD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1842617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青岛五十八中高新校区</w:t>
            </w:r>
          </w:p>
        </w:tc>
        <w:tc>
          <w:tcPr>
            <w:tcW w:w="3975" w:type="dxa"/>
            <w:tcBorders>
              <w:tl2br w:val="nil"/>
              <w:tr2bl w:val="nil"/>
            </w:tcBorders>
            <w:shd w:val="clear" w:color="auto" w:fill="auto"/>
            <w:vAlign w:val="center"/>
          </w:tcPr>
          <w:p w14:paraId="31DBECB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自招班（面向四区）</w:t>
            </w:r>
          </w:p>
        </w:tc>
        <w:tc>
          <w:tcPr>
            <w:tcW w:w="2145" w:type="dxa"/>
            <w:tcBorders>
              <w:tl2br w:val="nil"/>
              <w:tr2bl w:val="nil"/>
            </w:tcBorders>
            <w:shd w:val="clear" w:color="auto" w:fill="auto"/>
            <w:vAlign w:val="center"/>
          </w:tcPr>
          <w:p w14:paraId="445B6D5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587</w:t>
            </w:r>
          </w:p>
        </w:tc>
      </w:tr>
      <w:tr w14:paraId="7BE518E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4168C7A">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79F54A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自招班（面向高新区、红岛街道、河套街道）</w:t>
            </w:r>
          </w:p>
        </w:tc>
        <w:tc>
          <w:tcPr>
            <w:tcW w:w="2145" w:type="dxa"/>
            <w:tcBorders>
              <w:tl2br w:val="nil"/>
              <w:tr2bl w:val="nil"/>
            </w:tcBorders>
            <w:shd w:val="clear" w:color="auto" w:fill="auto"/>
            <w:vAlign w:val="center"/>
          </w:tcPr>
          <w:p w14:paraId="5490CE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591</w:t>
            </w:r>
          </w:p>
        </w:tc>
      </w:tr>
      <w:tr w14:paraId="2D5678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E59FB8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青岛六十六中</w:t>
            </w:r>
          </w:p>
        </w:tc>
        <w:tc>
          <w:tcPr>
            <w:tcW w:w="3975" w:type="dxa"/>
            <w:tcBorders>
              <w:tl2br w:val="nil"/>
              <w:tr2bl w:val="nil"/>
            </w:tcBorders>
            <w:shd w:val="clear" w:color="auto" w:fill="auto"/>
            <w:vAlign w:val="center"/>
          </w:tcPr>
          <w:p w14:paraId="2246B6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俄语自招班</w:t>
            </w:r>
          </w:p>
        </w:tc>
        <w:tc>
          <w:tcPr>
            <w:tcW w:w="2145" w:type="dxa"/>
            <w:tcBorders>
              <w:tl2br w:val="nil"/>
              <w:tr2bl w:val="nil"/>
            </w:tcBorders>
            <w:shd w:val="clear" w:color="auto" w:fill="auto"/>
            <w:vAlign w:val="center"/>
          </w:tcPr>
          <w:p w14:paraId="6B4FF85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662</w:t>
            </w:r>
          </w:p>
        </w:tc>
      </w:tr>
      <w:tr w14:paraId="7C4D864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3D1F8A3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青岛六十七中</w:t>
            </w:r>
          </w:p>
        </w:tc>
        <w:tc>
          <w:tcPr>
            <w:tcW w:w="3975" w:type="dxa"/>
            <w:tcBorders>
              <w:tl2br w:val="nil"/>
              <w:tr2bl w:val="nil"/>
            </w:tcBorders>
            <w:shd w:val="clear" w:color="auto" w:fill="auto"/>
            <w:vAlign w:val="center"/>
          </w:tcPr>
          <w:p w14:paraId="39A72A2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自招班（考察物理、历史）</w:t>
            </w:r>
          </w:p>
        </w:tc>
        <w:tc>
          <w:tcPr>
            <w:tcW w:w="2145" w:type="dxa"/>
            <w:tcBorders>
              <w:tl2br w:val="nil"/>
              <w:tr2bl w:val="nil"/>
            </w:tcBorders>
            <w:shd w:val="clear" w:color="auto" w:fill="auto"/>
            <w:vAlign w:val="center"/>
          </w:tcPr>
          <w:p w14:paraId="735AEB5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676</w:t>
            </w:r>
          </w:p>
        </w:tc>
      </w:tr>
      <w:tr w14:paraId="189D9F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03DE1F3">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CC004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自招班（考察物理、化学）</w:t>
            </w:r>
          </w:p>
        </w:tc>
        <w:tc>
          <w:tcPr>
            <w:tcW w:w="2145" w:type="dxa"/>
            <w:tcBorders>
              <w:tl2br w:val="nil"/>
              <w:tr2bl w:val="nil"/>
            </w:tcBorders>
            <w:shd w:val="clear" w:color="auto" w:fill="auto"/>
            <w:vAlign w:val="center"/>
          </w:tcPr>
          <w:p w14:paraId="1AD087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677</w:t>
            </w:r>
          </w:p>
        </w:tc>
      </w:tr>
      <w:tr w14:paraId="6D428DC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A9AEDA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青岛六十八中</w:t>
            </w:r>
          </w:p>
        </w:tc>
        <w:tc>
          <w:tcPr>
            <w:tcW w:w="3975" w:type="dxa"/>
            <w:tcBorders>
              <w:tl2br w:val="nil"/>
              <w:tr2bl w:val="nil"/>
            </w:tcBorders>
            <w:shd w:val="clear" w:color="auto" w:fill="auto"/>
            <w:vAlign w:val="center"/>
          </w:tcPr>
          <w:p w14:paraId="2144DC0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16E4B97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686</w:t>
            </w:r>
          </w:p>
        </w:tc>
      </w:tr>
      <w:tr w14:paraId="2F8692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EC23A6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青岛艺术学校</w:t>
            </w:r>
          </w:p>
        </w:tc>
        <w:tc>
          <w:tcPr>
            <w:tcW w:w="3975" w:type="dxa"/>
            <w:tcBorders>
              <w:tl2br w:val="nil"/>
              <w:tr2bl w:val="nil"/>
            </w:tcBorders>
            <w:shd w:val="clear" w:color="auto" w:fill="auto"/>
            <w:vAlign w:val="center"/>
          </w:tcPr>
          <w:p w14:paraId="0B0B6B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12B52F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791</w:t>
            </w:r>
          </w:p>
        </w:tc>
      </w:tr>
      <w:tr w14:paraId="5BBF847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31DB5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青岛商务学校</w:t>
            </w:r>
          </w:p>
        </w:tc>
        <w:tc>
          <w:tcPr>
            <w:tcW w:w="3975" w:type="dxa"/>
            <w:tcBorders>
              <w:tl2br w:val="nil"/>
              <w:tr2bl w:val="nil"/>
            </w:tcBorders>
            <w:shd w:val="clear" w:color="auto" w:fill="auto"/>
            <w:vAlign w:val="center"/>
          </w:tcPr>
          <w:p w14:paraId="687994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39E057C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362</w:t>
            </w:r>
          </w:p>
        </w:tc>
      </w:tr>
      <w:tr w14:paraId="5771C4A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1B80FE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青岛理工高中</w:t>
            </w:r>
          </w:p>
        </w:tc>
        <w:tc>
          <w:tcPr>
            <w:tcW w:w="3975" w:type="dxa"/>
            <w:tcBorders>
              <w:tl2br w:val="nil"/>
              <w:tr2bl w:val="nil"/>
            </w:tcBorders>
            <w:shd w:val="clear" w:color="auto" w:fill="auto"/>
            <w:vAlign w:val="center"/>
          </w:tcPr>
          <w:p w14:paraId="1405431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7DB7C1F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602</w:t>
            </w:r>
          </w:p>
        </w:tc>
      </w:tr>
      <w:tr w14:paraId="4CFF6B4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51FE707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青岛海山学校</w:t>
            </w:r>
          </w:p>
        </w:tc>
        <w:tc>
          <w:tcPr>
            <w:tcW w:w="3975" w:type="dxa"/>
            <w:tcBorders>
              <w:tl2br w:val="nil"/>
              <w:tr2bl w:val="nil"/>
            </w:tcBorders>
            <w:shd w:val="clear" w:color="auto" w:fill="auto"/>
            <w:vAlign w:val="center"/>
          </w:tcPr>
          <w:p w14:paraId="1E64A85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普通自招班</w:t>
            </w:r>
          </w:p>
        </w:tc>
        <w:tc>
          <w:tcPr>
            <w:tcW w:w="2145" w:type="dxa"/>
            <w:tcBorders>
              <w:tl2br w:val="nil"/>
              <w:tr2bl w:val="nil"/>
            </w:tcBorders>
            <w:shd w:val="clear" w:color="auto" w:fill="auto"/>
            <w:vAlign w:val="center"/>
          </w:tcPr>
          <w:p w14:paraId="5FBA40B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746</w:t>
            </w:r>
          </w:p>
        </w:tc>
      </w:tr>
      <w:tr w14:paraId="4F979A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4288AEF9">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E0782A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美术自招班</w:t>
            </w:r>
          </w:p>
        </w:tc>
        <w:tc>
          <w:tcPr>
            <w:tcW w:w="2145" w:type="dxa"/>
            <w:tcBorders>
              <w:tl2br w:val="nil"/>
              <w:tr2bl w:val="nil"/>
            </w:tcBorders>
            <w:shd w:val="clear" w:color="auto" w:fill="auto"/>
            <w:vAlign w:val="center"/>
          </w:tcPr>
          <w:p w14:paraId="30BBC96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747</w:t>
            </w:r>
          </w:p>
        </w:tc>
      </w:tr>
      <w:tr w14:paraId="293E69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9BE2A2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青岛中学</w:t>
            </w:r>
          </w:p>
        </w:tc>
        <w:tc>
          <w:tcPr>
            <w:tcW w:w="3975" w:type="dxa"/>
            <w:tcBorders>
              <w:tl2br w:val="nil"/>
              <w:tr2bl w:val="nil"/>
            </w:tcBorders>
            <w:shd w:val="clear" w:color="auto" w:fill="auto"/>
            <w:vAlign w:val="center"/>
          </w:tcPr>
          <w:p w14:paraId="49F9FF8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自招班（国际方向）</w:t>
            </w:r>
          </w:p>
        </w:tc>
        <w:tc>
          <w:tcPr>
            <w:tcW w:w="2145" w:type="dxa"/>
            <w:tcBorders>
              <w:tl2br w:val="nil"/>
              <w:tr2bl w:val="nil"/>
            </w:tcBorders>
            <w:shd w:val="clear" w:color="auto" w:fill="auto"/>
            <w:vAlign w:val="center"/>
          </w:tcPr>
          <w:p w14:paraId="7D8DCF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611</w:t>
            </w:r>
          </w:p>
        </w:tc>
      </w:tr>
      <w:tr w14:paraId="18D2A2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F0295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青岛超银高中</w:t>
            </w:r>
          </w:p>
        </w:tc>
        <w:tc>
          <w:tcPr>
            <w:tcW w:w="3975" w:type="dxa"/>
            <w:tcBorders>
              <w:tl2br w:val="nil"/>
              <w:tr2bl w:val="nil"/>
            </w:tcBorders>
            <w:shd w:val="clear" w:color="auto" w:fill="auto"/>
            <w:vAlign w:val="center"/>
          </w:tcPr>
          <w:p w14:paraId="101C14F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3C53652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841</w:t>
            </w:r>
          </w:p>
        </w:tc>
      </w:tr>
      <w:tr w14:paraId="6FE2B11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1FECC26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青岛海尔学校</w:t>
            </w:r>
          </w:p>
        </w:tc>
        <w:tc>
          <w:tcPr>
            <w:tcW w:w="3975" w:type="dxa"/>
            <w:tcBorders>
              <w:tl2br w:val="nil"/>
              <w:tr2bl w:val="nil"/>
            </w:tcBorders>
            <w:shd w:val="clear" w:color="auto" w:fill="auto"/>
            <w:vAlign w:val="center"/>
          </w:tcPr>
          <w:p w14:paraId="0CD2D87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57718BD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921</w:t>
            </w:r>
          </w:p>
        </w:tc>
      </w:tr>
      <w:tr w14:paraId="1229F3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96B0D9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青岛格兰德中学</w:t>
            </w:r>
          </w:p>
        </w:tc>
        <w:tc>
          <w:tcPr>
            <w:tcW w:w="3975" w:type="dxa"/>
            <w:tcBorders>
              <w:tl2br w:val="nil"/>
              <w:tr2bl w:val="nil"/>
            </w:tcBorders>
            <w:shd w:val="clear" w:color="auto" w:fill="auto"/>
            <w:vAlign w:val="center"/>
          </w:tcPr>
          <w:p w14:paraId="51FCDF3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017F9E7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710</w:t>
            </w:r>
          </w:p>
        </w:tc>
      </w:tr>
      <w:tr w14:paraId="12BB6B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29434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青岛城阳京华学校</w:t>
            </w:r>
          </w:p>
        </w:tc>
        <w:tc>
          <w:tcPr>
            <w:tcW w:w="3975" w:type="dxa"/>
            <w:tcBorders>
              <w:tl2br w:val="nil"/>
              <w:tr2bl w:val="nil"/>
            </w:tcBorders>
            <w:shd w:val="clear" w:color="auto" w:fill="auto"/>
            <w:vAlign w:val="center"/>
          </w:tcPr>
          <w:p w14:paraId="2E0BC12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4E7BA4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701</w:t>
            </w:r>
          </w:p>
        </w:tc>
      </w:tr>
      <w:tr w14:paraId="24D9D7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194BE5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青岛杜威实验学校</w:t>
            </w:r>
          </w:p>
        </w:tc>
        <w:tc>
          <w:tcPr>
            <w:tcW w:w="3975" w:type="dxa"/>
            <w:tcBorders>
              <w:tl2br w:val="nil"/>
              <w:tr2bl w:val="nil"/>
            </w:tcBorders>
            <w:shd w:val="clear" w:color="auto" w:fill="auto"/>
            <w:vAlign w:val="center"/>
          </w:tcPr>
          <w:p w14:paraId="6987530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31C88A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801</w:t>
            </w:r>
          </w:p>
        </w:tc>
      </w:tr>
      <w:tr w14:paraId="71793A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C1485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青岛古镇口海军中学</w:t>
            </w:r>
          </w:p>
        </w:tc>
        <w:tc>
          <w:tcPr>
            <w:tcW w:w="3975" w:type="dxa"/>
            <w:tcBorders>
              <w:tl2br w:val="nil"/>
              <w:tr2bl w:val="nil"/>
            </w:tcBorders>
            <w:shd w:val="clear" w:color="auto" w:fill="auto"/>
            <w:vAlign w:val="center"/>
          </w:tcPr>
          <w:p w14:paraId="6914EDC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自招班</w:t>
            </w:r>
          </w:p>
        </w:tc>
        <w:tc>
          <w:tcPr>
            <w:tcW w:w="2145" w:type="dxa"/>
            <w:tcBorders>
              <w:tl2br w:val="nil"/>
              <w:tr2bl w:val="nil"/>
            </w:tcBorders>
            <w:shd w:val="clear" w:color="auto" w:fill="auto"/>
            <w:vAlign w:val="center"/>
          </w:tcPr>
          <w:p w14:paraId="53B6C66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891</w:t>
            </w:r>
          </w:p>
        </w:tc>
      </w:tr>
      <w:tr w14:paraId="6ADC4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180" w:type="dxa"/>
            <w:gridSpan w:val="3"/>
            <w:tcBorders>
              <w:tl2br w:val="nil"/>
              <w:tr2bl w:val="nil"/>
            </w:tcBorders>
            <w:shd w:val="clear" w:color="auto" w:fill="auto"/>
            <w:vAlign w:val="center"/>
          </w:tcPr>
          <w:p w14:paraId="615B3276">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特长批</w:t>
            </w:r>
          </w:p>
        </w:tc>
      </w:tr>
      <w:tr w14:paraId="4C1E1D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FCEFA5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青岛一中</w:t>
            </w:r>
          </w:p>
        </w:tc>
        <w:tc>
          <w:tcPr>
            <w:tcW w:w="3975" w:type="dxa"/>
            <w:tcBorders>
              <w:tl2br w:val="nil"/>
              <w:tr2bl w:val="nil"/>
            </w:tcBorders>
            <w:shd w:val="clear" w:color="auto" w:fill="auto"/>
            <w:vAlign w:val="center"/>
          </w:tcPr>
          <w:p w14:paraId="0DB29AE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4E95BE3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017</w:t>
            </w:r>
          </w:p>
        </w:tc>
      </w:tr>
      <w:tr w14:paraId="10E353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06832E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9DA82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64B21D5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018</w:t>
            </w:r>
          </w:p>
        </w:tc>
      </w:tr>
      <w:tr w14:paraId="5315A0F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088E34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w:t>
            </w:r>
          </w:p>
        </w:tc>
        <w:tc>
          <w:tcPr>
            <w:tcW w:w="3975" w:type="dxa"/>
            <w:tcBorders>
              <w:tl2br w:val="nil"/>
              <w:tr2bl w:val="nil"/>
            </w:tcBorders>
            <w:shd w:val="clear" w:color="auto" w:fill="auto"/>
            <w:vAlign w:val="center"/>
          </w:tcPr>
          <w:p w14:paraId="3BBDA7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141A2A7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024</w:t>
            </w:r>
          </w:p>
        </w:tc>
      </w:tr>
      <w:tr w14:paraId="57C2DE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49A1AF6">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1566F3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3B66646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026</w:t>
            </w:r>
          </w:p>
        </w:tc>
      </w:tr>
      <w:tr w14:paraId="3CBC30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06A5C7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青岛二中分校</w:t>
            </w:r>
          </w:p>
        </w:tc>
        <w:tc>
          <w:tcPr>
            <w:tcW w:w="3975" w:type="dxa"/>
            <w:tcBorders>
              <w:tl2br w:val="nil"/>
              <w:tr2bl w:val="nil"/>
            </w:tcBorders>
            <w:shd w:val="clear" w:color="auto" w:fill="auto"/>
            <w:vAlign w:val="center"/>
          </w:tcPr>
          <w:p w14:paraId="6EB00EB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7877A74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025</w:t>
            </w:r>
          </w:p>
        </w:tc>
      </w:tr>
      <w:tr w14:paraId="512A35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2D1AD80">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99F058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293DEE9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029</w:t>
            </w:r>
          </w:p>
        </w:tc>
      </w:tr>
      <w:tr w14:paraId="494AD3B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DE896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青岛三中</w:t>
            </w:r>
          </w:p>
        </w:tc>
        <w:tc>
          <w:tcPr>
            <w:tcW w:w="3975" w:type="dxa"/>
            <w:tcBorders>
              <w:tl2br w:val="nil"/>
              <w:tr2bl w:val="nil"/>
            </w:tcBorders>
            <w:shd w:val="clear" w:color="auto" w:fill="auto"/>
            <w:vAlign w:val="center"/>
          </w:tcPr>
          <w:p w14:paraId="79DBD82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68E463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033</w:t>
            </w:r>
          </w:p>
        </w:tc>
      </w:tr>
      <w:tr w14:paraId="13CE35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8C13ED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青岛六中</w:t>
            </w:r>
          </w:p>
        </w:tc>
        <w:tc>
          <w:tcPr>
            <w:tcW w:w="3975" w:type="dxa"/>
            <w:tcBorders>
              <w:tl2br w:val="nil"/>
              <w:tr2bl w:val="nil"/>
            </w:tcBorders>
            <w:shd w:val="clear" w:color="auto" w:fill="auto"/>
            <w:vAlign w:val="center"/>
          </w:tcPr>
          <w:p w14:paraId="3E7899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7E8C488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063</w:t>
            </w:r>
          </w:p>
        </w:tc>
      </w:tr>
      <w:tr w14:paraId="06AE5D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F85E00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青岛九中</w:t>
            </w:r>
          </w:p>
        </w:tc>
        <w:tc>
          <w:tcPr>
            <w:tcW w:w="3975" w:type="dxa"/>
            <w:tcBorders>
              <w:tl2br w:val="nil"/>
              <w:tr2bl w:val="nil"/>
            </w:tcBorders>
            <w:shd w:val="clear" w:color="auto" w:fill="auto"/>
            <w:vAlign w:val="center"/>
          </w:tcPr>
          <w:p w14:paraId="0AA537E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0C3A30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098</w:t>
            </w:r>
          </w:p>
        </w:tc>
      </w:tr>
      <w:tr w14:paraId="665D6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220A2A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青岛实验高中</w:t>
            </w:r>
          </w:p>
        </w:tc>
        <w:tc>
          <w:tcPr>
            <w:tcW w:w="3975" w:type="dxa"/>
            <w:tcBorders>
              <w:tl2br w:val="nil"/>
              <w:tr2bl w:val="nil"/>
            </w:tcBorders>
            <w:shd w:val="clear" w:color="auto" w:fill="auto"/>
            <w:vAlign w:val="center"/>
          </w:tcPr>
          <w:p w14:paraId="469FCDF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2ABA044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153</w:t>
            </w:r>
          </w:p>
        </w:tc>
      </w:tr>
      <w:tr w14:paraId="75D500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947C79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40971A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2B80AFA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155</w:t>
            </w:r>
          </w:p>
        </w:tc>
      </w:tr>
      <w:tr w14:paraId="77BF42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24C95EC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青岛十六中</w:t>
            </w:r>
          </w:p>
        </w:tc>
        <w:tc>
          <w:tcPr>
            <w:tcW w:w="3975" w:type="dxa"/>
            <w:tcBorders>
              <w:tl2br w:val="nil"/>
              <w:tr2bl w:val="nil"/>
            </w:tcBorders>
            <w:shd w:val="clear" w:color="auto" w:fill="auto"/>
            <w:vAlign w:val="center"/>
          </w:tcPr>
          <w:p w14:paraId="22EAECD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7A53DD7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165</w:t>
            </w:r>
          </w:p>
        </w:tc>
      </w:tr>
      <w:tr w14:paraId="5979B5B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BFFE65E">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E0218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639E84D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167</w:t>
            </w:r>
          </w:p>
        </w:tc>
      </w:tr>
      <w:tr w14:paraId="66DD33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71886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青岛十七中</w:t>
            </w:r>
          </w:p>
        </w:tc>
        <w:tc>
          <w:tcPr>
            <w:tcW w:w="3975" w:type="dxa"/>
            <w:tcBorders>
              <w:tl2br w:val="nil"/>
              <w:tr2bl w:val="nil"/>
            </w:tcBorders>
            <w:shd w:val="clear" w:color="auto" w:fill="auto"/>
            <w:vAlign w:val="center"/>
          </w:tcPr>
          <w:p w14:paraId="7D836A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0637685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177</w:t>
            </w:r>
          </w:p>
        </w:tc>
      </w:tr>
      <w:tr w14:paraId="5F4CDC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1FE885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青岛十九中</w:t>
            </w:r>
          </w:p>
        </w:tc>
        <w:tc>
          <w:tcPr>
            <w:tcW w:w="3975" w:type="dxa"/>
            <w:tcBorders>
              <w:tl2br w:val="nil"/>
              <w:tr2bl w:val="nil"/>
            </w:tcBorders>
            <w:shd w:val="clear" w:color="auto" w:fill="auto"/>
            <w:vAlign w:val="center"/>
          </w:tcPr>
          <w:p w14:paraId="771AFA4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1DE564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193</w:t>
            </w:r>
          </w:p>
        </w:tc>
      </w:tr>
      <w:tr w14:paraId="3C8AF8C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DBBD6B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3D4B2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792EC9D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194</w:t>
            </w:r>
          </w:p>
        </w:tc>
      </w:tr>
      <w:tr w14:paraId="142A70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85FFF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青岛三十九中</w:t>
            </w:r>
          </w:p>
        </w:tc>
        <w:tc>
          <w:tcPr>
            <w:tcW w:w="3975" w:type="dxa"/>
            <w:tcBorders>
              <w:tl2br w:val="nil"/>
              <w:tr2bl w:val="nil"/>
            </w:tcBorders>
            <w:shd w:val="clear" w:color="auto" w:fill="auto"/>
            <w:vAlign w:val="center"/>
          </w:tcPr>
          <w:p w14:paraId="3250E66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64C14EA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395</w:t>
            </w:r>
          </w:p>
        </w:tc>
      </w:tr>
      <w:tr w14:paraId="0DF0A5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48F261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青岛五十八中</w:t>
            </w:r>
          </w:p>
        </w:tc>
        <w:tc>
          <w:tcPr>
            <w:tcW w:w="3975" w:type="dxa"/>
            <w:tcBorders>
              <w:tl2br w:val="nil"/>
              <w:tr2bl w:val="nil"/>
            </w:tcBorders>
            <w:shd w:val="clear" w:color="auto" w:fill="auto"/>
            <w:vAlign w:val="center"/>
          </w:tcPr>
          <w:p w14:paraId="1655924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36A0562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585</w:t>
            </w:r>
          </w:p>
        </w:tc>
      </w:tr>
      <w:tr w14:paraId="34618C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3B7225F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青岛五十八中高新校区</w:t>
            </w:r>
          </w:p>
        </w:tc>
        <w:tc>
          <w:tcPr>
            <w:tcW w:w="3975" w:type="dxa"/>
            <w:tcBorders>
              <w:tl2br w:val="nil"/>
              <w:tr2bl w:val="nil"/>
            </w:tcBorders>
            <w:shd w:val="clear" w:color="auto" w:fill="auto"/>
            <w:vAlign w:val="center"/>
          </w:tcPr>
          <w:p w14:paraId="062BB95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0CBCEEF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584</w:t>
            </w:r>
          </w:p>
        </w:tc>
      </w:tr>
      <w:tr w14:paraId="4F30D1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19720D9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青岛六十六中</w:t>
            </w:r>
          </w:p>
        </w:tc>
        <w:tc>
          <w:tcPr>
            <w:tcW w:w="3975" w:type="dxa"/>
            <w:tcBorders>
              <w:tl2br w:val="nil"/>
              <w:tr2bl w:val="nil"/>
            </w:tcBorders>
            <w:shd w:val="clear" w:color="auto" w:fill="auto"/>
            <w:vAlign w:val="center"/>
          </w:tcPr>
          <w:p w14:paraId="7EEC0B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74DE008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663</w:t>
            </w:r>
          </w:p>
        </w:tc>
      </w:tr>
      <w:tr w14:paraId="629980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6A75490">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8B2DB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7F2905F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665</w:t>
            </w:r>
          </w:p>
        </w:tc>
      </w:tr>
      <w:tr w14:paraId="13E6C0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2D90EA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青岛六十七中</w:t>
            </w:r>
          </w:p>
        </w:tc>
        <w:tc>
          <w:tcPr>
            <w:tcW w:w="3975" w:type="dxa"/>
            <w:tcBorders>
              <w:tl2br w:val="nil"/>
              <w:tr2bl w:val="nil"/>
            </w:tcBorders>
            <w:shd w:val="clear" w:color="auto" w:fill="auto"/>
            <w:vAlign w:val="center"/>
          </w:tcPr>
          <w:p w14:paraId="68539E5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28DFFF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674</w:t>
            </w:r>
          </w:p>
        </w:tc>
      </w:tr>
      <w:tr w14:paraId="5AF996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23CCC7A">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E35E6A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7C386E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675</w:t>
            </w:r>
          </w:p>
        </w:tc>
      </w:tr>
      <w:tr w14:paraId="6F574D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D374C1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青岛六十八中</w:t>
            </w:r>
          </w:p>
        </w:tc>
        <w:tc>
          <w:tcPr>
            <w:tcW w:w="3975" w:type="dxa"/>
            <w:tcBorders>
              <w:tl2br w:val="nil"/>
              <w:tr2bl w:val="nil"/>
            </w:tcBorders>
            <w:shd w:val="clear" w:color="auto" w:fill="auto"/>
            <w:vAlign w:val="center"/>
          </w:tcPr>
          <w:p w14:paraId="23483AF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1D685E9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684</w:t>
            </w:r>
          </w:p>
        </w:tc>
      </w:tr>
      <w:tr w14:paraId="4517B2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80E983F">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A4ABE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085468E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685</w:t>
            </w:r>
          </w:p>
        </w:tc>
      </w:tr>
      <w:tr w14:paraId="460B26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19059DA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青岛理工高中</w:t>
            </w:r>
          </w:p>
        </w:tc>
        <w:tc>
          <w:tcPr>
            <w:tcW w:w="3975" w:type="dxa"/>
            <w:tcBorders>
              <w:tl2br w:val="nil"/>
              <w:tr2bl w:val="nil"/>
            </w:tcBorders>
            <w:shd w:val="clear" w:color="auto" w:fill="auto"/>
            <w:vAlign w:val="center"/>
          </w:tcPr>
          <w:p w14:paraId="3A987E4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13FA3F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604</w:t>
            </w:r>
          </w:p>
        </w:tc>
      </w:tr>
      <w:tr w14:paraId="081200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CF3CB12">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7928E3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足球后备人才</w:t>
            </w:r>
          </w:p>
        </w:tc>
        <w:tc>
          <w:tcPr>
            <w:tcW w:w="2145" w:type="dxa"/>
            <w:tcBorders>
              <w:tl2br w:val="nil"/>
              <w:tr2bl w:val="nil"/>
            </w:tcBorders>
            <w:shd w:val="clear" w:color="auto" w:fill="auto"/>
            <w:vAlign w:val="center"/>
          </w:tcPr>
          <w:p w14:paraId="7A465E0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605</w:t>
            </w:r>
          </w:p>
        </w:tc>
      </w:tr>
      <w:tr w14:paraId="479E55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3060" w:type="dxa"/>
            <w:tcBorders>
              <w:tl2br w:val="nil"/>
              <w:tr2bl w:val="nil"/>
            </w:tcBorders>
            <w:shd w:val="clear" w:color="auto" w:fill="auto"/>
            <w:vAlign w:val="center"/>
          </w:tcPr>
          <w:p w14:paraId="42F17DF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启明星中学（十九中分校）</w:t>
            </w:r>
          </w:p>
        </w:tc>
        <w:tc>
          <w:tcPr>
            <w:tcW w:w="3975" w:type="dxa"/>
            <w:tcBorders>
              <w:tl2br w:val="nil"/>
              <w:tr2bl w:val="nil"/>
            </w:tcBorders>
            <w:shd w:val="clear" w:color="auto" w:fill="auto"/>
            <w:vAlign w:val="center"/>
          </w:tcPr>
          <w:p w14:paraId="42FF9E7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77E363E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725</w:t>
            </w:r>
          </w:p>
        </w:tc>
      </w:tr>
      <w:tr w14:paraId="25C36C3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321E66D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青岛启迪高中</w:t>
            </w:r>
          </w:p>
        </w:tc>
        <w:tc>
          <w:tcPr>
            <w:tcW w:w="3975" w:type="dxa"/>
            <w:tcBorders>
              <w:tl2br w:val="nil"/>
              <w:tr2bl w:val="nil"/>
            </w:tcBorders>
            <w:shd w:val="clear" w:color="auto" w:fill="auto"/>
            <w:vAlign w:val="center"/>
          </w:tcPr>
          <w:p w14:paraId="7B29A4F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11A300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822</w:t>
            </w:r>
          </w:p>
        </w:tc>
      </w:tr>
      <w:tr w14:paraId="09E0B4D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6C1CA3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青大附中</w:t>
            </w:r>
          </w:p>
        </w:tc>
        <w:tc>
          <w:tcPr>
            <w:tcW w:w="3975" w:type="dxa"/>
            <w:tcBorders>
              <w:tl2br w:val="nil"/>
              <w:tr2bl w:val="nil"/>
            </w:tcBorders>
            <w:shd w:val="clear" w:color="auto" w:fill="auto"/>
            <w:vAlign w:val="center"/>
          </w:tcPr>
          <w:p w14:paraId="7EE265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1AA375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772</w:t>
            </w:r>
          </w:p>
        </w:tc>
      </w:tr>
      <w:tr w14:paraId="2C8277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C428A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青岛格兰德中学</w:t>
            </w:r>
          </w:p>
        </w:tc>
        <w:tc>
          <w:tcPr>
            <w:tcW w:w="3975" w:type="dxa"/>
            <w:tcBorders>
              <w:tl2br w:val="nil"/>
              <w:tr2bl w:val="nil"/>
            </w:tcBorders>
            <w:shd w:val="clear" w:color="auto" w:fill="auto"/>
            <w:vAlign w:val="center"/>
          </w:tcPr>
          <w:p w14:paraId="097333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03F7DFE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713</w:t>
            </w:r>
          </w:p>
        </w:tc>
      </w:tr>
      <w:tr w14:paraId="0D49E1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B110FB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青岛天龙中学</w:t>
            </w:r>
          </w:p>
        </w:tc>
        <w:tc>
          <w:tcPr>
            <w:tcW w:w="3975" w:type="dxa"/>
            <w:tcBorders>
              <w:tl2br w:val="nil"/>
              <w:tr2bl w:val="nil"/>
            </w:tcBorders>
            <w:shd w:val="clear" w:color="auto" w:fill="auto"/>
            <w:vAlign w:val="center"/>
          </w:tcPr>
          <w:p w14:paraId="2FB2EE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特长生</w:t>
            </w:r>
          </w:p>
        </w:tc>
        <w:tc>
          <w:tcPr>
            <w:tcW w:w="2145" w:type="dxa"/>
            <w:tcBorders>
              <w:tl2br w:val="nil"/>
              <w:tr2bl w:val="nil"/>
            </w:tcBorders>
            <w:shd w:val="clear" w:color="auto" w:fill="auto"/>
            <w:vAlign w:val="center"/>
          </w:tcPr>
          <w:p w14:paraId="515CC4F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762</w:t>
            </w:r>
          </w:p>
        </w:tc>
      </w:tr>
      <w:tr w14:paraId="0C6E9B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180" w:type="dxa"/>
            <w:gridSpan w:val="3"/>
            <w:tcBorders>
              <w:tl2br w:val="nil"/>
              <w:tr2bl w:val="nil"/>
            </w:tcBorders>
            <w:shd w:val="clear" w:color="auto" w:fill="auto"/>
            <w:vAlign w:val="center"/>
          </w:tcPr>
          <w:p w14:paraId="4CFE3953">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艺术班批</w:t>
            </w:r>
          </w:p>
        </w:tc>
      </w:tr>
      <w:tr w14:paraId="4F62AC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95A3BF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青岛一中</w:t>
            </w:r>
          </w:p>
        </w:tc>
        <w:tc>
          <w:tcPr>
            <w:tcW w:w="3975" w:type="dxa"/>
            <w:tcBorders>
              <w:tl2br w:val="nil"/>
              <w:tr2bl w:val="nil"/>
            </w:tcBorders>
            <w:shd w:val="clear" w:color="auto" w:fill="auto"/>
            <w:vAlign w:val="center"/>
          </w:tcPr>
          <w:p w14:paraId="047729E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艺术班</w:t>
            </w:r>
          </w:p>
        </w:tc>
        <w:tc>
          <w:tcPr>
            <w:tcW w:w="2145" w:type="dxa"/>
            <w:tcBorders>
              <w:tl2br w:val="nil"/>
              <w:tr2bl w:val="nil"/>
            </w:tcBorders>
            <w:shd w:val="clear" w:color="auto" w:fill="auto"/>
            <w:vAlign w:val="center"/>
          </w:tcPr>
          <w:p w14:paraId="2E09D7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011</w:t>
            </w:r>
          </w:p>
        </w:tc>
      </w:tr>
      <w:tr w14:paraId="696194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9587A0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青岛三十九中</w:t>
            </w:r>
          </w:p>
        </w:tc>
        <w:tc>
          <w:tcPr>
            <w:tcW w:w="3975" w:type="dxa"/>
            <w:tcBorders>
              <w:tl2br w:val="nil"/>
              <w:tr2bl w:val="nil"/>
            </w:tcBorders>
            <w:shd w:val="clear" w:color="auto" w:fill="auto"/>
            <w:vAlign w:val="center"/>
          </w:tcPr>
          <w:p w14:paraId="355361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艺术班</w:t>
            </w:r>
          </w:p>
        </w:tc>
        <w:tc>
          <w:tcPr>
            <w:tcW w:w="2145" w:type="dxa"/>
            <w:tcBorders>
              <w:tl2br w:val="nil"/>
              <w:tr2bl w:val="nil"/>
            </w:tcBorders>
            <w:shd w:val="clear" w:color="auto" w:fill="auto"/>
            <w:vAlign w:val="center"/>
          </w:tcPr>
          <w:p w14:paraId="6E94A8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391</w:t>
            </w:r>
          </w:p>
        </w:tc>
      </w:tr>
      <w:tr w14:paraId="3C4BB6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E9765C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青岛艺术学校</w:t>
            </w:r>
          </w:p>
        </w:tc>
        <w:tc>
          <w:tcPr>
            <w:tcW w:w="3975" w:type="dxa"/>
            <w:tcBorders>
              <w:tl2br w:val="nil"/>
              <w:tr2bl w:val="nil"/>
            </w:tcBorders>
            <w:shd w:val="clear" w:color="auto" w:fill="auto"/>
            <w:vAlign w:val="center"/>
          </w:tcPr>
          <w:p w14:paraId="65406EE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艺术班</w:t>
            </w:r>
          </w:p>
        </w:tc>
        <w:tc>
          <w:tcPr>
            <w:tcW w:w="2145" w:type="dxa"/>
            <w:tcBorders>
              <w:tl2br w:val="nil"/>
              <w:tr2bl w:val="nil"/>
            </w:tcBorders>
            <w:shd w:val="clear" w:color="auto" w:fill="auto"/>
            <w:vAlign w:val="center"/>
          </w:tcPr>
          <w:p w14:paraId="0432360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790</w:t>
            </w:r>
          </w:p>
        </w:tc>
      </w:tr>
      <w:tr w14:paraId="686B870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180" w:type="dxa"/>
            <w:gridSpan w:val="3"/>
            <w:tcBorders>
              <w:tl2br w:val="nil"/>
              <w:tr2bl w:val="nil"/>
            </w:tcBorders>
            <w:shd w:val="clear" w:color="auto" w:fill="auto"/>
            <w:vAlign w:val="center"/>
          </w:tcPr>
          <w:p w14:paraId="71F3CB61">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普通批</w:t>
            </w:r>
          </w:p>
        </w:tc>
      </w:tr>
      <w:tr w14:paraId="17BA89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56BD85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青岛一中</w:t>
            </w:r>
          </w:p>
        </w:tc>
        <w:tc>
          <w:tcPr>
            <w:tcW w:w="3975" w:type="dxa"/>
            <w:tcBorders>
              <w:tl2br w:val="nil"/>
              <w:tr2bl w:val="nil"/>
            </w:tcBorders>
            <w:shd w:val="clear" w:color="auto" w:fill="auto"/>
            <w:vAlign w:val="center"/>
          </w:tcPr>
          <w:p w14:paraId="65DF2F7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52538B8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010</w:t>
            </w:r>
          </w:p>
        </w:tc>
      </w:tr>
      <w:tr w14:paraId="45FD37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18112F3">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70083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海尔创新班</w:t>
            </w:r>
          </w:p>
        </w:tc>
        <w:tc>
          <w:tcPr>
            <w:tcW w:w="2145" w:type="dxa"/>
            <w:tcBorders>
              <w:tl2br w:val="nil"/>
              <w:tr2bl w:val="nil"/>
            </w:tcBorders>
            <w:shd w:val="clear" w:color="auto" w:fill="auto"/>
            <w:vAlign w:val="center"/>
          </w:tcPr>
          <w:p w14:paraId="2D8A49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012</w:t>
            </w:r>
          </w:p>
        </w:tc>
      </w:tr>
      <w:tr w14:paraId="73C9FB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487E775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251DA6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交运创新班</w:t>
            </w:r>
          </w:p>
        </w:tc>
        <w:tc>
          <w:tcPr>
            <w:tcW w:w="2145" w:type="dxa"/>
            <w:tcBorders>
              <w:tl2br w:val="nil"/>
              <w:tr2bl w:val="nil"/>
            </w:tcBorders>
            <w:shd w:val="clear" w:color="auto" w:fill="auto"/>
            <w:vAlign w:val="center"/>
          </w:tcPr>
          <w:p w14:paraId="6E4665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013</w:t>
            </w:r>
          </w:p>
        </w:tc>
      </w:tr>
      <w:tr w14:paraId="150B55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AA9559D">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AB31A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海尔创新班并兼报榉林校区普通班</w:t>
            </w:r>
          </w:p>
        </w:tc>
        <w:tc>
          <w:tcPr>
            <w:tcW w:w="2145" w:type="dxa"/>
            <w:tcBorders>
              <w:tl2br w:val="nil"/>
              <w:tr2bl w:val="nil"/>
            </w:tcBorders>
            <w:shd w:val="clear" w:color="auto" w:fill="auto"/>
            <w:vAlign w:val="center"/>
          </w:tcPr>
          <w:p w14:paraId="2E85B24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101</w:t>
            </w:r>
          </w:p>
        </w:tc>
      </w:tr>
      <w:tr w14:paraId="275B51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6FF44F0">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8CBAC8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交运创新班并兼报榉林校区普通班</w:t>
            </w:r>
          </w:p>
        </w:tc>
        <w:tc>
          <w:tcPr>
            <w:tcW w:w="2145" w:type="dxa"/>
            <w:tcBorders>
              <w:tl2br w:val="nil"/>
              <w:tr2bl w:val="nil"/>
            </w:tcBorders>
            <w:shd w:val="clear" w:color="auto" w:fill="auto"/>
            <w:vAlign w:val="center"/>
          </w:tcPr>
          <w:p w14:paraId="5700CB6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102</w:t>
            </w:r>
          </w:p>
        </w:tc>
      </w:tr>
      <w:tr w14:paraId="46A851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AC0167D">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88DD82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本部普通班并兼报榉林校区普通班</w:t>
            </w:r>
          </w:p>
        </w:tc>
        <w:tc>
          <w:tcPr>
            <w:tcW w:w="2145" w:type="dxa"/>
            <w:tcBorders>
              <w:tl2br w:val="nil"/>
              <w:tr2bl w:val="nil"/>
            </w:tcBorders>
            <w:shd w:val="clear" w:color="auto" w:fill="auto"/>
            <w:vAlign w:val="center"/>
          </w:tcPr>
          <w:p w14:paraId="28A3E16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103</w:t>
            </w:r>
          </w:p>
        </w:tc>
      </w:tr>
      <w:tr w14:paraId="75B78C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84C5FF4">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5A3C0C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榉林校区普通班</w:t>
            </w:r>
          </w:p>
        </w:tc>
        <w:tc>
          <w:tcPr>
            <w:tcW w:w="2145" w:type="dxa"/>
            <w:tcBorders>
              <w:tl2br w:val="nil"/>
              <w:tr2bl w:val="nil"/>
            </w:tcBorders>
            <w:shd w:val="clear" w:color="auto" w:fill="auto"/>
            <w:vAlign w:val="center"/>
          </w:tcPr>
          <w:p w14:paraId="7FD69B1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104</w:t>
            </w:r>
          </w:p>
        </w:tc>
      </w:tr>
      <w:tr w14:paraId="033CF7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5711F2C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w:t>
            </w:r>
          </w:p>
        </w:tc>
        <w:tc>
          <w:tcPr>
            <w:tcW w:w="3975" w:type="dxa"/>
            <w:tcBorders>
              <w:tl2br w:val="nil"/>
              <w:tr2bl w:val="nil"/>
            </w:tcBorders>
            <w:shd w:val="clear" w:color="auto" w:fill="auto"/>
            <w:vAlign w:val="center"/>
          </w:tcPr>
          <w:p w14:paraId="02A215B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5333FA2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020</w:t>
            </w:r>
          </w:p>
        </w:tc>
      </w:tr>
      <w:tr w14:paraId="19E204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2C2D99B">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715081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科技创新班</w:t>
            </w:r>
          </w:p>
        </w:tc>
        <w:tc>
          <w:tcPr>
            <w:tcW w:w="2145" w:type="dxa"/>
            <w:tcBorders>
              <w:tl2br w:val="nil"/>
              <w:tr2bl w:val="nil"/>
            </w:tcBorders>
            <w:shd w:val="clear" w:color="auto" w:fill="auto"/>
            <w:vAlign w:val="center"/>
          </w:tcPr>
          <w:p w14:paraId="341921B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276</w:t>
            </w:r>
          </w:p>
        </w:tc>
      </w:tr>
      <w:tr w14:paraId="51F0B8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247171C">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2C0483A">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科技创新班并兼报</w:t>
            </w:r>
          </w:p>
          <w:p w14:paraId="37FE22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附属李沧学校普通班</w:t>
            </w:r>
          </w:p>
        </w:tc>
        <w:tc>
          <w:tcPr>
            <w:tcW w:w="2145" w:type="dxa"/>
            <w:tcBorders>
              <w:tl2br w:val="nil"/>
              <w:tr2bl w:val="nil"/>
            </w:tcBorders>
            <w:shd w:val="clear" w:color="auto" w:fill="auto"/>
            <w:vAlign w:val="center"/>
          </w:tcPr>
          <w:p w14:paraId="2BBDAD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277</w:t>
            </w:r>
          </w:p>
        </w:tc>
      </w:tr>
      <w:tr w14:paraId="13E4D7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FB57F04">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B4983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国际课程班</w:t>
            </w:r>
          </w:p>
        </w:tc>
        <w:tc>
          <w:tcPr>
            <w:tcW w:w="2145" w:type="dxa"/>
            <w:tcBorders>
              <w:tl2br w:val="nil"/>
              <w:tr2bl w:val="nil"/>
            </w:tcBorders>
            <w:shd w:val="clear" w:color="auto" w:fill="auto"/>
            <w:vAlign w:val="center"/>
          </w:tcPr>
          <w:p w14:paraId="01A7B7A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278</w:t>
            </w:r>
          </w:p>
        </w:tc>
      </w:tr>
      <w:tr w14:paraId="1B1B12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85BE160">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A17D4E2">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普通班并兼报</w:t>
            </w:r>
          </w:p>
          <w:p w14:paraId="076F4C8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附属李沧学校普通班</w:t>
            </w:r>
          </w:p>
        </w:tc>
        <w:tc>
          <w:tcPr>
            <w:tcW w:w="2145" w:type="dxa"/>
            <w:tcBorders>
              <w:tl2br w:val="nil"/>
              <w:tr2bl w:val="nil"/>
            </w:tcBorders>
            <w:shd w:val="clear" w:color="auto" w:fill="auto"/>
            <w:vAlign w:val="center"/>
          </w:tcPr>
          <w:p w14:paraId="1F33C47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028</w:t>
            </w:r>
          </w:p>
        </w:tc>
      </w:tr>
      <w:tr w14:paraId="4352D0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470BD9E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青岛二中分校</w:t>
            </w:r>
          </w:p>
        </w:tc>
        <w:tc>
          <w:tcPr>
            <w:tcW w:w="3975" w:type="dxa"/>
            <w:tcBorders>
              <w:tl2br w:val="nil"/>
              <w:tr2bl w:val="nil"/>
            </w:tcBorders>
            <w:shd w:val="clear" w:color="auto" w:fill="auto"/>
            <w:vAlign w:val="center"/>
          </w:tcPr>
          <w:p w14:paraId="3749D66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48FD37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021</w:t>
            </w:r>
          </w:p>
        </w:tc>
      </w:tr>
      <w:tr w14:paraId="2526AF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478DE0A">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1EADE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科技创新班</w:t>
            </w:r>
          </w:p>
        </w:tc>
        <w:tc>
          <w:tcPr>
            <w:tcW w:w="2145" w:type="dxa"/>
            <w:tcBorders>
              <w:tl2br w:val="nil"/>
              <w:tr2bl w:val="nil"/>
            </w:tcBorders>
            <w:shd w:val="clear" w:color="auto" w:fill="auto"/>
            <w:vAlign w:val="center"/>
          </w:tcPr>
          <w:p w14:paraId="7A15AB2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280</w:t>
            </w:r>
          </w:p>
        </w:tc>
      </w:tr>
      <w:tr w14:paraId="3A65A3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46A9EB8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青岛三中</w:t>
            </w:r>
          </w:p>
        </w:tc>
        <w:tc>
          <w:tcPr>
            <w:tcW w:w="3975" w:type="dxa"/>
            <w:tcBorders>
              <w:tl2br w:val="nil"/>
              <w:tr2bl w:val="nil"/>
            </w:tcBorders>
            <w:shd w:val="clear" w:color="auto" w:fill="auto"/>
            <w:vAlign w:val="center"/>
          </w:tcPr>
          <w:p w14:paraId="01A5D8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535736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030</w:t>
            </w:r>
          </w:p>
        </w:tc>
      </w:tr>
      <w:tr w14:paraId="611076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D0231B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35072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信息化实验班</w:t>
            </w:r>
          </w:p>
        </w:tc>
        <w:tc>
          <w:tcPr>
            <w:tcW w:w="2145" w:type="dxa"/>
            <w:tcBorders>
              <w:tl2br w:val="nil"/>
              <w:tr2bl w:val="nil"/>
            </w:tcBorders>
            <w:shd w:val="clear" w:color="auto" w:fill="auto"/>
            <w:vAlign w:val="center"/>
          </w:tcPr>
          <w:p w14:paraId="7FF4C0D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031</w:t>
            </w:r>
          </w:p>
        </w:tc>
      </w:tr>
      <w:tr w14:paraId="4977CE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587FF98">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376401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全媒实验班</w:t>
            </w:r>
          </w:p>
        </w:tc>
        <w:tc>
          <w:tcPr>
            <w:tcW w:w="2145" w:type="dxa"/>
            <w:tcBorders>
              <w:tl2br w:val="nil"/>
              <w:tr2bl w:val="nil"/>
            </w:tcBorders>
            <w:shd w:val="clear" w:color="auto" w:fill="auto"/>
            <w:vAlign w:val="center"/>
          </w:tcPr>
          <w:p w14:paraId="7FE7E08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034</w:t>
            </w:r>
          </w:p>
        </w:tc>
      </w:tr>
      <w:tr w14:paraId="67F6EB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55CF279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青岛六中</w:t>
            </w:r>
          </w:p>
        </w:tc>
        <w:tc>
          <w:tcPr>
            <w:tcW w:w="3975" w:type="dxa"/>
            <w:tcBorders>
              <w:tl2br w:val="nil"/>
              <w:tr2bl w:val="nil"/>
            </w:tcBorders>
            <w:shd w:val="clear" w:color="auto" w:fill="auto"/>
            <w:vAlign w:val="center"/>
          </w:tcPr>
          <w:p w14:paraId="7159E58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73A1AD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060</w:t>
            </w:r>
          </w:p>
        </w:tc>
      </w:tr>
      <w:tr w14:paraId="7F9F23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AB09CE6">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00A241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中意班</w:t>
            </w:r>
          </w:p>
        </w:tc>
        <w:tc>
          <w:tcPr>
            <w:tcW w:w="2145" w:type="dxa"/>
            <w:tcBorders>
              <w:tl2br w:val="nil"/>
              <w:tr2bl w:val="nil"/>
            </w:tcBorders>
            <w:shd w:val="clear" w:color="auto" w:fill="auto"/>
            <w:vAlign w:val="center"/>
          </w:tcPr>
          <w:p w14:paraId="1CF6A31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061</w:t>
            </w:r>
          </w:p>
        </w:tc>
      </w:tr>
      <w:tr w14:paraId="5C719D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3F500D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青岛九中</w:t>
            </w:r>
          </w:p>
        </w:tc>
        <w:tc>
          <w:tcPr>
            <w:tcW w:w="3975" w:type="dxa"/>
            <w:tcBorders>
              <w:tl2br w:val="nil"/>
              <w:tr2bl w:val="nil"/>
            </w:tcBorders>
            <w:shd w:val="clear" w:color="auto" w:fill="auto"/>
            <w:vAlign w:val="center"/>
          </w:tcPr>
          <w:p w14:paraId="781FC08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27BAAE5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090</w:t>
            </w:r>
          </w:p>
        </w:tc>
      </w:tr>
      <w:tr w14:paraId="7FE4B4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841018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94F72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中加班</w:t>
            </w:r>
          </w:p>
        </w:tc>
        <w:tc>
          <w:tcPr>
            <w:tcW w:w="2145" w:type="dxa"/>
            <w:tcBorders>
              <w:tl2br w:val="nil"/>
              <w:tr2bl w:val="nil"/>
            </w:tcBorders>
            <w:shd w:val="clear" w:color="auto" w:fill="auto"/>
            <w:vAlign w:val="center"/>
          </w:tcPr>
          <w:p w14:paraId="2806B4A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092</w:t>
            </w:r>
          </w:p>
        </w:tc>
      </w:tr>
      <w:tr w14:paraId="4A0C56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C4BA01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3CEC3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人工智能实验班</w:t>
            </w:r>
          </w:p>
        </w:tc>
        <w:tc>
          <w:tcPr>
            <w:tcW w:w="2145" w:type="dxa"/>
            <w:tcBorders>
              <w:tl2br w:val="nil"/>
              <w:tr2bl w:val="nil"/>
            </w:tcBorders>
            <w:shd w:val="clear" w:color="auto" w:fill="auto"/>
            <w:vAlign w:val="center"/>
          </w:tcPr>
          <w:p w14:paraId="336F53F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093</w:t>
            </w:r>
          </w:p>
        </w:tc>
      </w:tr>
      <w:tr w14:paraId="2F8328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E7B5CFD">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28CC9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外语实验班</w:t>
            </w:r>
          </w:p>
        </w:tc>
        <w:tc>
          <w:tcPr>
            <w:tcW w:w="2145" w:type="dxa"/>
            <w:tcBorders>
              <w:tl2br w:val="nil"/>
              <w:tr2bl w:val="nil"/>
            </w:tcBorders>
            <w:shd w:val="clear" w:color="auto" w:fill="auto"/>
            <w:vAlign w:val="center"/>
          </w:tcPr>
          <w:p w14:paraId="0B755E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095</w:t>
            </w:r>
          </w:p>
        </w:tc>
      </w:tr>
      <w:tr w14:paraId="6A5615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C3EB2F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102722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中美班</w:t>
            </w:r>
          </w:p>
        </w:tc>
        <w:tc>
          <w:tcPr>
            <w:tcW w:w="2145" w:type="dxa"/>
            <w:tcBorders>
              <w:tl2br w:val="nil"/>
              <w:tr2bl w:val="nil"/>
            </w:tcBorders>
            <w:shd w:val="clear" w:color="auto" w:fill="auto"/>
            <w:vAlign w:val="center"/>
          </w:tcPr>
          <w:p w14:paraId="5B6C327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094</w:t>
            </w:r>
          </w:p>
        </w:tc>
      </w:tr>
      <w:tr w14:paraId="09901E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C24F86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FECBF9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中日班</w:t>
            </w:r>
          </w:p>
        </w:tc>
        <w:tc>
          <w:tcPr>
            <w:tcW w:w="2145" w:type="dxa"/>
            <w:tcBorders>
              <w:tl2br w:val="nil"/>
              <w:tr2bl w:val="nil"/>
            </w:tcBorders>
            <w:shd w:val="clear" w:color="auto" w:fill="auto"/>
            <w:vAlign w:val="center"/>
          </w:tcPr>
          <w:p w14:paraId="159CE36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091</w:t>
            </w:r>
          </w:p>
        </w:tc>
      </w:tr>
      <w:tr w14:paraId="3C45792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E4EF17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ACF4D48">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人工智能实验班并兼报</w:t>
            </w:r>
          </w:p>
          <w:p w14:paraId="41EC27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礼贤校区普通班</w:t>
            </w:r>
          </w:p>
        </w:tc>
        <w:tc>
          <w:tcPr>
            <w:tcW w:w="2145" w:type="dxa"/>
            <w:tcBorders>
              <w:tl2br w:val="nil"/>
              <w:tr2bl w:val="nil"/>
            </w:tcBorders>
            <w:shd w:val="clear" w:color="auto" w:fill="auto"/>
            <w:vAlign w:val="center"/>
          </w:tcPr>
          <w:p w14:paraId="22FAEA9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908</w:t>
            </w:r>
          </w:p>
        </w:tc>
      </w:tr>
      <w:tr w14:paraId="498342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8418F0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599AA0F">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外语实验班并兼报</w:t>
            </w:r>
          </w:p>
          <w:p w14:paraId="6092098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礼贤校区普通班</w:t>
            </w:r>
          </w:p>
        </w:tc>
        <w:tc>
          <w:tcPr>
            <w:tcW w:w="2145" w:type="dxa"/>
            <w:tcBorders>
              <w:tl2br w:val="nil"/>
              <w:tr2bl w:val="nil"/>
            </w:tcBorders>
            <w:shd w:val="clear" w:color="auto" w:fill="auto"/>
            <w:vAlign w:val="center"/>
          </w:tcPr>
          <w:p w14:paraId="6919A0E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909</w:t>
            </w:r>
          </w:p>
        </w:tc>
      </w:tr>
      <w:tr w14:paraId="4780C4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1719238">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AA56765">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本部普通班并兼报</w:t>
            </w:r>
          </w:p>
          <w:p w14:paraId="331784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礼贤校区普通班</w:t>
            </w:r>
          </w:p>
        </w:tc>
        <w:tc>
          <w:tcPr>
            <w:tcW w:w="2145" w:type="dxa"/>
            <w:tcBorders>
              <w:tl2br w:val="nil"/>
              <w:tr2bl w:val="nil"/>
            </w:tcBorders>
            <w:shd w:val="clear" w:color="auto" w:fill="auto"/>
            <w:vAlign w:val="center"/>
          </w:tcPr>
          <w:p w14:paraId="7E0EA16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911</w:t>
            </w:r>
          </w:p>
        </w:tc>
      </w:tr>
      <w:tr w14:paraId="6DEB34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2A59384">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910CFA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礼贤校区普通班</w:t>
            </w:r>
          </w:p>
        </w:tc>
        <w:tc>
          <w:tcPr>
            <w:tcW w:w="2145" w:type="dxa"/>
            <w:tcBorders>
              <w:tl2br w:val="nil"/>
              <w:tr2bl w:val="nil"/>
            </w:tcBorders>
            <w:shd w:val="clear" w:color="auto" w:fill="auto"/>
            <w:vAlign w:val="center"/>
          </w:tcPr>
          <w:p w14:paraId="136DECE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912</w:t>
            </w:r>
          </w:p>
        </w:tc>
      </w:tr>
      <w:tr w14:paraId="2C035F9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58B2F4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青岛实验高中</w:t>
            </w:r>
          </w:p>
        </w:tc>
        <w:tc>
          <w:tcPr>
            <w:tcW w:w="3975" w:type="dxa"/>
            <w:tcBorders>
              <w:tl2br w:val="nil"/>
              <w:tr2bl w:val="nil"/>
            </w:tcBorders>
            <w:shd w:val="clear" w:color="auto" w:fill="auto"/>
            <w:vAlign w:val="center"/>
          </w:tcPr>
          <w:p w14:paraId="3C3679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B9C43C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150</w:t>
            </w:r>
          </w:p>
        </w:tc>
      </w:tr>
      <w:tr w14:paraId="1E58B1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FAE0EC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2D8FF2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新人文创新人才培养班</w:t>
            </w:r>
          </w:p>
        </w:tc>
        <w:tc>
          <w:tcPr>
            <w:tcW w:w="2145" w:type="dxa"/>
            <w:tcBorders>
              <w:tl2br w:val="nil"/>
              <w:tr2bl w:val="nil"/>
            </w:tcBorders>
            <w:shd w:val="clear" w:color="auto" w:fill="auto"/>
            <w:vAlign w:val="center"/>
          </w:tcPr>
          <w:p w14:paraId="071EE1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151</w:t>
            </w:r>
          </w:p>
        </w:tc>
      </w:tr>
      <w:tr w14:paraId="03D12D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BA6624F">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4C30A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国际课程班</w:t>
            </w:r>
          </w:p>
        </w:tc>
        <w:tc>
          <w:tcPr>
            <w:tcW w:w="2145" w:type="dxa"/>
            <w:tcBorders>
              <w:tl2br w:val="nil"/>
              <w:tr2bl w:val="nil"/>
            </w:tcBorders>
            <w:shd w:val="clear" w:color="auto" w:fill="auto"/>
            <w:vAlign w:val="center"/>
          </w:tcPr>
          <w:p w14:paraId="7CA3D7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156</w:t>
            </w:r>
          </w:p>
        </w:tc>
      </w:tr>
      <w:tr w14:paraId="0DEA79D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B2058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青岛十六中</w:t>
            </w:r>
          </w:p>
        </w:tc>
        <w:tc>
          <w:tcPr>
            <w:tcW w:w="3975" w:type="dxa"/>
            <w:tcBorders>
              <w:tl2br w:val="nil"/>
              <w:tr2bl w:val="nil"/>
            </w:tcBorders>
            <w:shd w:val="clear" w:color="auto" w:fill="auto"/>
            <w:vAlign w:val="center"/>
          </w:tcPr>
          <w:p w14:paraId="06C2711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B01D0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160</w:t>
            </w:r>
          </w:p>
        </w:tc>
      </w:tr>
      <w:tr w14:paraId="08ED48F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A68B6E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BA4843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书法班</w:t>
            </w:r>
          </w:p>
        </w:tc>
        <w:tc>
          <w:tcPr>
            <w:tcW w:w="2145" w:type="dxa"/>
            <w:tcBorders>
              <w:tl2br w:val="nil"/>
              <w:tr2bl w:val="nil"/>
            </w:tcBorders>
            <w:shd w:val="clear" w:color="auto" w:fill="auto"/>
            <w:vAlign w:val="center"/>
          </w:tcPr>
          <w:p w14:paraId="35B5697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162</w:t>
            </w:r>
          </w:p>
        </w:tc>
      </w:tr>
      <w:tr w14:paraId="79845B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44DDB25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71BFA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人工智能创新班</w:t>
            </w:r>
          </w:p>
        </w:tc>
        <w:tc>
          <w:tcPr>
            <w:tcW w:w="2145" w:type="dxa"/>
            <w:tcBorders>
              <w:tl2br w:val="nil"/>
              <w:tr2bl w:val="nil"/>
            </w:tcBorders>
            <w:shd w:val="clear" w:color="auto" w:fill="auto"/>
            <w:vAlign w:val="center"/>
          </w:tcPr>
          <w:p w14:paraId="72E5F8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163</w:t>
            </w:r>
          </w:p>
        </w:tc>
      </w:tr>
      <w:tr w14:paraId="29AF2A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44C5F2A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青岛十七中</w:t>
            </w:r>
          </w:p>
        </w:tc>
        <w:tc>
          <w:tcPr>
            <w:tcW w:w="3975" w:type="dxa"/>
            <w:tcBorders>
              <w:tl2br w:val="nil"/>
              <w:tr2bl w:val="nil"/>
            </w:tcBorders>
            <w:shd w:val="clear" w:color="auto" w:fill="auto"/>
            <w:vAlign w:val="center"/>
          </w:tcPr>
          <w:p w14:paraId="48C8609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18E18E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170</w:t>
            </w:r>
          </w:p>
        </w:tc>
      </w:tr>
      <w:tr w14:paraId="5BB0FFB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EB8DDE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C8FBAC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美术班</w:t>
            </w:r>
          </w:p>
        </w:tc>
        <w:tc>
          <w:tcPr>
            <w:tcW w:w="2145" w:type="dxa"/>
            <w:tcBorders>
              <w:tl2br w:val="nil"/>
              <w:tr2bl w:val="nil"/>
            </w:tcBorders>
            <w:shd w:val="clear" w:color="auto" w:fill="auto"/>
            <w:vAlign w:val="center"/>
          </w:tcPr>
          <w:p w14:paraId="378F61C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171</w:t>
            </w:r>
          </w:p>
        </w:tc>
      </w:tr>
      <w:tr w14:paraId="233735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0BF99D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D91C26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卓越工程师班</w:t>
            </w:r>
          </w:p>
        </w:tc>
        <w:tc>
          <w:tcPr>
            <w:tcW w:w="2145" w:type="dxa"/>
            <w:tcBorders>
              <w:tl2br w:val="nil"/>
              <w:tr2bl w:val="nil"/>
            </w:tcBorders>
            <w:shd w:val="clear" w:color="auto" w:fill="auto"/>
            <w:vAlign w:val="center"/>
          </w:tcPr>
          <w:p w14:paraId="3B5969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173</w:t>
            </w:r>
          </w:p>
        </w:tc>
      </w:tr>
      <w:tr w14:paraId="406108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2D2A20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青岛十九中</w:t>
            </w:r>
          </w:p>
        </w:tc>
        <w:tc>
          <w:tcPr>
            <w:tcW w:w="3975" w:type="dxa"/>
            <w:tcBorders>
              <w:tl2br w:val="nil"/>
              <w:tr2bl w:val="nil"/>
            </w:tcBorders>
            <w:shd w:val="clear" w:color="auto" w:fill="auto"/>
            <w:vAlign w:val="center"/>
          </w:tcPr>
          <w:p w14:paraId="7AF1862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8F7050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190</w:t>
            </w:r>
          </w:p>
        </w:tc>
      </w:tr>
      <w:tr w14:paraId="09FE2FC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6B48D8A">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CC327F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中美班</w:t>
            </w:r>
          </w:p>
        </w:tc>
        <w:tc>
          <w:tcPr>
            <w:tcW w:w="2145" w:type="dxa"/>
            <w:tcBorders>
              <w:tl2br w:val="nil"/>
              <w:tr2bl w:val="nil"/>
            </w:tcBorders>
            <w:shd w:val="clear" w:color="auto" w:fill="auto"/>
            <w:vAlign w:val="center"/>
          </w:tcPr>
          <w:p w14:paraId="60DC22D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191</w:t>
            </w:r>
          </w:p>
        </w:tc>
      </w:tr>
      <w:tr w14:paraId="267B01F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3C0A874">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8E0402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科技创新人才培养班</w:t>
            </w:r>
          </w:p>
        </w:tc>
        <w:tc>
          <w:tcPr>
            <w:tcW w:w="2145" w:type="dxa"/>
            <w:tcBorders>
              <w:tl2br w:val="nil"/>
              <w:tr2bl w:val="nil"/>
            </w:tcBorders>
            <w:shd w:val="clear" w:color="auto" w:fill="auto"/>
            <w:vAlign w:val="center"/>
          </w:tcPr>
          <w:p w14:paraId="74ECF7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192</w:t>
            </w:r>
          </w:p>
        </w:tc>
      </w:tr>
      <w:tr w14:paraId="6E29B3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4531DDD1">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12A699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中澳班</w:t>
            </w:r>
          </w:p>
        </w:tc>
        <w:tc>
          <w:tcPr>
            <w:tcW w:w="2145" w:type="dxa"/>
            <w:tcBorders>
              <w:tl2br w:val="nil"/>
              <w:tr2bl w:val="nil"/>
            </w:tcBorders>
            <w:shd w:val="clear" w:color="auto" w:fill="auto"/>
            <w:vAlign w:val="center"/>
          </w:tcPr>
          <w:p w14:paraId="272C74A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195</w:t>
            </w:r>
          </w:p>
        </w:tc>
      </w:tr>
      <w:tr w14:paraId="0FD4E1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1F55914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青岛三十九中</w:t>
            </w:r>
          </w:p>
        </w:tc>
        <w:tc>
          <w:tcPr>
            <w:tcW w:w="3975" w:type="dxa"/>
            <w:tcBorders>
              <w:tl2br w:val="nil"/>
              <w:tr2bl w:val="nil"/>
            </w:tcBorders>
            <w:shd w:val="clear" w:color="auto" w:fill="auto"/>
            <w:vAlign w:val="center"/>
          </w:tcPr>
          <w:p w14:paraId="6B943E8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0773AD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390</w:t>
            </w:r>
          </w:p>
        </w:tc>
      </w:tr>
      <w:tr w14:paraId="2CD41B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B9C9582">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51A081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海洋创新人才培养班</w:t>
            </w:r>
          </w:p>
        </w:tc>
        <w:tc>
          <w:tcPr>
            <w:tcW w:w="2145" w:type="dxa"/>
            <w:tcBorders>
              <w:tl2br w:val="nil"/>
              <w:tr2bl w:val="nil"/>
            </w:tcBorders>
            <w:shd w:val="clear" w:color="auto" w:fill="auto"/>
            <w:vAlign w:val="center"/>
          </w:tcPr>
          <w:p w14:paraId="146FA53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392</w:t>
            </w:r>
          </w:p>
        </w:tc>
      </w:tr>
      <w:tr w14:paraId="78E743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EE9851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4D025B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国际课程班</w:t>
            </w:r>
          </w:p>
        </w:tc>
        <w:tc>
          <w:tcPr>
            <w:tcW w:w="2145" w:type="dxa"/>
            <w:tcBorders>
              <w:tl2br w:val="nil"/>
              <w:tr2bl w:val="nil"/>
            </w:tcBorders>
            <w:shd w:val="clear" w:color="auto" w:fill="auto"/>
            <w:vAlign w:val="center"/>
          </w:tcPr>
          <w:p w14:paraId="0BE5E4C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393</w:t>
            </w:r>
          </w:p>
        </w:tc>
      </w:tr>
      <w:tr w14:paraId="383E72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3C1372C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青岛五十八中</w:t>
            </w:r>
          </w:p>
        </w:tc>
        <w:tc>
          <w:tcPr>
            <w:tcW w:w="3975" w:type="dxa"/>
            <w:tcBorders>
              <w:tl2br w:val="nil"/>
              <w:tr2bl w:val="nil"/>
            </w:tcBorders>
            <w:shd w:val="clear" w:color="auto" w:fill="auto"/>
            <w:vAlign w:val="center"/>
          </w:tcPr>
          <w:p w14:paraId="48C7CC6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7F208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580</w:t>
            </w:r>
          </w:p>
        </w:tc>
      </w:tr>
      <w:tr w14:paraId="07869A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41644C5E">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0084DA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大学先修课程班</w:t>
            </w:r>
          </w:p>
        </w:tc>
        <w:tc>
          <w:tcPr>
            <w:tcW w:w="2145" w:type="dxa"/>
            <w:tcBorders>
              <w:tl2br w:val="nil"/>
              <w:tr2bl w:val="nil"/>
            </w:tcBorders>
            <w:shd w:val="clear" w:color="auto" w:fill="auto"/>
            <w:vAlign w:val="center"/>
          </w:tcPr>
          <w:p w14:paraId="0728447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581</w:t>
            </w:r>
          </w:p>
        </w:tc>
      </w:tr>
      <w:tr w14:paraId="199B17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308DBA0">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C3D3DB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国际课程班</w:t>
            </w:r>
          </w:p>
        </w:tc>
        <w:tc>
          <w:tcPr>
            <w:tcW w:w="2145" w:type="dxa"/>
            <w:tcBorders>
              <w:tl2br w:val="nil"/>
              <w:tr2bl w:val="nil"/>
            </w:tcBorders>
            <w:shd w:val="clear" w:color="auto" w:fill="auto"/>
            <w:vAlign w:val="center"/>
          </w:tcPr>
          <w:p w14:paraId="07B1FDE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582</w:t>
            </w:r>
          </w:p>
        </w:tc>
      </w:tr>
      <w:tr w14:paraId="624F7A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A30CEC3">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F17CFD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大学先修课程班并兼报高新校区普通班</w:t>
            </w:r>
          </w:p>
        </w:tc>
        <w:tc>
          <w:tcPr>
            <w:tcW w:w="2145" w:type="dxa"/>
            <w:tcBorders>
              <w:tl2br w:val="nil"/>
              <w:tr2bl w:val="nil"/>
            </w:tcBorders>
            <w:shd w:val="clear" w:color="auto" w:fill="auto"/>
            <w:vAlign w:val="center"/>
          </w:tcPr>
          <w:p w14:paraId="6FF75F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583</w:t>
            </w:r>
          </w:p>
        </w:tc>
      </w:tr>
      <w:tr w14:paraId="7F5621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B483D18">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6A7F8C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普通班并兼报高新校区普通班</w:t>
            </w:r>
          </w:p>
        </w:tc>
        <w:tc>
          <w:tcPr>
            <w:tcW w:w="2145" w:type="dxa"/>
            <w:tcBorders>
              <w:tl2br w:val="nil"/>
              <w:tr2bl w:val="nil"/>
            </w:tcBorders>
            <w:shd w:val="clear" w:color="auto" w:fill="auto"/>
            <w:vAlign w:val="center"/>
          </w:tcPr>
          <w:p w14:paraId="7B347EC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588</w:t>
            </w:r>
          </w:p>
        </w:tc>
      </w:tr>
      <w:tr w14:paraId="620B48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BCA2F1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2636E18A">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高新校区普通班</w:t>
            </w:r>
          </w:p>
          <w:p w14:paraId="7D0D932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（面向红岛、河套）</w:t>
            </w:r>
          </w:p>
        </w:tc>
        <w:tc>
          <w:tcPr>
            <w:tcW w:w="2145" w:type="dxa"/>
            <w:tcBorders>
              <w:tl2br w:val="nil"/>
              <w:tr2bl w:val="nil"/>
            </w:tcBorders>
            <w:shd w:val="clear" w:color="auto" w:fill="auto"/>
            <w:vAlign w:val="center"/>
          </w:tcPr>
          <w:p w14:paraId="2F62A28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589</w:t>
            </w:r>
          </w:p>
        </w:tc>
      </w:tr>
      <w:tr w14:paraId="4F9661A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27CB8F1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青岛六十六中</w:t>
            </w:r>
          </w:p>
        </w:tc>
        <w:tc>
          <w:tcPr>
            <w:tcW w:w="3975" w:type="dxa"/>
            <w:tcBorders>
              <w:tl2br w:val="nil"/>
              <w:tr2bl w:val="nil"/>
            </w:tcBorders>
            <w:shd w:val="clear" w:color="auto" w:fill="auto"/>
            <w:vAlign w:val="center"/>
          </w:tcPr>
          <w:p w14:paraId="1B5E5C7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FDB503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660</w:t>
            </w:r>
          </w:p>
        </w:tc>
      </w:tr>
      <w:tr w14:paraId="10C1BF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D77F63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4209B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俄语班</w:t>
            </w:r>
          </w:p>
        </w:tc>
        <w:tc>
          <w:tcPr>
            <w:tcW w:w="2145" w:type="dxa"/>
            <w:tcBorders>
              <w:tl2br w:val="nil"/>
              <w:tr2bl w:val="nil"/>
            </w:tcBorders>
            <w:shd w:val="clear" w:color="auto" w:fill="auto"/>
            <w:vAlign w:val="center"/>
          </w:tcPr>
          <w:p w14:paraId="7B80186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661</w:t>
            </w:r>
          </w:p>
        </w:tc>
      </w:tr>
      <w:tr w14:paraId="165767D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4C44D8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青岛六十七中</w:t>
            </w:r>
          </w:p>
        </w:tc>
        <w:tc>
          <w:tcPr>
            <w:tcW w:w="3975" w:type="dxa"/>
            <w:tcBorders>
              <w:tl2br w:val="nil"/>
              <w:tr2bl w:val="nil"/>
            </w:tcBorders>
            <w:shd w:val="clear" w:color="auto" w:fill="auto"/>
            <w:vAlign w:val="center"/>
          </w:tcPr>
          <w:p w14:paraId="3FDC251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66917D0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670</w:t>
            </w:r>
          </w:p>
        </w:tc>
      </w:tr>
      <w:tr w14:paraId="247900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0F9F92D">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FA1EC0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科技创新班</w:t>
            </w:r>
          </w:p>
        </w:tc>
        <w:tc>
          <w:tcPr>
            <w:tcW w:w="2145" w:type="dxa"/>
            <w:tcBorders>
              <w:tl2br w:val="nil"/>
              <w:tr2bl w:val="nil"/>
            </w:tcBorders>
            <w:shd w:val="clear" w:color="auto" w:fill="auto"/>
            <w:vAlign w:val="center"/>
          </w:tcPr>
          <w:p w14:paraId="7D53C03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671</w:t>
            </w:r>
          </w:p>
        </w:tc>
      </w:tr>
      <w:tr w14:paraId="52D01C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8C2498B">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7F3AAD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国学素养班</w:t>
            </w:r>
          </w:p>
        </w:tc>
        <w:tc>
          <w:tcPr>
            <w:tcW w:w="2145" w:type="dxa"/>
            <w:tcBorders>
              <w:tl2br w:val="nil"/>
              <w:tr2bl w:val="nil"/>
            </w:tcBorders>
            <w:shd w:val="clear" w:color="auto" w:fill="auto"/>
            <w:vAlign w:val="center"/>
          </w:tcPr>
          <w:p w14:paraId="68B1FB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672</w:t>
            </w:r>
          </w:p>
        </w:tc>
      </w:tr>
      <w:tr w14:paraId="3275EC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717E12EC">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F22893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崂山班（含综合育人班）</w:t>
            </w:r>
          </w:p>
        </w:tc>
        <w:tc>
          <w:tcPr>
            <w:tcW w:w="2145" w:type="dxa"/>
            <w:tcBorders>
              <w:tl2br w:val="nil"/>
              <w:tr2bl w:val="nil"/>
            </w:tcBorders>
            <w:shd w:val="clear" w:color="auto" w:fill="auto"/>
            <w:vAlign w:val="center"/>
          </w:tcPr>
          <w:p w14:paraId="45ADD8C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673</w:t>
            </w:r>
          </w:p>
        </w:tc>
      </w:tr>
      <w:tr w14:paraId="753259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F62405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青岛六十八中</w:t>
            </w:r>
          </w:p>
        </w:tc>
        <w:tc>
          <w:tcPr>
            <w:tcW w:w="3975" w:type="dxa"/>
            <w:tcBorders>
              <w:tl2br w:val="nil"/>
              <w:tr2bl w:val="nil"/>
            </w:tcBorders>
            <w:shd w:val="clear" w:color="auto" w:fill="auto"/>
            <w:vAlign w:val="center"/>
          </w:tcPr>
          <w:p w14:paraId="212B9B9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6CDADB0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680</w:t>
            </w:r>
          </w:p>
        </w:tc>
      </w:tr>
      <w:tr w14:paraId="4782EF2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7A2DFD3">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8C9181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科技班</w:t>
            </w:r>
          </w:p>
        </w:tc>
        <w:tc>
          <w:tcPr>
            <w:tcW w:w="2145" w:type="dxa"/>
            <w:tcBorders>
              <w:tl2br w:val="nil"/>
              <w:tr2bl w:val="nil"/>
            </w:tcBorders>
            <w:shd w:val="clear" w:color="auto" w:fill="auto"/>
            <w:vAlign w:val="center"/>
          </w:tcPr>
          <w:p w14:paraId="114FBC9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682</w:t>
            </w:r>
          </w:p>
        </w:tc>
      </w:tr>
      <w:tr w14:paraId="097A78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BF2199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F1BCC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崂山班</w:t>
            </w:r>
          </w:p>
        </w:tc>
        <w:tc>
          <w:tcPr>
            <w:tcW w:w="2145" w:type="dxa"/>
            <w:tcBorders>
              <w:tl2br w:val="nil"/>
              <w:tr2bl w:val="nil"/>
            </w:tcBorders>
            <w:shd w:val="clear" w:color="auto" w:fill="auto"/>
            <w:vAlign w:val="center"/>
          </w:tcPr>
          <w:p w14:paraId="77B862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683</w:t>
            </w:r>
          </w:p>
        </w:tc>
      </w:tr>
      <w:tr w14:paraId="59CFA6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7CD89F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胶南一中</w:t>
            </w:r>
          </w:p>
        </w:tc>
        <w:tc>
          <w:tcPr>
            <w:tcW w:w="3975" w:type="dxa"/>
            <w:tcBorders>
              <w:tl2br w:val="nil"/>
              <w:tr2bl w:val="nil"/>
            </w:tcBorders>
            <w:shd w:val="clear" w:color="auto" w:fill="auto"/>
            <w:vAlign w:val="center"/>
          </w:tcPr>
          <w:p w14:paraId="4DAFBAA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中美班</w:t>
            </w:r>
          </w:p>
        </w:tc>
        <w:tc>
          <w:tcPr>
            <w:tcW w:w="2145" w:type="dxa"/>
            <w:tcBorders>
              <w:tl2br w:val="nil"/>
              <w:tr2bl w:val="nil"/>
            </w:tcBorders>
            <w:shd w:val="clear" w:color="auto" w:fill="auto"/>
            <w:vAlign w:val="center"/>
          </w:tcPr>
          <w:p w14:paraId="608688F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699</w:t>
            </w:r>
          </w:p>
        </w:tc>
      </w:tr>
      <w:tr w14:paraId="33C36BB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D177BD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西海岸一中</w:t>
            </w:r>
          </w:p>
        </w:tc>
        <w:tc>
          <w:tcPr>
            <w:tcW w:w="3975" w:type="dxa"/>
            <w:tcBorders>
              <w:tl2br w:val="nil"/>
              <w:tr2bl w:val="nil"/>
            </w:tcBorders>
            <w:shd w:val="clear" w:color="auto" w:fill="auto"/>
            <w:vAlign w:val="center"/>
          </w:tcPr>
          <w:p w14:paraId="320EEF7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国际课程班</w:t>
            </w:r>
          </w:p>
        </w:tc>
        <w:tc>
          <w:tcPr>
            <w:tcW w:w="2145" w:type="dxa"/>
            <w:tcBorders>
              <w:tl2br w:val="nil"/>
              <w:tr2bl w:val="nil"/>
            </w:tcBorders>
            <w:shd w:val="clear" w:color="auto" w:fill="auto"/>
            <w:vAlign w:val="center"/>
          </w:tcPr>
          <w:p w14:paraId="1A89E50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702</w:t>
            </w:r>
          </w:p>
        </w:tc>
      </w:tr>
      <w:tr w14:paraId="01399E5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69B1BF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青岛外事学校</w:t>
            </w:r>
          </w:p>
        </w:tc>
        <w:tc>
          <w:tcPr>
            <w:tcW w:w="3975" w:type="dxa"/>
            <w:tcBorders>
              <w:tl2br w:val="nil"/>
              <w:tr2bl w:val="nil"/>
            </w:tcBorders>
            <w:shd w:val="clear" w:color="auto" w:fill="auto"/>
            <w:vAlign w:val="center"/>
          </w:tcPr>
          <w:p w14:paraId="52DE4BA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1B29C43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121</w:t>
            </w:r>
          </w:p>
        </w:tc>
      </w:tr>
      <w:tr w14:paraId="1342B9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1EEE2EF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青岛电子学校</w:t>
            </w:r>
          </w:p>
        </w:tc>
        <w:tc>
          <w:tcPr>
            <w:tcW w:w="3975" w:type="dxa"/>
            <w:tcBorders>
              <w:tl2br w:val="nil"/>
              <w:tr2bl w:val="nil"/>
            </w:tcBorders>
            <w:shd w:val="clear" w:color="auto" w:fill="auto"/>
            <w:vAlign w:val="center"/>
          </w:tcPr>
          <w:p w14:paraId="5BA272A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35A91E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322</w:t>
            </w:r>
          </w:p>
        </w:tc>
      </w:tr>
      <w:tr w14:paraId="5F32FA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17788F9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青岛艺术学校</w:t>
            </w:r>
          </w:p>
        </w:tc>
        <w:tc>
          <w:tcPr>
            <w:tcW w:w="3975" w:type="dxa"/>
            <w:tcBorders>
              <w:tl2br w:val="nil"/>
              <w:tr2bl w:val="nil"/>
            </w:tcBorders>
            <w:shd w:val="clear" w:color="auto" w:fill="auto"/>
            <w:vAlign w:val="center"/>
          </w:tcPr>
          <w:p w14:paraId="09CC96B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570450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792</w:t>
            </w:r>
          </w:p>
        </w:tc>
      </w:tr>
      <w:tr w14:paraId="7C3529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810D88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青岛商务学校</w:t>
            </w:r>
          </w:p>
        </w:tc>
        <w:tc>
          <w:tcPr>
            <w:tcW w:w="3975" w:type="dxa"/>
            <w:tcBorders>
              <w:tl2br w:val="nil"/>
              <w:tr2bl w:val="nil"/>
            </w:tcBorders>
            <w:shd w:val="clear" w:color="auto" w:fill="auto"/>
            <w:vAlign w:val="center"/>
          </w:tcPr>
          <w:p w14:paraId="2238E40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75A7CC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361</w:t>
            </w:r>
          </w:p>
        </w:tc>
      </w:tr>
      <w:tr w14:paraId="2622639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821BFE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7460D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美术班</w:t>
            </w:r>
          </w:p>
        </w:tc>
        <w:tc>
          <w:tcPr>
            <w:tcW w:w="2145" w:type="dxa"/>
            <w:tcBorders>
              <w:tl2br w:val="nil"/>
              <w:tr2bl w:val="nil"/>
            </w:tcBorders>
            <w:shd w:val="clear" w:color="auto" w:fill="auto"/>
            <w:vAlign w:val="center"/>
          </w:tcPr>
          <w:p w14:paraId="7D3A1DA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363</w:t>
            </w:r>
          </w:p>
        </w:tc>
      </w:tr>
      <w:tr w14:paraId="233DFCF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CD6633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青岛理工高中</w:t>
            </w:r>
          </w:p>
        </w:tc>
        <w:tc>
          <w:tcPr>
            <w:tcW w:w="3975" w:type="dxa"/>
            <w:tcBorders>
              <w:tl2br w:val="nil"/>
              <w:tr2bl w:val="nil"/>
            </w:tcBorders>
            <w:shd w:val="clear" w:color="auto" w:fill="auto"/>
            <w:vAlign w:val="center"/>
          </w:tcPr>
          <w:p w14:paraId="33949C9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676E9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601</w:t>
            </w:r>
          </w:p>
        </w:tc>
      </w:tr>
      <w:tr w14:paraId="704196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9CBAD5E">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49CB81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崂山班</w:t>
            </w:r>
          </w:p>
        </w:tc>
        <w:tc>
          <w:tcPr>
            <w:tcW w:w="2145" w:type="dxa"/>
            <w:tcBorders>
              <w:tl2br w:val="nil"/>
              <w:tr2bl w:val="nil"/>
            </w:tcBorders>
            <w:shd w:val="clear" w:color="auto" w:fill="auto"/>
            <w:vAlign w:val="center"/>
          </w:tcPr>
          <w:p w14:paraId="16A1AC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603</w:t>
            </w:r>
          </w:p>
        </w:tc>
      </w:tr>
      <w:tr w14:paraId="6E681E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93111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平度师范学校</w:t>
            </w:r>
          </w:p>
        </w:tc>
        <w:tc>
          <w:tcPr>
            <w:tcW w:w="3975" w:type="dxa"/>
            <w:tcBorders>
              <w:tl2br w:val="nil"/>
              <w:tr2bl w:val="nil"/>
            </w:tcBorders>
            <w:shd w:val="clear" w:color="auto" w:fill="auto"/>
            <w:vAlign w:val="center"/>
          </w:tcPr>
          <w:p w14:paraId="5829B96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51E7345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703</w:t>
            </w:r>
          </w:p>
        </w:tc>
      </w:tr>
      <w:tr w14:paraId="46B38DA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299C8A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青岛格兰德中学</w:t>
            </w:r>
          </w:p>
        </w:tc>
        <w:tc>
          <w:tcPr>
            <w:tcW w:w="3975" w:type="dxa"/>
            <w:tcBorders>
              <w:tl2br w:val="nil"/>
              <w:tr2bl w:val="nil"/>
            </w:tcBorders>
            <w:shd w:val="clear" w:color="auto" w:fill="auto"/>
            <w:vAlign w:val="center"/>
          </w:tcPr>
          <w:p w14:paraId="1A09F9C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2A87128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711</w:t>
            </w:r>
          </w:p>
        </w:tc>
      </w:tr>
      <w:tr w14:paraId="1C946C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B44CBFE">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2DD99D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国际方向课程班</w:t>
            </w:r>
          </w:p>
        </w:tc>
        <w:tc>
          <w:tcPr>
            <w:tcW w:w="2145" w:type="dxa"/>
            <w:tcBorders>
              <w:tl2br w:val="nil"/>
              <w:tr2bl w:val="nil"/>
            </w:tcBorders>
            <w:shd w:val="clear" w:color="auto" w:fill="auto"/>
            <w:vAlign w:val="center"/>
          </w:tcPr>
          <w:p w14:paraId="1D90998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712</w:t>
            </w:r>
          </w:p>
        </w:tc>
      </w:tr>
      <w:tr w14:paraId="41EC9C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5C1A45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启明星中学（十九中分校）</w:t>
            </w:r>
          </w:p>
        </w:tc>
        <w:tc>
          <w:tcPr>
            <w:tcW w:w="3975" w:type="dxa"/>
            <w:tcBorders>
              <w:tl2br w:val="nil"/>
              <w:tr2bl w:val="nil"/>
            </w:tcBorders>
            <w:shd w:val="clear" w:color="auto" w:fill="auto"/>
            <w:vAlign w:val="center"/>
          </w:tcPr>
          <w:p w14:paraId="07EBCD0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1B067A9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720</w:t>
            </w:r>
          </w:p>
        </w:tc>
      </w:tr>
      <w:tr w14:paraId="2FAD4C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BB39FCC">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CC0A2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美术班（含书法）</w:t>
            </w:r>
          </w:p>
        </w:tc>
        <w:tc>
          <w:tcPr>
            <w:tcW w:w="2145" w:type="dxa"/>
            <w:tcBorders>
              <w:tl2br w:val="nil"/>
              <w:tr2bl w:val="nil"/>
            </w:tcBorders>
            <w:shd w:val="clear" w:color="auto" w:fill="auto"/>
            <w:vAlign w:val="center"/>
          </w:tcPr>
          <w:p w14:paraId="54AA916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722</w:t>
            </w:r>
          </w:p>
        </w:tc>
      </w:tr>
      <w:tr w14:paraId="35C2D3B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9793B7F">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184DC5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传媒班</w:t>
            </w:r>
          </w:p>
        </w:tc>
        <w:tc>
          <w:tcPr>
            <w:tcW w:w="2145" w:type="dxa"/>
            <w:tcBorders>
              <w:tl2br w:val="nil"/>
              <w:tr2bl w:val="nil"/>
            </w:tcBorders>
            <w:shd w:val="clear" w:color="auto" w:fill="auto"/>
            <w:vAlign w:val="center"/>
          </w:tcPr>
          <w:p w14:paraId="3535DFA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723</w:t>
            </w:r>
          </w:p>
        </w:tc>
      </w:tr>
      <w:tr w14:paraId="313586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9ED5ED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青大附中（高中部）</w:t>
            </w:r>
          </w:p>
        </w:tc>
        <w:tc>
          <w:tcPr>
            <w:tcW w:w="3975" w:type="dxa"/>
            <w:tcBorders>
              <w:tl2br w:val="nil"/>
              <w:tr2bl w:val="nil"/>
            </w:tcBorders>
            <w:shd w:val="clear" w:color="auto" w:fill="auto"/>
            <w:vAlign w:val="center"/>
          </w:tcPr>
          <w:p w14:paraId="6A160BA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231925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770</w:t>
            </w:r>
          </w:p>
        </w:tc>
      </w:tr>
      <w:tr w14:paraId="719D5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49F7F44">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05793F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中德班</w:t>
            </w:r>
          </w:p>
        </w:tc>
        <w:tc>
          <w:tcPr>
            <w:tcW w:w="2145" w:type="dxa"/>
            <w:tcBorders>
              <w:tl2br w:val="nil"/>
              <w:tr2bl w:val="nil"/>
            </w:tcBorders>
            <w:shd w:val="clear" w:color="auto" w:fill="auto"/>
            <w:vAlign w:val="center"/>
          </w:tcPr>
          <w:p w14:paraId="1ED5C1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771</w:t>
            </w:r>
          </w:p>
        </w:tc>
      </w:tr>
      <w:tr w14:paraId="117F0D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6399D20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青岛海山学校</w:t>
            </w:r>
          </w:p>
        </w:tc>
        <w:tc>
          <w:tcPr>
            <w:tcW w:w="3975" w:type="dxa"/>
            <w:tcBorders>
              <w:tl2br w:val="nil"/>
              <w:tr2bl w:val="nil"/>
            </w:tcBorders>
            <w:shd w:val="clear" w:color="auto" w:fill="auto"/>
            <w:vAlign w:val="center"/>
          </w:tcPr>
          <w:p w14:paraId="1EC0876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1C66BAF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740</w:t>
            </w:r>
          </w:p>
        </w:tc>
      </w:tr>
      <w:tr w14:paraId="5695CB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981212F">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39C2FC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公办普通班</w:t>
            </w:r>
          </w:p>
        </w:tc>
        <w:tc>
          <w:tcPr>
            <w:tcW w:w="2145" w:type="dxa"/>
            <w:tcBorders>
              <w:tl2br w:val="nil"/>
              <w:tr2bl w:val="nil"/>
            </w:tcBorders>
            <w:shd w:val="clear" w:color="auto" w:fill="auto"/>
            <w:vAlign w:val="center"/>
          </w:tcPr>
          <w:p w14:paraId="170BF9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741</w:t>
            </w:r>
          </w:p>
        </w:tc>
      </w:tr>
      <w:tr w14:paraId="3559FC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42E9AE2D">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2E5608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美术班</w:t>
            </w:r>
          </w:p>
        </w:tc>
        <w:tc>
          <w:tcPr>
            <w:tcW w:w="2145" w:type="dxa"/>
            <w:tcBorders>
              <w:tl2br w:val="nil"/>
              <w:tr2bl w:val="nil"/>
            </w:tcBorders>
            <w:shd w:val="clear" w:color="auto" w:fill="auto"/>
            <w:vAlign w:val="center"/>
          </w:tcPr>
          <w:p w14:paraId="1B2396C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742</w:t>
            </w:r>
          </w:p>
        </w:tc>
      </w:tr>
      <w:tr w14:paraId="5E2BE7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2B53E8B8">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68525C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音乐班</w:t>
            </w:r>
          </w:p>
        </w:tc>
        <w:tc>
          <w:tcPr>
            <w:tcW w:w="2145" w:type="dxa"/>
            <w:tcBorders>
              <w:tl2br w:val="nil"/>
              <w:tr2bl w:val="nil"/>
            </w:tcBorders>
            <w:shd w:val="clear" w:color="auto" w:fill="auto"/>
            <w:vAlign w:val="center"/>
          </w:tcPr>
          <w:p w14:paraId="0AFAC9D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743</w:t>
            </w:r>
          </w:p>
        </w:tc>
      </w:tr>
      <w:tr w14:paraId="4E3414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778DB9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青岛白珊学校</w:t>
            </w:r>
          </w:p>
        </w:tc>
        <w:tc>
          <w:tcPr>
            <w:tcW w:w="3975" w:type="dxa"/>
            <w:tcBorders>
              <w:tl2br w:val="nil"/>
              <w:tr2bl w:val="nil"/>
            </w:tcBorders>
            <w:shd w:val="clear" w:color="auto" w:fill="auto"/>
            <w:vAlign w:val="center"/>
          </w:tcPr>
          <w:p w14:paraId="56F16A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A4D10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751</w:t>
            </w:r>
          </w:p>
        </w:tc>
      </w:tr>
      <w:tr w14:paraId="1C5D14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2F9C4B1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青岛天龙中学</w:t>
            </w:r>
          </w:p>
        </w:tc>
        <w:tc>
          <w:tcPr>
            <w:tcW w:w="3975" w:type="dxa"/>
            <w:tcBorders>
              <w:tl2br w:val="nil"/>
              <w:tr2bl w:val="nil"/>
            </w:tcBorders>
            <w:shd w:val="clear" w:color="auto" w:fill="auto"/>
            <w:vAlign w:val="center"/>
          </w:tcPr>
          <w:p w14:paraId="71F1CF3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223642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760</w:t>
            </w:r>
          </w:p>
        </w:tc>
      </w:tr>
      <w:tr w14:paraId="51057D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D2FEA4D">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69218C6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美术班</w:t>
            </w:r>
          </w:p>
        </w:tc>
        <w:tc>
          <w:tcPr>
            <w:tcW w:w="2145" w:type="dxa"/>
            <w:tcBorders>
              <w:tl2br w:val="nil"/>
              <w:tr2bl w:val="nil"/>
            </w:tcBorders>
            <w:shd w:val="clear" w:color="auto" w:fill="auto"/>
            <w:vAlign w:val="center"/>
          </w:tcPr>
          <w:p w14:paraId="6414EDE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761</w:t>
            </w:r>
          </w:p>
        </w:tc>
      </w:tr>
      <w:tr w14:paraId="17FA1C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35C430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青岛启慧双语学校</w:t>
            </w:r>
          </w:p>
        </w:tc>
        <w:tc>
          <w:tcPr>
            <w:tcW w:w="3975" w:type="dxa"/>
            <w:tcBorders>
              <w:tl2br w:val="nil"/>
              <w:tr2bl w:val="nil"/>
            </w:tcBorders>
            <w:shd w:val="clear" w:color="auto" w:fill="auto"/>
            <w:vAlign w:val="center"/>
          </w:tcPr>
          <w:p w14:paraId="1183CEE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283FD7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830</w:t>
            </w:r>
          </w:p>
        </w:tc>
      </w:tr>
      <w:tr w14:paraId="05D5B42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788EE96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青岛超银高中</w:t>
            </w:r>
          </w:p>
        </w:tc>
        <w:tc>
          <w:tcPr>
            <w:tcW w:w="3975" w:type="dxa"/>
            <w:tcBorders>
              <w:tl2br w:val="nil"/>
              <w:tr2bl w:val="nil"/>
            </w:tcBorders>
            <w:shd w:val="clear" w:color="auto" w:fill="auto"/>
            <w:vAlign w:val="center"/>
          </w:tcPr>
          <w:p w14:paraId="516F3D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13B5AA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840</w:t>
            </w:r>
          </w:p>
        </w:tc>
      </w:tr>
      <w:tr w14:paraId="11EDB8C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25C2525">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74AF1DF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国际理解教育班</w:t>
            </w:r>
          </w:p>
        </w:tc>
        <w:tc>
          <w:tcPr>
            <w:tcW w:w="2145" w:type="dxa"/>
            <w:tcBorders>
              <w:tl2br w:val="nil"/>
              <w:tr2bl w:val="nil"/>
            </w:tcBorders>
            <w:shd w:val="clear" w:color="auto" w:fill="auto"/>
            <w:vAlign w:val="center"/>
          </w:tcPr>
          <w:p w14:paraId="06BE457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842</w:t>
            </w:r>
          </w:p>
        </w:tc>
      </w:tr>
      <w:tr w14:paraId="2CC2D1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591CB3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青岛海尔学校</w:t>
            </w:r>
          </w:p>
        </w:tc>
        <w:tc>
          <w:tcPr>
            <w:tcW w:w="3975" w:type="dxa"/>
            <w:tcBorders>
              <w:tl2br w:val="nil"/>
              <w:tr2bl w:val="nil"/>
            </w:tcBorders>
            <w:shd w:val="clear" w:color="auto" w:fill="auto"/>
            <w:vAlign w:val="center"/>
          </w:tcPr>
          <w:p w14:paraId="5B6630D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38BC8B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920</w:t>
            </w:r>
          </w:p>
        </w:tc>
      </w:tr>
      <w:tr w14:paraId="1F9BDA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56FFFAD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青岛银河学校</w:t>
            </w:r>
          </w:p>
        </w:tc>
        <w:tc>
          <w:tcPr>
            <w:tcW w:w="3975" w:type="dxa"/>
            <w:tcBorders>
              <w:tl2br w:val="nil"/>
              <w:tr2bl w:val="nil"/>
            </w:tcBorders>
            <w:shd w:val="clear" w:color="auto" w:fill="auto"/>
            <w:vAlign w:val="center"/>
          </w:tcPr>
          <w:p w14:paraId="5ADB71A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1B2F31B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810</w:t>
            </w:r>
          </w:p>
        </w:tc>
      </w:tr>
      <w:tr w14:paraId="5A98A7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396FAD9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青岛创新学校</w:t>
            </w:r>
          </w:p>
        </w:tc>
        <w:tc>
          <w:tcPr>
            <w:tcW w:w="3975" w:type="dxa"/>
            <w:tcBorders>
              <w:tl2br w:val="nil"/>
              <w:tr2bl w:val="nil"/>
            </w:tcBorders>
            <w:shd w:val="clear" w:color="auto" w:fill="auto"/>
            <w:vAlign w:val="center"/>
          </w:tcPr>
          <w:p w14:paraId="42B0224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9487B7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861</w:t>
            </w:r>
          </w:p>
        </w:tc>
      </w:tr>
      <w:tr w14:paraId="389C3A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59E6A9A2">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AA25B9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中外人文班</w:t>
            </w:r>
          </w:p>
        </w:tc>
        <w:tc>
          <w:tcPr>
            <w:tcW w:w="2145" w:type="dxa"/>
            <w:tcBorders>
              <w:tl2br w:val="nil"/>
              <w:tr2bl w:val="nil"/>
            </w:tcBorders>
            <w:shd w:val="clear" w:color="auto" w:fill="auto"/>
            <w:vAlign w:val="center"/>
          </w:tcPr>
          <w:p w14:paraId="453E602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862</w:t>
            </w:r>
          </w:p>
        </w:tc>
      </w:tr>
      <w:tr w14:paraId="2079ED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16BDE66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青岛启迪高中</w:t>
            </w:r>
          </w:p>
        </w:tc>
        <w:tc>
          <w:tcPr>
            <w:tcW w:w="3975" w:type="dxa"/>
            <w:tcBorders>
              <w:tl2br w:val="nil"/>
              <w:tr2bl w:val="nil"/>
            </w:tcBorders>
            <w:shd w:val="clear" w:color="auto" w:fill="auto"/>
            <w:vAlign w:val="center"/>
          </w:tcPr>
          <w:p w14:paraId="2EC33C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6E0E6A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820</w:t>
            </w:r>
          </w:p>
        </w:tc>
      </w:tr>
      <w:tr w14:paraId="5A7ED2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3C71303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青岛恒星高级中学</w:t>
            </w:r>
          </w:p>
        </w:tc>
        <w:tc>
          <w:tcPr>
            <w:tcW w:w="3975" w:type="dxa"/>
            <w:tcBorders>
              <w:tl2br w:val="nil"/>
              <w:tr2bl w:val="nil"/>
            </w:tcBorders>
            <w:shd w:val="clear" w:color="auto" w:fill="auto"/>
            <w:vAlign w:val="center"/>
          </w:tcPr>
          <w:p w14:paraId="6770D83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27766BC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870</w:t>
            </w:r>
          </w:p>
        </w:tc>
      </w:tr>
      <w:tr w14:paraId="712907B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5745DC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青岛国开一中</w:t>
            </w:r>
          </w:p>
        </w:tc>
        <w:tc>
          <w:tcPr>
            <w:tcW w:w="3975" w:type="dxa"/>
            <w:tcBorders>
              <w:tl2br w:val="nil"/>
              <w:tr2bl w:val="nil"/>
            </w:tcBorders>
            <w:shd w:val="clear" w:color="auto" w:fill="auto"/>
            <w:vAlign w:val="center"/>
          </w:tcPr>
          <w:p w14:paraId="65E1EE2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7E6F8F7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850</w:t>
            </w:r>
          </w:p>
        </w:tc>
      </w:tr>
      <w:tr w14:paraId="6DD8268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31A7F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青岛城阳京华学校</w:t>
            </w:r>
          </w:p>
        </w:tc>
        <w:tc>
          <w:tcPr>
            <w:tcW w:w="3975" w:type="dxa"/>
            <w:tcBorders>
              <w:tl2br w:val="nil"/>
              <w:tr2bl w:val="nil"/>
            </w:tcBorders>
            <w:shd w:val="clear" w:color="auto" w:fill="auto"/>
            <w:vAlign w:val="center"/>
          </w:tcPr>
          <w:p w14:paraId="20AAA64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E71292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700</w:t>
            </w:r>
          </w:p>
        </w:tc>
      </w:tr>
      <w:tr w14:paraId="2CDD94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791B4CC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国科大（青岛）附属学校</w:t>
            </w:r>
          </w:p>
        </w:tc>
        <w:tc>
          <w:tcPr>
            <w:tcW w:w="3975" w:type="dxa"/>
            <w:tcBorders>
              <w:tl2br w:val="nil"/>
              <w:tr2bl w:val="nil"/>
            </w:tcBorders>
            <w:shd w:val="clear" w:color="auto" w:fill="auto"/>
            <w:vAlign w:val="center"/>
          </w:tcPr>
          <w:p w14:paraId="3F91F32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4DFC91F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880</w:t>
            </w:r>
          </w:p>
        </w:tc>
      </w:tr>
      <w:tr w14:paraId="00E89CB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12F82AE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青岛古镇口海军中学</w:t>
            </w:r>
          </w:p>
        </w:tc>
        <w:tc>
          <w:tcPr>
            <w:tcW w:w="3975" w:type="dxa"/>
            <w:tcBorders>
              <w:tl2br w:val="nil"/>
              <w:tr2bl w:val="nil"/>
            </w:tcBorders>
            <w:shd w:val="clear" w:color="auto" w:fill="auto"/>
            <w:vAlign w:val="center"/>
          </w:tcPr>
          <w:p w14:paraId="57D7A3D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A6F0AD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890</w:t>
            </w:r>
          </w:p>
        </w:tc>
      </w:tr>
      <w:tr w14:paraId="4F9209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B63BED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46F2B42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卓越科技班</w:t>
            </w:r>
          </w:p>
        </w:tc>
        <w:tc>
          <w:tcPr>
            <w:tcW w:w="2145" w:type="dxa"/>
            <w:tcBorders>
              <w:tl2br w:val="nil"/>
              <w:tr2bl w:val="nil"/>
            </w:tcBorders>
            <w:shd w:val="clear" w:color="auto" w:fill="auto"/>
            <w:vAlign w:val="center"/>
          </w:tcPr>
          <w:p w14:paraId="4AF5630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892</w:t>
            </w:r>
          </w:p>
        </w:tc>
      </w:tr>
      <w:tr w14:paraId="33025C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04E0E6E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青岛杜威实验学校</w:t>
            </w:r>
          </w:p>
        </w:tc>
        <w:tc>
          <w:tcPr>
            <w:tcW w:w="3975" w:type="dxa"/>
            <w:tcBorders>
              <w:tl2br w:val="nil"/>
              <w:tr2bl w:val="nil"/>
            </w:tcBorders>
            <w:shd w:val="clear" w:color="auto" w:fill="auto"/>
            <w:vAlign w:val="center"/>
          </w:tcPr>
          <w:p w14:paraId="4D496F9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2BA0C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800</w:t>
            </w:r>
          </w:p>
        </w:tc>
      </w:tr>
      <w:tr w14:paraId="6B03844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1C327716">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8A8D90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公办普通班</w:t>
            </w:r>
          </w:p>
        </w:tc>
        <w:tc>
          <w:tcPr>
            <w:tcW w:w="2145" w:type="dxa"/>
            <w:tcBorders>
              <w:tl2br w:val="nil"/>
              <w:tr2bl w:val="nil"/>
            </w:tcBorders>
            <w:shd w:val="clear" w:color="auto" w:fill="auto"/>
            <w:vAlign w:val="center"/>
          </w:tcPr>
          <w:p w14:paraId="6D55C3C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802</w:t>
            </w:r>
          </w:p>
        </w:tc>
      </w:tr>
      <w:tr w14:paraId="6C60D0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65D05943">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5E26162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美术班</w:t>
            </w:r>
          </w:p>
        </w:tc>
        <w:tc>
          <w:tcPr>
            <w:tcW w:w="2145" w:type="dxa"/>
            <w:tcBorders>
              <w:tl2br w:val="nil"/>
              <w:tr2bl w:val="nil"/>
            </w:tcBorders>
            <w:shd w:val="clear" w:color="auto" w:fill="auto"/>
            <w:vAlign w:val="center"/>
          </w:tcPr>
          <w:p w14:paraId="2691CA2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803</w:t>
            </w:r>
          </w:p>
        </w:tc>
      </w:tr>
      <w:tr w14:paraId="7286037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57788EF">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101AB1E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传媒素养班</w:t>
            </w:r>
          </w:p>
        </w:tc>
        <w:tc>
          <w:tcPr>
            <w:tcW w:w="2145" w:type="dxa"/>
            <w:tcBorders>
              <w:tl2br w:val="nil"/>
              <w:tr2bl w:val="nil"/>
            </w:tcBorders>
            <w:shd w:val="clear" w:color="auto" w:fill="auto"/>
            <w:vAlign w:val="center"/>
          </w:tcPr>
          <w:p w14:paraId="0C0FF0F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804</w:t>
            </w:r>
          </w:p>
        </w:tc>
      </w:tr>
      <w:tr w14:paraId="73A1E3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0D209F5B">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260B2D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国际课程班</w:t>
            </w:r>
          </w:p>
        </w:tc>
        <w:tc>
          <w:tcPr>
            <w:tcW w:w="2145" w:type="dxa"/>
            <w:tcBorders>
              <w:tl2br w:val="nil"/>
              <w:tr2bl w:val="nil"/>
            </w:tcBorders>
            <w:shd w:val="clear" w:color="auto" w:fill="auto"/>
            <w:vAlign w:val="center"/>
          </w:tcPr>
          <w:p w14:paraId="5BBBB4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805</w:t>
            </w:r>
          </w:p>
        </w:tc>
      </w:tr>
      <w:tr w14:paraId="3C731F4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C37ECF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青岛昌乐二中高级中学</w:t>
            </w:r>
          </w:p>
        </w:tc>
        <w:tc>
          <w:tcPr>
            <w:tcW w:w="3975" w:type="dxa"/>
            <w:tcBorders>
              <w:tl2br w:val="nil"/>
              <w:tr2bl w:val="nil"/>
            </w:tcBorders>
            <w:shd w:val="clear" w:color="auto" w:fill="auto"/>
            <w:vAlign w:val="center"/>
          </w:tcPr>
          <w:p w14:paraId="43B694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DEC30E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910</w:t>
            </w:r>
          </w:p>
        </w:tc>
      </w:tr>
      <w:tr w14:paraId="3F03966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34C2B39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平度东方滨河中学</w:t>
            </w:r>
          </w:p>
        </w:tc>
        <w:tc>
          <w:tcPr>
            <w:tcW w:w="3975" w:type="dxa"/>
            <w:tcBorders>
              <w:tl2br w:val="nil"/>
              <w:tr2bl w:val="nil"/>
            </w:tcBorders>
            <w:shd w:val="clear" w:color="auto" w:fill="auto"/>
            <w:vAlign w:val="center"/>
          </w:tcPr>
          <w:p w14:paraId="1E74728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0025E7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900</w:t>
            </w:r>
          </w:p>
        </w:tc>
      </w:tr>
      <w:tr w14:paraId="3AD2F1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B9B469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青岛通济实验学校</w:t>
            </w:r>
          </w:p>
        </w:tc>
        <w:tc>
          <w:tcPr>
            <w:tcW w:w="3975" w:type="dxa"/>
            <w:tcBorders>
              <w:tl2br w:val="nil"/>
              <w:tr2bl w:val="nil"/>
            </w:tcBorders>
            <w:shd w:val="clear" w:color="auto" w:fill="auto"/>
            <w:vAlign w:val="center"/>
          </w:tcPr>
          <w:p w14:paraId="471E829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6EEA420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901</w:t>
            </w:r>
          </w:p>
        </w:tc>
      </w:tr>
      <w:tr w14:paraId="7B5BE7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EF7C7F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青岛长江学校</w:t>
            </w:r>
          </w:p>
        </w:tc>
        <w:tc>
          <w:tcPr>
            <w:tcW w:w="3975" w:type="dxa"/>
            <w:tcBorders>
              <w:tl2br w:val="nil"/>
              <w:tr2bl w:val="nil"/>
            </w:tcBorders>
            <w:shd w:val="clear" w:color="auto" w:fill="auto"/>
            <w:vAlign w:val="center"/>
          </w:tcPr>
          <w:p w14:paraId="1DCD4E7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31C3EC6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902</w:t>
            </w:r>
          </w:p>
        </w:tc>
      </w:tr>
      <w:tr w14:paraId="36D56D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7DD45E8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青岛为明学校</w:t>
            </w:r>
          </w:p>
        </w:tc>
        <w:tc>
          <w:tcPr>
            <w:tcW w:w="3975" w:type="dxa"/>
            <w:tcBorders>
              <w:tl2br w:val="nil"/>
              <w:tr2bl w:val="nil"/>
            </w:tcBorders>
            <w:shd w:val="clear" w:color="auto" w:fill="auto"/>
            <w:vAlign w:val="center"/>
          </w:tcPr>
          <w:p w14:paraId="5EFD766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7EC3EE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904</w:t>
            </w:r>
          </w:p>
        </w:tc>
      </w:tr>
      <w:tr w14:paraId="7D177AC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6D047E7">
            <w:pPr>
              <w:jc w:val="center"/>
              <w:rPr>
                <w:rFonts w:hint="eastAsia" w:ascii="仿宋_GB2312" w:hAnsi="宋体" w:eastAsia="仿宋_GB2312" w:cs="仿宋_GB2312"/>
                <w:i w:val="0"/>
                <w:iCs w:val="0"/>
                <w:color w:val="000000"/>
                <w:sz w:val="28"/>
                <w:szCs w:val="28"/>
                <w:u w:val="none"/>
              </w:rPr>
            </w:pPr>
          </w:p>
        </w:tc>
        <w:tc>
          <w:tcPr>
            <w:tcW w:w="3975" w:type="dxa"/>
            <w:tcBorders>
              <w:tl2br w:val="nil"/>
              <w:tr2bl w:val="nil"/>
            </w:tcBorders>
            <w:shd w:val="clear" w:color="auto" w:fill="auto"/>
            <w:vAlign w:val="center"/>
          </w:tcPr>
          <w:p w14:paraId="0FDE022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艺体班</w:t>
            </w:r>
          </w:p>
        </w:tc>
        <w:tc>
          <w:tcPr>
            <w:tcW w:w="2145" w:type="dxa"/>
            <w:tcBorders>
              <w:tl2br w:val="nil"/>
              <w:tr2bl w:val="nil"/>
            </w:tcBorders>
            <w:shd w:val="clear" w:color="auto" w:fill="auto"/>
            <w:vAlign w:val="center"/>
          </w:tcPr>
          <w:p w14:paraId="57A47B3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905</w:t>
            </w:r>
          </w:p>
        </w:tc>
      </w:tr>
      <w:tr w14:paraId="31FB67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D55749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青岛即墨培文高级中学</w:t>
            </w:r>
          </w:p>
        </w:tc>
        <w:tc>
          <w:tcPr>
            <w:tcW w:w="3975" w:type="dxa"/>
            <w:tcBorders>
              <w:tl2br w:val="nil"/>
              <w:tr2bl w:val="nil"/>
            </w:tcBorders>
            <w:shd w:val="clear" w:color="auto" w:fill="auto"/>
            <w:vAlign w:val="center"/>
          </w:tcPr>
          <w:p w14:paraId="570FCCA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784A030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906</w:t>
            </w:r>
          </w:p>
        </w:tc>
      </w:tr>
      <w:tr w14:paraId="27CA011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26DF76C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青岛培文学校（城阳）</w:t>
            </w:r>
          </w:p>
        </w:tc>
        <w:tc>
          <w:tcPr>
            <w:tcW w:w="3975" w:type="dxa"/>
            <w:tcBorders>
              <w:tl2br w:val="nil"/>
              <w:tr2bl w:val="nil"/>
            </w:tcBorders>
            <w:shd w:val="clear" w:color="auto" w:fill="auto"/>
            <w:vAlign w:val="center"/>
          </w:tcPr>
          <w:p w14:paraId="0EE8AEF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8E28C2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806</w:t>
            </w:r>
          </w:p>
        </w:tc>
      </w:tr>
      <w:tr w14:paraId="345431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163BA32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青岛明德双语学校</w:t>
            </w:r>
          </w:p>
        </w:tc>
        <w:tc>
          <w:tcPr>
            <w:tcW w:w="3975" w:type="dxa"/>
            <w:tcBorders>
              <w:tl2br w:val="nil"/>
              <w:tr2bl w:val="nil"/>
            </w:tcBorders>
            <w:shd w:val="clear" w:color="auto" w:fill="auto"/>
            <w:vAlign w:val="center"/>
          </w:tcPr>
          <w:p w14:paraId="7094F83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6270B0D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807</w:t>
            </w:r>
          </w:p>
        </w:tc>
      </w:tr>
      <w:tr w14:paraId="791A037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3060" w:type="dxa"/>
            <w:tcBorders>
              <w:tl2br w:val="nil"/>
              <w:tr2bl w:val="nil"/>
            </w:tcBorders>
            <w:shd w:val="clear" w:color="auto" w:fill="auto"/>
            <w:vAlign w:val="center"/>
          </w:tcPr>
          <w:p w14:paraId="57823D6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青岛国基外语学校（长水鳌山书院）</w:t>
            </w:r>
          </w:p>
        </w:tc>
        <w:tc>
          <w:tcPr>
            <w:tcW w:w="3975" w:type="dxa"/>
            <w:tcBorders>
              <w:tl2br w:val="nil"/>
              <w:tr2bl w:val="nil"/>
            </w:tcBorders>
            <w:shd w:val="clear" w:color="auto" w:fill="auto"/>
            <w:vAlign w:val="center"/>
          </w:tcPr>
          <w:p w14:paraId="54866B0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w:t>
            </w:r>
          </w:p>
        </w:tc>
        <w:tc>
          <w:tcPr>
            <w:tcW w:w="2145" w:type="dxa"/>
            <w:tcBorders>
              <w:tl2br w:val="nil"/>
              <w:tr2bl w:val="nil"/>
            </w:tcBorders>
            <w:shd w:val="clear" w:color="auto" w:fill="auto"/>
            <w:vAlign w:val="center"/>
          </w:tcPr>
          <w:p w14:paraId="0DA9D37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808</w:t>
            </w:r>
          </w:p>
        </w:tc>
      </w:tr>
      <w:tr w14:paraId="2ECCEC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3060" w:type="dxa"/>
            <w:tcBorders>
              <w:tl2br w:val="nil"/>
              <w:tr2bl w:val="nil"/>
            </w:tcBorders>
            <w:shd w:val="clear" w:color="auto" w:fill="auto"/>
            <w:vAlign w:val="center"/>
          </w:tcPr>
          <w:p w14:paraId="1B1943BC">
            <w:pPr>
              <w:jc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z w:val="28"/>
                <w:szCs w:val="28"/>
                <w:u w:val="none"/>
              </w:rPr>
              <w:t>青岛耶胡迪梅纽因学校</w:t>
            </w:r>
          </w:p>
        </w:tc>
        <w:tc>
          <w:tcPr>
            <w:tcW w:w="3975" w:type="dxa"/>
            <w:tcBorders>
              <w:tl2br w:val="nil"/>
              <w:tr2bl w:val="nil"/>
            </w:tcBorders>
            <w:shd w:val="clear" w:color="auto" w:fill="auto"/>
            <w:vAlign w:val="center"/>
          </w:tcPr>
          <w:p w14:paraId="28989479">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器乐班</w:t>
            </w:r>
          </w:p>
        </w:tc>
        <w:tc>
          <w:tcPr>
            <w:tcW w:w="2145" w:type="dxa"/>
            <w:tcBorders>
              <w:tl2br w:val="nil"/>
              <w:tr2bl w:val="nil"/>
            </w:tcBorders>
            <w:shd w:val="clear" w:color="auto" w:fill="auto"/>
            <w:vAlign w:val="center"/>
          </w:tcPr>
          <w:p w14:paraId="016DE6B1">
            <w:pPr>
              <w:keepNext w:val="0"/>
              <w:keepLines w:val="0"/>
              <w:widowControl/>
              <w:suppressLineNumbers w:val="0"/>
              <w:jc w:val="center"/>
              <w:textAlignment w:val="center"/>
              <w:rPr>
                <w:rFonts w:hint="default"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919</w:t>
            </w:r>
          </w:p>
        </w:tc>
      </w:tr>
      <w:tr w14:paraId="1F4AEA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6C48D4A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平度华阳中学</w:t>
            </w:r>
          </w:p>
        </w:tc>
        <w:tc>
          <w:tcPr>
            <w:tcW w:w="3975" w:type="dxa"/>
            <w:tcBorders>
              <w:tl2br w:val="nil"/>
              <w:tr2bl w:val="nil"/>
            </w:tcBorders>
            <w:shd w:val="clear" w:color="auto" w:fill="auto"/>
            <w:vAlign w:val="center"/>
          </w:tcPr>
          <w:p w14:paraId="33D1E2F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普通班（航空培养方向）</w:t>
            </w:r>
          </w:p>
        </w:tc>
        <w:tc>
          <w:tcPr>
            <w:tcW w:w="2145" w:type="dxa"/>
            <w:tcBorders>
              <w:tl2br w:val="nil"/>
              <w:tr2bl w:val="nil"/>
            </w:tcBorders>
            <w:shd w:val="clear" w:color="auto" w:fill="auto"/>
            <w:vAlign w:val="center"/>
          </w:tcPr>
          <w:p w14:paraId="3746407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907</w:t>
            </w:r>
          </w:p>
        </w:tc>
      </w:tr>
      <w:tr w14:paraId="6682F4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9180" w:type="dxa"/>
            <w:gridSpan w:val="3"/>
            <w:tcBorders>
              <w:tl2br w:val="nil"/>
              <w:tr2bl w:val="nil"/>
            </w:tcBorders>
            <w:shd w:val="clear" w:color="auto" w:fill="auto"/>
            <w:vAlign w:val="center"/>
          </w:tcPr>
          <w:p w14:paraId="210C5D66">
            <w:pPr>
              <w:keepNext w:val="0"/>
              <w:keepLines w:val="0"/>
              <w:widowControl/>
              <w:suppressLineNumbers w:val="0"/>
              <w:jc w:val="center"/>
              <w:textAlignment w:val="center"/>
              <w:rPr>
                <w:rFonts w:hint="eastAsia"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spacing w:val="8"/>
                <w:kern w:val="0"/>
                <w:sz w:val="28"/>
                <w:szCs w:val="28"/>
                <w:u w:val="none"/>
                <w:lang w:val="en-US" w:eastAsia="zh-CN" w:bidi="ar"/>
              </w:rPr>
              <w:t>其他类型代码</w:t>
            </w:r>
          </w:p>
        </w:tc>
      </w:tr>
      <w:tr w14:paraId="5AF13E2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restart"/>
            <w:tcBorders>
              <w:tl2br w:val="nil"/>
              <w:tr2bl w:val="nil"/>
            </w:tcBorders>
            <w:shd w:val="clear" w:color="auto" w:fill="auto"/>
            <w:vAlign w:val="center"/>
          </w:tcPr>
          <w:p w14:paraId="3016B5A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青岛九中</w:t>
            </w:r>
          </w:p>
        </w:tc>
        <w:tc>
          <w:tcPr>
            <w:tcW w:w="3975" w:type="dxa"/>
            <w:tcBorders>
              <w:tl2br w:val="nil"/>
              <w:tr2bl w:val="nil"/>
            </w:tcBorders>
            <w:shd w:val="clear" w:color="auto" w:fill="auto"/>
            <w:vAlign w:val="center"/>
          </w:tcPr>
          <w:p w14:paraId="2C3632E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足球特色班</w:t>
            </w:r>
          </w:p>
        </w:tc>
        <w:tc>
          <w:tcPr>
            <w:tcW w:w="2145" w:type="dxa"/>
            <w:tcBorders>
              <w:tl2br w:val="nil"/>
              <w:tr2bl w:val="nil"/>
            </w:tcBorders>
            <w:shd w:val="clear" w:color="auto" w:fill="auto"/>
            <w:vAlign w:val="center"/>
          </w:tcPr>
          <w:p w14:paraId="2F83DFF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001</w:t>
            </w:r>
          </w:p>
        </w:tc>
      </w:tr>
      <w:tr w14:paraId="6B6CB4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vMerge w:val="continue"/>
            <w:tcBorders>
              <w:tl2br w:val="nil"/>
              <w:tr2bl w:val="nil"/>
            </w:tcBorders>
            <w:shd w:val="clear" w:color="auto" w:fill="auto"/>
            <w:vAlign w:val="center"/>
          </w:tcPr>
          <w:p w14:paraId="3B78CFA3">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p>
        </w:tc>
        <w:tc>
          <w:tcPr>
            <w:tcW w:w="3975" w:type="dxa"/>
            <w:tcBorders>
              <w:tl2br w:val="nil"/>
              <w:tr2bl w:val="nil"/>
            </w:tcBorders>
            <w:shd w:val="clear" w:color="auto" w:fill="auto"/>
            <w:vAlign w:val="center"/>
          </w:tcPr>
          <w:p w14:paraId="336DC357">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足球共建班</w:t>
            </w:r>
          </w:p>
        </w:tc>
        <w:tc>
          <w:tcPr>
            <w:tcW w:w="2145" w:type="dxa"/>
            <w:tcBorders>
              <w:tl2br w:val="nil"/>
              <w:tr2bl w:val="nil"/>
            </w:tcBorders>
            <w:shd w:val="clear" w:color="auto" w:fill="auto"/>
            <w:vAlign w:val="center"/>
          </w:tcPr>
          <w:p w14:paraId="3FA98EC8">
            <w:pPr>
              <w:keepNext w:val="0"/>
              <w:keepLines w:val="0"/>
              <w:widowControl/>
              <w:suppressLineNumbers w:val="0"/>
              <w:jc w:val="center"/>
              <w:textAlignment w:val="center"/>
              <w:rPr>
                <w:rFonts w:hint="eastAsia" w:ascii="仿宋_GB2312" w:hAnsi="宋体" w:eastAsia="仿宋_GB2312" w:cs="仿宋_GB2312"/>
                <w:i w:val="0"/>
                <w:iCs w:val="0"/>
                <w:color w:val="000000"/>
                <w:spacing w:val="8"/>
                <w:kern w:val="0"/>
                <w:sz w:val="28"/>
                <w:szCs w:val="28"/>
                <w:u w:val="none"/>
                <w:lang w:val="en-US" w:eastAsia="zh-CN" w:bidi="ar"/>
              </w:rPr>
            </w:pPr>
            <w:r>
              <w:rPr>
                <w:rFonts w:hint="eastAsia" w:ascii="仿宋_GB2312" w:hAnsi="宋体" w:eastAsia="仿宋_GB2312" w:cs="仿宋_GB2312"/>
                <w:i w:val="0"/>
                <w:iCs w:val="0"/>
                <w:color w:val="000000"/>
                <w:spacing w:val="8"/>
                <w:kern w:val="0"/>
                <w:sz w:val="28"/>
                <w:szCs w:val="28"/>
                <w:u w:val="none"/>
                <w:lang w:val="en-US" w:eastAsia="zh-CN" w:bidi="ar"/>
              </w:rPr>
              <w:t>002</w:t>
            </w:r>
          </w:p>
        </w:tc>
      </w:tr>
      <w:tr w14:paraId="1B0895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40A6FD72">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青岛市新型足球学校（青岛财经职业学校）</w:t>
            </w:r>
          </w:p>
        </w:tc>
        <w:tc>
          <w:tcPr>
            <w:tcW w:w="3975" w:type="dxa"/>
            <w:tcBorders>
              <w:tl2br w:val="nil"/>
              <w:tr2bl w:val="nil"/>
            </w:tcBorders>
            <w:shd w:val="clear" w:color="auto" w:fill="auto"/>
            <w:vAlign w:val="center"/>
          </w:tcPr>
          <w:p w14:paraId="643D734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综合高中足球班</w:t>
            </w:r>
          </w:p>
        </w:tc>
        <w:tc>
          <w:tcPr>
            <w:tcW w:w="2145" w:type="dxa"/>
            <w:tcBorders>
              <w:tl2br w:val="nil"/>
              <w:tr2bl w:val="nil"/>
            </w:tcBorders>
            <w:shd w:val="clear" w:color="auto" w:fill="auto"/>
            <w:vAlign w:val="center"/>
          </w:tcPr>
          <w:p w14:paraId="51ED447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003</w:t>
            </w:r>
          </w:p>
        </w:tc>
      </w:tr>
      <w:tr w14:paraId="4293A5A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3060" w:type="dxa"/>
            <w:tcBorders>
              <w:tl2br w:val="nil"/>
              <w:tr2bl w:val="nil"/>
            </w:tcBorders>
            <w:shd w:val="clear" w:color="auto" w:fill="auto"/>
            <w:vAlign w:val="center"/>
          </w:tcPr>
          <w:p w14:paraId="0D92CB5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胶州四中</w:t>
            </w:r>
          </w:p>
        </w:tc>
        <w:tc>
          <w:tcPr>
            <w:tcW w:w="3975" w:type="dxa"/>
            <w:tcBorders>
              <w:tl2br w:val="nil"/>
              <w:tr2bl w:val="nil"/>
            </w:tcBorders>
            <w:shd w:val="clear" w:color="auto" w:fill="auto"/>
            <w:vAlign w:val="center"/>
          </w:tcPr>
          <w:p w14:paraId="142A73F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航空班</w:t>
            </w:r>
          </w:p>
        </w:tc>
        <w:tc>
          <w:tcPr>
            <w:tcW w:w="2145" w:type="dxa"/>
            <w:tcBorders>
              <w:tl2br w:val="nil"/>
              <w:tr2bl w:val="nil"/>
            </w:tcBorders>
            <w:shd w:val="clear" w:color="auto" w:fill="auto"/>
            <w:vAlign w:val="center"/>
          </w:tcPr>
          <w:p w14:paraId="402A4FCE">
            <w:pPr>
              <w:keepNext w:val="0"/>
              <w:keepLines w:val="0"/>
              <w:widowControl/>
              <w:suppressLineNumbers w:val="0"/>
              <w:jc w:val="center"/>
              <w:textAlignment w:val="center"/>
              <w:rPr>
                <w:rFonts w:hint="default" w:ascii="仿宋_GB2312" w:hAnsi="宋体" w:eastAsia="仿宋_GB2312" w:cs="仿宋_GB2312"/>
                <w:i w:val="0"/>
                <w:iCs w:val="0"/>
                <w:color w:val="000000"/>
                <w:sz w:val="28"/>
                <w:szCs w:val="28"/>
                <w:u w:val="none"/>
                <w:lang w:val="en-US" w:eastAsia="zh-CN"/>
              </w:rPr>
            </w:pPr>
            <w:r>
              <w:rPr>
                <w:rFonts w:hint="eastAsia" w:ascii="仿宋_GB2312" w:hAnsi="宋体" w:eastAsia="仿宋_GB2312" w:cs="仿宋_GB2312"/>
                <w:i w:val="0"/>
                <w:iCs w:val="0"/>
                <w:color w:val="000000"/>
                <w:sz w:val="28"/>
                <w:szCs w:val="28"/>
                <w:u w:val="none"/>
                <w:lang w:val="en-US" w:eastAsia="zh-CN"/>
              </w:rPr>
              <w:t>004</w:t>
            </w:r>
          </w:p>
        </w:tc>
      </w:tr>
      <w:tr w14:paraId="74736CD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7035" w:type="dxa"/>
            <w:gridSpan w:val="2"/>
            <w:tcBorders>
              <w:tl2br w:val="nil"/>
              <w:tr2bl w:val="nil"/>
            </w:tcBorders>
            <w:shd w:val="clear" w:color="auto" w:fill="auto"/>
            <w:vAlign w:val="center"/>
          </w:tcPr>
          <w:p w14:paraId="2FF2500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只参加毕业考试</w:t>
            </w:r>
          </w:p>
        </w:tc>
        <w:tc>
          <w:tcPr>
            <w:tcW w:w="2145" w:type="dxa"/>
            <w:tcBorders>
              <w:tl2br w:val="nil"/>
              <w:tr2bl w:val="nil"/>
            </w:tcBorders>
            <w:shd w:val="clear" w:color="auto" w:fill="auto"/>
            <w:vAlign w:val="center"/>
          </w:tcPr>
          <w:p w14:paraId="1F7F87B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spacing w:val="8"/>
                <w:kern w:val="0"/>
                <w:sz w:val="28"/>
                <w:szCs w:val="28"/>
                <w:u w:val="none"/>
                <w:lang w:val="en-US" w:eastAsia="zh-CN" w:bidi="ar"/>
              </w:rPr>
              <w:t>999</w:t>
            </w:r>
          </w:p>
        </w:tc>
      </w:tr>
    </w:tbl>
    <w:p w14:paraId="57677DDB">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10EBDAC1">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67811A65">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627C863F">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3FC6C6EC">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79119397">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6F604E2D">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6081D9EC">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6B763A7C">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41F2E0FB">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333BD6E6">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5EB071DF">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6324476B">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3EE88B64">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48C203D5">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1475D374">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3202D5FC">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16CA5718">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黑体" w:hAnsi="黑体" w:eastAsia="黑体" w:cs="黑体"/>
          <w:lang w:val="en-US" w:eastAsia="zh-CN"/>
        </w:rPr>
      </w:pPr>
    </w:p>
    <w:p w14:paraId="05C83935">
      <w:pPr>
        <w:pStyle w:val="31"/>
        <w:keepNext w:val="0"/>
        <w:keepLines w:val="0"/>
        <w:pageBreakBefore w:val="0"/>
        <w:widowControl w:val="0"/>
        <w:kinsoku/>
        <w:wordWrap/>
        <w:overflowPunct/>
        <w:topLinePunct w:val="0"/>
        <w:autoSpaceDE/>
        <w:autoSpaceDN/>
        <w:bidi w:val="0"/>
        <w:adjustRightInd w:val="0"/>
        <w:snapToGrid/>
        <w:spacing w:after="0" w:line="560" w:lineRule="exact"/>
        <w:ind w:firstLine="0"/>
        <w:textAlignment w:val="baseline"/>
        <w:rPr>
          <w:rFonts w:hint="eastAsia" w:ascii="方正小标宋_GBK" w:hAnsi="方正小标宋_GBK" w:eastAsia="方正小标宋_GBK" w:cs="方正小标宋_GBK"/>
          <w:color w:val="auto"/>
          <w:sz w:val="44"/>
          <w:szCs w:val="44"/>
        </w:rPr>
      </w:pPr>
      <w:r>
        <w:rPr>
          <w:rFonts w:hint="eastAsia" w:ascii="黑体" w:hAnsi="黑体" w:eastAsia="黑体" w:cs="黑体"/>
          <w:lang w:val="en-US" w:eastAsia="zh-CN"/>
        </w:rPr>
        <w:t>附件6</w:t>
      </w:r>
    </w:p>
    <w:p w14:paraId="17EFE512">
      <w:pPr>
        <w:spacing w:line="56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202</w:t>
      </w:r>
      <w:r>
        <w:rPr>
          <w:rFonts w:hint="eastAsia" w:ascii="方正小标宋_GBK" w:hAnsi="方正小标宋_GBK" w:eastAsia="方正小标宋_GBK" w:cs="方正小标宋_GBK"/>
          <w:color w:val="auto"/>
          <w:sz w:val="44"/>
          <w:szCs w:val="44"/>
          <w:lang w:val="en-US" w:eastAsia="zh-CN"/>
        </w:rPr>
        <w:t>5</w:t>
      </w:r>
      <w:r>
        <w:rPr>
          <w:rFonts w:hint="eastAsia" w:ascii="方正小标宋_GBK" w:hAnsi="方正小标宋_GBK" w:eastAsia="方正小标宋_GBK" w:cs="方正小标宋_GBK"/>
          <w:color w:val="auto"/>
          <w:sz w:val="44"/>
          <w:szCs w:val="44"/>
        </w:rPr>
        <w:t>年四区、</w:t>
      </w:r>
      <w:r>
        <w:rPr>
          <w:rFonts w:hint="eastAsia" w:ascii="方正小标宋_GBK" w:hAnsi="方正小标宋_GBK" w:eastAsia="方正小标宋_GBK" w:cs="方正小标宋_GBK"/>
          <w:color w:val="auto"/>
          <w:sz w:val="44"/>
          <w:szCs w:val="44"/>
          <w:lang w:eastAsia="zh-CN"/>
        </w:rPr>
        <w:t>高新区、</w:t>
      </w:r>
      <w:r>
        <w:rPr>
          <w:rFonts w:hint="eastAsia" w:ascii="方正小标宋_GBK" w:hAnsi="方正小标宋_GBK" w:eastAsia="方正小标宋_GBK" w:cs="方正小标宋_GBK"/>
          <w:color w:val="auto"/>
          <w:sz w:val="44"/>
          <w:szCs w:val="44"/>
        </w:rPr>
        <w:t>局属学校指标生</w:t>
      </w:r>
    </w:p>
    <w:p w14:paraId="144C8FC3">
      <w:pPr>
        <w:spacing w:line="560" w:lineRule="exact"/>
        <w:jc w:val="center"/>
        <w:rPr>
          <w:rFonts w:hint="eastAsia"/>
        </w:rPr>
      </w:pPr>
      <w:r>
        <w:rPr>
          <w:rFonts w:hint="eastAsia" w:ascii="方正小标宋_GBK" w:hAnsi="方正小标宋_GBK" w:eastAsia="方正小标宋_GBK" w:cs="方正小标宋_GBK"/>
          <w:color w:val="auto"/>
          <w:sz w:val="44"/>
          <w:szCs w:val="44"/>
        </w:rPr>
        <w:t>名额分配表</w:t>
      </w:r>
    </w:p>
    <w:tbl>
      <w:tblPr>
        <w:tblStyle w:val="33"/>
        <w:tblW w:w="93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0"/>
        <w:gridCol w:w="765"/>
        <w:gridCol w:w="735"/>
        <w:gridCol w:w="720"/>
        <w:gridCol w:w="705"/>
        <w:gridCol w:w="735"/>
        <w:gridCol w:w="705"/>
        <w:gridCol w:w="705"/>
        <w:gridCol w:w="675"/>
        <w:gridCol w:w="630"/>
        <w:gridCol w:w="675"/>
      </w:tblGrid>
      <w:tr w14:paraId="077D4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A593">
            <w:pPr>
              <w:keepNext w:val="0"/>
              <w:keepLines w:val="0"/>
              <w:pageBreakBefore w:val="0"/>
              <w:widowControl/>
              <w:kinsoku/>
              <w:wordWrap/>
              <w:overflowPunct/>
              <w:topLinePunct w:val="0"/>
              <w:autoSpaceDE/>
              <w:autoSpaceDN/>
              <w:bidi w:val="0"/>
              <w:adjustRightInd w:val="0"/>
              <w:snapToGrid w:val="0"/>
              <w:spacing w:line="240" w:lineRule="auto"/>
              <w:jc w:val="left"/>
              <w:rPr>
                <w:rFonts w:hint="eastAsia" w:ascii="黑体" w:hAnsi="宋体" w:eastAsia="黑体" w:cs="黑体"/>
                <w:i w:val="0"/>
                <w:iCs w:val="0"/>
                <w:color w:val="000000"/>
                <w:sz w:val="28"/>
                <w:szCs w:val="2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9E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青岛一中</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E2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青岛二中</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3B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青岛九中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CD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青岛实验高中</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C6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青岛十七中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5C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青岛十九中</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C5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青岛三十九中</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63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青岛五十八中</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6E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青岛六十七中</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AB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青岛六十八中</w:t>
            </w:r>
          </w:p>
        </w:tc>
      </w:tr>
      <w:tr w14:paraId="34687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1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青岛实验初中</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F2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56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8F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93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52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0A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FD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8E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F4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6A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r>
      <w:tr w14:paraId="161B5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73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青岛三十七中</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29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EA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90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99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50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D7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333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90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67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B84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r>
      <w:tr w14:paraId="7EA0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FA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青岛三十九中</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7D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25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4D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03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8C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E34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64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7F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31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10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w:t>
            </w:r>
          </w:p>
        </w:tc>
      </w:tr>
      <w:tr w14:paraId="10299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58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青大附中</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62C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BB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54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4D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4C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E6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23D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F1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3D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06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w:t>
            </w:r>
          </w:p>
        </w:tc>
      </w:tr>
      <w:tr w14:paraId="667DD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B6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青岛实验学校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6F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1D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CB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91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79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8D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9F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D2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BA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BA6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r>
      <w:tr w14:paraId="3FCE7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64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青岛银海学校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B972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0F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A5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DA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3A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01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6F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22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63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1C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r>
      <w:tr w14:paraId="34FE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6C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高新区银海学校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3A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6D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BC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B5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A0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A8D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11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09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CF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BC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w:t>
            </w:r>
          </w:p>
        </w:tc>
      </w:tr>
      <w:tr w14:paraId="1C9D8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F2C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市南区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1C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A3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9EA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90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C0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98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9DA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90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A0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5C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r>
      <w:tr w14:paraId="69E96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60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市北区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3B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A9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118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5C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7F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F4F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94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62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106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64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59</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1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106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35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59</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B8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59</w:t>
            </w:r>
          </w:p>
        </w:tc>
      </w:tr>
      <w:tr w14:paraId="50FBA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6C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李沧区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D6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AD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74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A50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10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83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59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78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64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37</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93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67</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0E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37</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91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37</w:t>
            </w:r>
          </w:p>
        </w:tc>
      </w:tr>
      <w:tr w14:paraId="5E09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4A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崂山区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1E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6A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8A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6D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26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36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B2A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91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8E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40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D5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DF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spacing w:val="8"/>
                <w:kern w:val="0"/>
                <w:sz w:val="28"/>
                <w:szCs w:val="28"/>
                <w:u w:val="none"/>
                <w:lang w:val="en-US" w:eastAsia="zh-CN" w:bidi="ar"/>
              </w:rPr>
              <w:t>22</w:t>
            </w:r>
          </w:p>
        </w:tc>
      </w:tr>
      <w:tr w14:paraId="3C70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71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高新区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CD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6F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E8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FD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B2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44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4C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CB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67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81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i w:val="0"/>
                <w:iCs w:val="0"/>
                <w:color w:val="000000"/>
                <w:spacing w:val="8"/>
                <w:sz w:val="28"/>
                <w:szCs w:val="28"/>
                <w:u w:val="none"/>
                <w:lang w:val="en-US" w:eastAsia="zh-CN" w:bidi="ar-SA"/>
              </w:rPr>
            </w:pPr>
            <w:r>
              <w:rPr>
                <w:rFonts w:hint="eastAsia" w:ascii="仿宋_GB2312" w:hAnsi="仿宋_GB2312" w:eastAsia="仿宋_GB2312" w:cs="仿宋_GB2312"/>
                <w:i w:val="0"/>
                <w:iCs w:val="0"/>
                <w:color w:val="000000"/>
                <w:spacing w:val="8"/>
                <w:kern w:val="0"/>
                <w:sz w:val="28"/>
                <w:szCs w:val="28"/>
                <w:u w:val="none"/>
                <w:lang w:val="en-US" w:eastAsia="zh-CN" w:bidi="ar"/>
              </w:rPr>
              <w:t>2</w:t>
            </w:r>
          </w:p>
        </w:tc>
      </w:tr>
    </w:tbl>
    <w:p w14:paraId="25FFBDFF">
      <w:pPr>
        <w:pStyle w:val="10"/>
        <w:rPr>
          <w:rFonts w:hint="eastAsia" w:eastAsia="楷体_GB2312"/>
          <w:lang w:val="en-US" w:eastAsia="zh-CN"/>
        </w:rPr>
      </w:pPr>
    </w:p>
    <w:p w14:paraId="212279AF">
      <w:pPr>
        <w:rPr>
          <w:rFonts w:hint="eastAsia" w:ascii="黑体" w:hAnsi="黑体" w:eastAsia="黑体" w:cs="黑体"/>
          <w:lang w:val="en-US" w:eastAsia="zh-CN"/>
        </w:rPr>
      </w:pPr>
      <w:r>
        <w:rPr>
          <w:rFonts w:hint="eastAsia" w:ascii="黑体" w:hAnsi="黑体" w:eastAsia="黑体" w:cs="黑体"/>
          <w:lang w:val="en-US" w:eastAsia="zh-CN"/>
        </w:rPr>
        <w:br w:type="page"/>
      </w:r>
    </w:p>
    <w:p w14:paraId="006D311A">
      <w:pPr>
        <w:rPr>
          <w:rFonts w:hint="eastAsia" w:ascii="黑体" w:hAnsi="黑体" w:eastAsia="黑体" w:cs="仿宋"/>
          <w:sz w:val="32"/>
          <w:szCs w:val="32"/>
          <w:lang w:val="en-US" w:eastAsia="zh-CN"/>
        </w:rPr>
      </w:pPr>
      <w:r>
        <w:rPr>
          <w:rFonts w:hint="eastAsia" w:ascii="黑体" w:hAnsi="黑体" w:eastAsia="黑体" w:cs="仿宋"/>
          <w:sz w:val="32"/>
          <w:szCs w:val="32"/>
        </w:rPr>
        <w:t>附件</w:t>
      </w:r>
      <w:r>
        <w:rPr>
          <w:rFonts w:hint="eastAsia" w:ascii="黑体" w:hAnsi="黑体" w:eastAsia="黑体" w:cs="仿宋"/>
          <w:sz w:val="32"/>
          <w:szCs w:val="32"/>
          <w:lang w:val="en-US" w:eastAsia="zh-CN"/>
        </w:rPr>
        <w:t>7</w:t>
      </w:r>
    </w:p>
    <w:p w14:paraId="4E7E04B8">
      <w:pPr>
        <w:keepNext w:val="0"/>
        <w:keepLines w:val="0"/>
        <w:pageBreakBefore w:val="0"/>
        <w:widowControl w:val="0"/>
        <w:tabs>
          <w:tab w:val="left" w:pos="968"/>
        </w:tabs>
        <w:kinsoku/>
        <w:wordWrap/>
        <w:overflowPunct/>
        <w:topLinePunct w:val="0"/>
        <w:autoSpaceDE/>
        <w:autoSpaceDN/>
        <w:bidi w:val="0"/>
        <w:adjustRightInd w:val="0"/>
        <w:snapToGrid/>
        <w:spacing w:line="140" w:lineRule="exact"/>
        <w:jc w:val="left"/>
        <w:textAlignment w:val="baseline"/>
        <w:rPr>
          <w:rFonts w:hint="eastAsia"/>
          <w:lang w:val="en-US" w:eastAsia="zh-CN"/>
        </w:rPr>
      </w:pPr>
    </w:p>
    <w:tbl>
      <w:tblPr>
        <w:tblStyle w:val="33"/>
        <w:tblW w:w="9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85"/>
        <w:gridCol w:w="1868"/>
        <w:gridCol w:w="4492"/>
        <w:gridCol w:w="1605"/>
      </w:tblGrid>
      <w:tr w14:paraId="2010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9450" w:type="dxa"/>
            <w:gridSpan w:val="4"/>
            <w:tcBorders>
              <w:top w:val="nil"/>
              <w:left w:val="nil"/>
              <w:bottom w:val="nil"/>
              <w:right w:val="nil"/>
            </w:tcBorders>
            <w:shd w:val="clear" w:color="auto" w:fill="auto"/>
            <w:noWrap/>
            <w:vAlign w:val="center"/>
          </w:tcPr>
          <w:p w14:paraId="34F3C0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center"/>
              <w:rPr>
                <w:rFonts w:hint="default" w:ascii="方正小标宋_GBK" w:hAnsi="方正小标宋_GBK" w:eastAsia="方正小标宋_GBK" w:cs="方正小标宋_GBK"/>
                <w:i w:val="0"/>
                <w:iCs w:val="0"/>
                <w:color w:val="auto"/>
                <w:sz w:val="44"/>
                <w:szCs w:val="44"/>
                <w:u w:val="none"/>
              </w:rPr>
            </w:pPr>
            <w:r>
              <w:rPr>
                <w:rFonts w:hint="eastAsia" w:ascii="方正小标宋简体" w:hAnsi="方正小标宋简体" w:eastAsia="方正小标宋简体" w:cs="方正小标宋简体"/>
                <w:i w:val="0"/>
                <w:iCs w:val="0"/>
                <w:color w:val="auto"/>
                <w:spacing w:val="8"/>
                <w:kern w:val="0"/>
                <w:sz w:val="44"/>
                <w:szCs w:val="44"/>
                <w:u w:val="none"/>
                <w:lang w:val="en-US" w:eastAsia="zh-CN" w:bidi="ar"/>
              </w:rPr>
              <w:t>2025年青岛市初中学业水平考试</w:t>
            </w:r>
            <w:r>
              <w:rPr>
                <w:rFonts w:hint="eastAsia" w:ascii="方正小标宋简体" w:hAnsi="方正小标宋简体" w:eastAsia="方正小标宋简体" w:cs="方正小标宋简体"/>
                <w:i w:val="0"/>
                <w:iCs w:val="0"/>
                <w:color w:val="auto"/>
                <w:spacing w:val="8"/>
                <w:kern w:val="0"/>
                <w:sz w:val="44"/>
                <w:szCs w:val="44"/>
                <w:u w:val="none"/>
                <w:lang w:val="en-US" w:eastAsia="zh-CN" w:bidi="ar"/>
              </w:rPr>
              <w:br w:type="textWrapping"/>
            </w:r>
            <w:r>
              <w:rPr>
                <w:rFonts w:hint="eastAsia" w:ascii="方正小标宋简体" w:hAnsi="方正小标宋简体" w:eastAsia="方正小标宋简体" w:cs="方正小标宋简体"/>
                <w:i w:val="0"/>
                <w:iCs w:val="0"/>
                <w:color w:val="auto"/>
                <w:spacing w:val="8"/>
                <w:kern w:val="0"/>
                <w:sz w:val="44"/>
                <w:szCs w:val="44"/>
                <w:u w:val="none"/>
                <w:lang w:val="en-US" w:eastAsia="zh-CN" w:bidi="ar"/>
              </w:rPr>
              <w:t>及高中阶段招生工作进程</w:t>
            </w:r>
          </w:p>
        </w:tc>
      </w:tr>
      <w:tr w14:paraId="54A2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8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jc w:val="center"/>
              <w:textAlignment w:val="center"/>
              <w:rPr>
                <w:rFonts w:hint="eastAsia" w:ascii="黑体" w:hAnsi="黑体" w:eastAsia="黑体" w:cs="黑体"/>
                <w:i w:val="0"/>
                <w:iCs w:val="0"/>
                <w:color w:val="auto"/>
                <w:spacing w:val="8"/>
                <w:kern w:val="0"/>
                <w:sz w:val="28"/>
                <w:szCs w:val="28"/>
                <w:u w:val="none"/>
                <w:lang w:val="en-US" w:eastAsia="zh-CN" w:bidi="ar"/>
              </w:rPr>
            </w:pPr>
            <w:r>
              <w:rPr>
                <w:rFonts w:hint="eastAsia" w:ascii="黑体" w:hAnsi="黑体" w:eastAsia="黑体" w:cs="黑体"/>
                <w:i w:val="0"/>
                <w:iCs w:val="0"/>
                <w:color w:val="auto"/>
                <w:spacing w:val="8"/>
                <w:kern w:val="0"/>
                <w:sz w:val="28"/>
                <w:szCs w:val="28"/>
                <w:u w:val="none"/>
                <w:lang w:val="en-US" w:eastAsia="zh-CN" w:bidi="ar"/>
              </w:rPr>
              <w:t>主要工作</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86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jc w:val="center"/>
              <w:textAlignment w:val="center"/>
              <w:rPr>
                <w:rFonts w:hint="eastAsia" w:ascii="黑体" w:hAnsi="黑体" w:eastAsia="黑体" w:cs="黑体"/>
                <w:i w:val="0"/>
                <w:iCs w:val="0"/>
                <w:color w:val="auto"/>
                <w:spacing w:val="8"/>
                <w:kern w:val="0"/>
                <w:sz w:val="28"/>
                <w:szCs w:val="28"/>
                <w:u w:val="none"/>
                <w:lang w:val="en-US" w:eastAsia="zh-CN" w:bidi="ar"/>
              </w:rPr>
            </w:pPr>
            <w:r>
              <w:rPr>
                <w:rFonts w:hint="eastAsia" w:ascii="黑体" w:hAnsi="黑体" w:eastAsia="黑体" w:cs="黑体"/>
                <w:i w:val="0"/>
                <w:iCs w:val="0"/>
                <w:color w:val="auto"/>
                <w:spacing w:val="8"/>
                <w:kern w:val="0"/>
                <w:sz w:val="28"/>
                <w:szCs w:val="28"/>
                <w:u w:val="none"/>
                <w:lang w:val="en-US" w:eastAsia="zh-CN" w:bidi="ar"/>
              </w:rPr>
              <w:t>日   期</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E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jc w:val="center"/>
              <w:textAlignment w:val="center"/>
              <w:rPr>
                <w:rFonts w:hint="eastAsia" w:ascii="黑体" w:hAnsi="黑体" w:eastAsia="黑体" w:cs="黑体"/>
                <w:i w:val="0"/>
                <w:iCs w:val="0"/>
                <w:color w:val="auto"/>
                <w:spacing w:val="8"/>
                <w:kern w:val="0"/>
                <w:sz w:val="28"/>
                <w:szCs w:val="28"/>
                <w:u w:val="none"/>
                <w:lang w:val="en-US" w:eastAsia="zh-CN" w:bidi="ar"/>
              </w:rPr>
            </w:pPr>
            <w:r>
              <w:rPr>
                <w:rFonts w:hint="eastAsia" w:ascii="黑体" w:hAnsi="黑体" w:eastAsia="黑体" w:cs="黑体"/>
                <w:i w:val="0"/>
                <w:iCs w:val="0"/>
                <w:color w:val="auto"/>
                <w:spacing w:val="8"/>
                <w:kern w:val="0"/>
                <w:sz w:val="28"/>
                <w:szCs w:val="28"/>
                <w:u w:val="none"/>
                <w:lang w:val="en-US" w:eastAsia="zh-CN" w:bidi="ar"/>
              </w:rPr>
              <w:t>事       项</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4A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jc w:val="center"/>
              <w:textAlignment w:val="center"/>
              <w:rPr>
                <w:rFonts w:hint="eastAsia" w:ascii="黑体" w:hAnsi="黑体" w:eastAsia="黑体" w:cs="黑体"/>
                <w:i w:val="0"/>
                <w:iCs w:val="0"/>
                <w:color w:val="auto"/>
                <w:spacing w:val="8"/>
                <w:kern w:val="0"/>
                <w:sz w:val="28"/>
                <w:szCs w:val="28"/>
                <w:u w:val="none"/>
                <w:lang w:val="en-US" w:eastAsia="zh-CN" w:bidi="ar"/>
              </w:rPr>
            </w:pPr>
            <w:r>
              <w:rPr>
                <w:rFonts w:hint="eastAsia" w:ascii="黑体" w:hAnsi="黑体" w:eastAsia="黑体" w:cs="黑体"/>
                <w:i w:val="0"/>
                <w:iCs w:val="0"/>
                <w:color w:val="auto"/>
                <w:spacing w:val="8"/>
                <w:kern w:val="0"/>
                <w:sz w:val="28"/>
                <w:szCs w:val="28"/>
                <w:u w:val="none"/>
                <w:lang w:val="en-US" w:eastAsia="zh-CN" w:bidi="ar"/>
              </w:rPr>
              <w:t>相关考生</w:t>
            </w:r>
          </w:p>
        </w:tc>
      </w:tr>
      <w:tr w14:paraId="1D2D5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1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综合素质</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建    档</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5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3月21日（星期五）9:00至4月25日（星期五）20:00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C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局属、市南区、市北区、李沧区、崂山区（以下简称“四区”）和高新区初中学校学籍的考生，由初中学校组织，在青岛市初中学生综合素质标志性成果平台（以下简称“综评平台”）填报综合评价信息，上传有关材料（含考生参加自招需提报的材料，《学生综合素质评价表》须在两页分别加盖初中学校公章后拍照上传）。考生通过综评平台“遴选”功能对自己近三年获得的标志性成果的各个类别进行排序，以备提供给高中学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41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局属、四区和高新区初中学校学籍考生</w:t>
            </w:r>
          </w:p>
        </w:tc>
      </w:tr>
      <w:tr w14:paraId="7BE9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B4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rPr>
            </w:pPr>
            <w:r>
              <w:rPr>
                <w:rFonts w:hint="eastAsia" w:ascii="仿宋" w:hAnsi="仿宋" w:eastAsia="仿宋" w:cs="仿宋"/>
                <w:color w:val="auto"/>
                <w:spacing w:val="8"/>
                <w:kern w:val="0"/>
                <w:sz w:val="22"/>
                <w:szCs w:val="22"/>
                <w:highlight w:val="none"/>
                <w:lang w:val="en-US" w:eastAsia="zh-CN"/>
              </w:rPr>
              <w:t>中考报名</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DE4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rPr>
            </w:pPr>
            <w:r>
              <w:rPr>
                <w:rFonts w:hint="eastAsia" w:ascii="仿宋" w:hAnsi="仿宋" w:eastAsia="仿宋" w:cs="仿宋"/>
                <w:color w:val="auto"/>
                <w:spacing w:val="8"/>
                <w:kern w:val="0"/>
                <w:sz w:val="22"/>
                <w:szCs w:val="22"/>
                <w:highlight w:val="none"/>
                <w:lang w:val="en-US" w:eastAsia="zh-CN"/>
              </w:rPr>
              <w:t>3月27日（星期四）至30日（星期日）每天9:00至20:00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BC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rPr>
            </w:pPr>
            <w:r>
              <w:rPr>
                <w:rFonts w:hint="eastAsia" w:ascii="仿宋" w:hAnsi="仿宋" w:eastAsia="仿宋" w:cs="仿宋"/>
                <w:color w:val="auto"/>
                <w:spacing w:val="8"/>
                <w:kern w:val="0"/>
                <w:sz w:val="22"/>
                <w:szCs w:val="22"/>
                <w:highlight w:val="none"/>
                <w:lang w:val="en-US" w:eastAsia="zh-CN"/>
              </w:rPr>
              <w:t>1.全市初中学业水平考试（以下简称“中考”）九年级考试网上报名，含英语口语和听力人机对话、九年级所有笔试科目、艺术、实验操作（物理或化学）、体育与健康目标效果测试报名；八年级时信息科技不合格、第二组合（地理、生物）科目等级为D、实验操作（生物）为不合格，申请相应科目补考的考生报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C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rPr>
            </w:pPr>
            <w:r>
              <w:rPr>
                <w:rFonts w:hint="eastAsia" w:ascii="仿宋" w:hAnsi="仿宋" w:eastAsia="仿宋" w:cs="仿宋"/>
                <w:color w:val="auto"/>
                <w:spacing w:val="8"/>
                <w:kern w:val="0"/>
                <w:sz w:val="22"/>
                <w:szCs w:val="22"/>
                <w:highlight w:val="none"/>
                <w:lang w:val="en-US" w:eastAsia="zh-CN"/>
              </w:rPr>
              <w:t>九年级考生</w:t>
            </w:r>
          </w:p>
        </w:tc>
      </w:tr>
      <w:tr w14:paraId="272B9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41D2">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EC777">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E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2.全市中考八年级（含莱西市七年级）生物、地理、信息科技、实验操作（生物）考试报名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0C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八年级（含莱西市七年级）考生</w:t>
            </w:r>
          </w:p>
        </w:tc>
      </w:tr>
      <w:tr w14:paraId="4A1C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EA26">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44C21">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97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3.网上考试报名系统中，个人基本信息有误考生联系学籍所在学校更正信息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0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51D55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AF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冻结学籍</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03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3月30日（星期日）20:00前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9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冻结全市九年级、八年级（含莱西市七年级）学生学籍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5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全体考生</w:t>
            </w:r>
          </w:p>
        </w:tc>
      </w:tr>
      <w:tr w14:paraId="3E7A2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7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实验操作</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考    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C7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4月7日（星期一）至13日（星期日）</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33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各初中学校组织考生进行实验操作考试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8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全体考生</w:t>
            </w:r>
          </w:p>
        </w:tc>
      </w:tr>
      <w:tr w14:paraId="0EBA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F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艺术免考</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F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4月8日（星期二）前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D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各区（市）完成初中学业水平艺术免考审核工作并上报市教育局体卫艺处</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2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7FA8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1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指 标 生</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资格审查</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3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4月10日（星期四）至11日（星期五）15:00前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5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局属和四区和高新区初中学校将不符合指标生评选要求的情况，通过合适的方式告知学生本人和家长</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71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13AD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4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艺    术</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信息科技</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考    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0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4月14日（星期一）至17日（星期四）</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87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各初中学校组织考生进行艺术、信息科技考试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18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全体考生</w:t>
            </w:r>
          </w:p>
        </w:tc>
      </w:tr>
      <w:tr w14:paraId="2EB04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C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人机对话</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发    放</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准 考 证</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1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4月16日（星期三）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9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各初中学校发放中考英语口语和听力人机对话考试准考证</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4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九年级考生</w:t>
            </w:r>
          </w:p>
        </w:tc>
      </w:tr>
      <w:tr w14:paraId="59BB7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E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人机对话</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考    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0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4月19日（星期六）至20日（星期日）</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B1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全市中考英语口语和听力人机对话考试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2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九年级考生</w:t>
            </w:r>
          </w:p>
        </w:tc>
      </w:tr>
      <w:tr w14:paraId="30631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46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体育与健康目标效果</w:t>
            </w:r>
          </w:p>
          <w:p w14:paraId="303C0D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测    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9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4月21日（星期一）至25日（星期五）</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6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中考体育与健康目标效果测试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B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九年级考生</w:t>
            </w:r>
          </w:p>
        </w:tc>
      </w:tr>
      <w:tr w14:paraId="4CF1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7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综合素质</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评    价</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4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4月22日（星期二）前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4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各初中学校完成毕业年级学生综合素质评价工作</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0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九年级考生</w:t>
            </w:r>
          </w:p>
        </w:tc>
      </w:tr>
      <w:tr w14:paraId="1972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1B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实验操作</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缓    考</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D9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4月29日（星期二）</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B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各初中学校组织实验操作缓考考生考试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B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相关考生</w:t>
            </w:r>
          </w:p>
        </w:tc>
      </w:tr>
      <w:tr w14:paraId="29A75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6B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特 长 生</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艺 术 班</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足球后备</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报    名</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7A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5月5日（星期一）至7日（星期三）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2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报考局属普通高中、综合高中特长生、艺术班和足球后备人才考生到招生学校现场报名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9D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特 长 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艺 术 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足球后备</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考    生</w:t>
            </w:r>
          </w:p>
        </w:tc>
      </w:tr>
      <w:tr w14:paraId="2C638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70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综合素质</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档案公示</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E0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5月6日（星期二）至8日（星期四）17:00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9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局属、四区和高新区初中学校在综评平台公示学生综合素质评价档案，公示期间如有异议，考生及时联系初中学校予以核实更正。平台公示认定完成后，最终将通过公示认定的“德、智、体、美、劳”五个类别的前三项标志性成果和履历、学生综合素质评价表、其他材料等一起形成完整的考生综合素质评价档案</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0B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局属、四区和高新区</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初中学校</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九年级考生</w:t>
            </w:r>
          </w:p>
        </w:tc>
      </w:tr>
      <w:tr w14:paraId="70789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C5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信息科技</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艺    术</w:t>
            </w:r>
          </w:p>
          <w:p w14:paraId="6EA5B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成绩公布</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F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5月6日（星期二）</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5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公布全市中考信息科技、艺术科目考试成绩</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E8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全体考生</w:t>
            </w:r>
          </w:p>
        </w:tc>
      </w:tr>
      <w:tr w14:paraId="0E2F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B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体育与健康目标效果测试缓考</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D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5月7日（星期三）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7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default"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中考体育与健康缓考考生目标效果测试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F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51D73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C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自招网上</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报    名</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8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5月9日（星期五）至10日（星期六）每天8:00至22:00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7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考生登录中考平台进行局属普通高中、综合高中自主招生网上报名</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F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26D4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7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特 长 生</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艺 术 班</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足球后备</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测    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9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5月11日（星期日）至12日（星期一）</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1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特长生、艺术班、足球后备人才及各类普通高中特殊类别校考测试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75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特 长 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艺 术 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足球后备</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考    生</w:t>
            </w:r>
          </w:p>
        </w:tc>
      </w:tr>
      <w:tr w14:paraId="4F4D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F8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自招档案</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报    送</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5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5月12日（星期一）8:30至11:00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F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四区和高新区以外区（市）考生跨区报考局属普通高中自主招生，自主招生资格审核材料由考生或家长交报考的自主招生学校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E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316B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6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特 长 生</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艺 术 班</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足球后备</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公    示</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F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5月13日（星期二）至15日（星期四）</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B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局属普通高中、综合高中特长生、足球后备人才备案、公示</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C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特 长 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艺 术 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足球后备</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考    生</w:t>
            </w:r>
          </w:p>
        </w:tc>
      </w:tr>
      <w:tr w14:paraId="5A91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C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自招资格</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审查反馈</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7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5月13日（星期二）10:00-20:00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D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报考局属普通高中、综合高中自主招生的考生，登录学校网站查询资格审查结果</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48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17A3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55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打印自招</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测试通知单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1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5月15日（星期四）9:00-20:00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2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参加局属普通高中、综合高中自主招生的考生和初中学校按照高中自主招生实施方案中的要求，登录相应平台打印自主招生测试通知单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5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2195F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3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自招笔试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DE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5月16日（星期五）上午</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8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局属普通高中、综合高中自主招生测试笔试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0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7D15F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6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自招笔试位次成绩公布</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0C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5月17日（星期六）22:00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F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default"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局属公办普通高中自主招生测试笔试位次成绩公布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DA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4CF2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A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自招面试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D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default"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5月18日（星期日）上午</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E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局属普通高中、综合高中组织入围本校自主招生面试的考生到本校参加自主招生测试面试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83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7A72E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B6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自招公示</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66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5月19日（星期一）至21日（星期三）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7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局属普通高中、综合高中公示获得自主招生资格考生名单，公布自主招生测试合格分数线以及考生个人自主招生测试位次成绩</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25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自招考生</w:t>
            </w:r>
          </w:p>
        </w:tc>
      </w:tr>
      <w:tr w14:paraId="1E87D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3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网报志愿</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A4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5月22日（星期四）至24日（星期六）每天8:00至20:00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0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考生网上填报高中阶段学校招生志愿</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46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九年级考生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（含外地回青、往届生）</w:t>
            </w:r>
          </w:p>
        </w:tc>
      </w:tr>
      <w:tr w14:paraId="2124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B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加分优待</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手续办理</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7B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5月23日（星期五）前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9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归侨子女和华侨在国内的子女考生到所在区（市）侨务部门按相关规定办理加分照顾审核确认手续</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5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rPr>
              <w:t>相关考生</w:t>
            </w:r>
          </w:p>
        </w:tc>
      </w:tr>
      <w:tr w14:paraId="4F993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8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志愿确认</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81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5月25日（星期日）至26日（星期一）</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3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1.各初中学校组织考生现场确认志愿</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1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九年级考生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（含外地回青、往届生）</w:t>
            </w:r>
          </w:p>
        </w:tc>
      </w:tr>
      <w:tr w14:paraId="2158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C712">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43FAD">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B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2.各初中学校汇总少数民族、台湾籍考生申报材料，并在平台进行信息标记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E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4E214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61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发放准考证</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F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6月3日（星期二）</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E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各初中学校向考生发放中考笔试准考证</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60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全体考生</w:t>
            </w:r>
          </w:p>
        </w:tc>
      </w:tr>
      <w:tr w14:paraId="0F40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7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笔试考试</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FE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6月13日（星期五）至16日（星期一）</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0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全市中考九年级、八年级（含莱西</w:t>
            </w:r>
            <w:r>
              <w:rPr>
                <w:rFonts w:hint="eastAsia" w:ascii="仿宋" w:hAnsi="仿宋" w:eastAsia="仿宋" w:cs="仿宋"/>
                <w:color w:val="C00000"/>
                <w:spacing w:val="8"/>
                <w:kern w:val="0"/>
                <w:sz w:val="22"/>
                <w:szCs w:val="22"/>
                <w:highlight w:val="none"/>
                <w:lang w:val="en-US" w:eastAsia="zh-CN"/>
              </w:rPr>
              <w:t>市</w:t>
            </w:r>
            <w:r>
              <w:rPr>
                <w:rFonts w:hint="eastAsia" w:ascii="仿宋" w:hAnsi="仿宋" w:eastAsia="仿宋" w:cs="仿宋"/>
                <w:color w:val="auto"/>
                <w:spacing w:val="8"/>
                <w:kern w:val="0"/>
                <w:sz w:val="22"/>
                <w:szCs w:val="22"/>
                <w:highlight w:val="none"/>
                <w:lang w:val="en-US" w:eastAsia="zh-CN"/>
              </w:rPr>
              <w:t>七年级）笔试科目考试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E4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全体考生</w:t>
            </w:r>
          </w:p>
        </w:tc>
      </w:tr>
      <w:tr w14:paraId="1C19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A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加分优待</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公    示</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5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6月18日（星期三）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94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公示全市高中阶段招生加分优待考生名单</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1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136C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4C1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成绩及普高第一阶段录取发布</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642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7月10日（星期四）</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9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1.公布中考成绩</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5F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九年级考生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（含外地回青、往届生）</w:t>
            </w:r>
          </w:p>
        </w:tc>
      </w:tr>
      <w:tr w14:paraId="2CA3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C6484">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C456F">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7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2.公布一段线、各类录取分数线、考生个人录取去向、指标生名单</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4E6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2137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92E43">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B0BAD">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2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3.公布“分数带”、分数带内招生计划</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2B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35A4D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1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确认民办</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高中投档</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结    果</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9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7月10日（星期四）至11日（星期五）20:00前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C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被民办普通高中（不含公办班）录取的考生登录民办教育平台缴费确认投档结果</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B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被投档到</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民办高中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的 考 生</w:t>
            </w:r>
          </w:p>
        </w:tc>
      </w:tr>
      <w:tr w14:paraId="57B08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473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分数带报考</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6"/>
                <w:kern w:val="0"/>
                <w:sz w:val="22"/>
                <w:szCs w:val="22"/>
                <w:highlight w:val="none"/>
                <w:lang w:val="en-US" w:eastAsia="zh-CN" w:bidi="ar-SA"/>
              </w:rPr>
              <w:t>职业志愿调整</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成绩复核</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1B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7月10日（星期四）至12日（星期六）11:00前</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C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1.四区和高新区考生网报分数带志愿及各区（市）考生调整职业学校职普融通、三二连读（含其他类型五年贯通培养）、三年制中职技校志愿</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2F4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6309F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9FB20">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CCB86">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2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2.各初中学校受理考生核查学业水平考试成绩申请</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792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2C912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24B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分 数 带</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录取结果</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发    布</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92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7月16日（星期三）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36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1.公布四区和高新区分数带录取去向</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5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28B74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44D6">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71F4D">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0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2.平台系统中被投档到民办普通高中（不含公办班）的考生登录民办教育平台缴费确认投档结果（至20:00）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09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分数带</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被民办高中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录取考生</w:t>
            </w:r>
          </w:p>
        </w:tc>
      </w:tr>
      <w:tr w14:paraId="0C80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A9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民办高中自行组织生源</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和跨区重复录取确认</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E0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7月17日（星期四）至19日（星期六）17:00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4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1.有关民办普通高中在中考平台提报缺额申请录取信息</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ED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57D2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F71D2">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C6917">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8B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2.各类跨招生区域重复录取结果确认</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E7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644B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B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普高录取</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结    束</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2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7月19日（星期六）17:00</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B7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全市普通高中、综合高中录取结束</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01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九年级考生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（含外地回青、往届生）</w:t>
            </w:r>
          </w:p>
        </w:tc>
      </w:tr>
      <w:tr w14:paraId="4839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8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普高报到</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3D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7月20日（星期日）</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2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1.上午9:00，全市普通高中、综合高中学校新生发榜</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680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普通高中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综合高中</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录取考生</w:t>
            </w:r>
          </w:p>
        </w:tc>
      </w:tr>
      <w:tr w14:paraId="22FFD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8B70">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C6DCA">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6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2.普通高中、综合高中学校新生报到</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4D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22175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37C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职业学校</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第一阶段</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录取结果</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公    布</w:t>
            </w: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C53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7月24日（星期四）</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4F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1.公布职业学校第一阶段录取满额的学校和专业的专业分数线，及批次控制分数线</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01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4A1A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A28CB">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AE11E">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E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2.公布职业学校第一阶段录取去向查询</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BC3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28C06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20370">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26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7月24日（星期四）至25日（星期五）</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8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1.考生自行登录中考平台查询职业类学校录取结果，并到招生学校报到</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3C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5E990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3F764">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08E9F">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3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3.7月25日17:00前，需要组织补充面试的职业学校完成面试组织并在录取平台完成面试合格库信息上传</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11B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56A01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485" w:type="dxa"/>
            <w:vMerge w:val="restart"/>
            <w:tcBorders>
              <w:top w:val="single" w:color="000000" w:sz="4" w:space="0"/>
              <w:left w:val="single" w:color="000000" w:sz="4" w:space="0"/>
              <w:right w:val="single" w:color="000000" w:sz="4" w:space="0"/>
            </w:tcBorders>
            <w:shd w:val="clear" w:color="auto" w:fill="auto"/>
            <w:vAlign w:val="center"/>
          </w:tcPr>
          <w:p w14:paraId="54CFD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职业学校</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第二阶段</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招    生</w:t>
            </w:r>
          </w:p>
        </w:tc>
        <w:tc>
          <w:tcPr>
            <w:tcW w:w="1868" w:type="dxa"/>
            <w:vMerge w:val="restart"/>
            <w:tcBorders>
              <w:top w:val="single" w:color="000000" w:sz="4" w:space="0"/>
              <w:left w:val="single" w:color="000000" w:sz="4" w:space="0"/>
              <w:right w:val="single" w:color="000000" w:sz="4" w:space="0"/>
            </w:tcBorders>
            <w:shd w:val="clear" w:color="auto" w:fill="auto"/>
            <w:vAlign w:val="center"/>
          </w:tcPr>
          <w:p w14:paraId="22E02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7月25日（星期五）至30日（星期三）</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7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1.初中后职业类尚有缺额计划的招生学校组织第二阶段录取，未被录取的考生自行联系尚有缺额计划的职业类学校报名。五年高职、三二连读（含其他类型五年贯通培养）录取截止时间按照省教育招生考试院规定执行</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789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相关考生</w:t>
            </w:r>
          </w:p>
        </w:tc>
      </w:tr>
      <w:tr w14:paraId="10D02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485" w:type="dxa"/>
            <w:vMerge w:val="continue"/>
            <w:tcBorders>
              <w:left w:val="single" w:color="000000" w:sz="4" w:space="0"/>
              <w:right w:val="single" w:color="000000" w:sz="4" w:space="0"/>
            </w:tcBorders>
            <w:shd w:val="clear" w:color="auto" w:fill="auto"/>
            <w:vAlign w:val="center"/>
          </w:tcPr>
          <w:p w14:paraId="008017F3">
            <w:pPr>
              <w:keepNext w:val="0"/>
              <w:keepLines w:val="0"/>
              <w:suppressLineNumbers w:val="0"/>
              <w:spacing w:before="0" w:beforeAutospacing="0" w:after="0" w:afterAutospacing="0"/>
              <w:ind w:left="0" w:right="0"/>
              <w:jc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left w:val="single" w:color="000000" w:sz="4" w:space="0"/>
              <w:right w:val="single" w:color="000000" w:sz="4" w:space="0"/>
            </w:tcBorders>
            <w:shd w:val="clear" w:color="auto" w:fill="auto"/>
            <w:vAlign w:val="center"/>
          </w:tcPr>
          <w:p w14:paraId="12002E9A">
            <w:pPr>
              <w:keepNext w:val="0"/>
              <w:keepLines w:val="0"/>
              <w:suppressLineNumbers w:val="0"/>
              <w:spacing w:before="0" w:beforeAutospacing="0" w:after="0" w:afterAutospacing="0"/>
              <w:ind w:left="0" w:right="0"/>
              <w:jc w:val="left"/>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BC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2.初中后职业类尚有缺额计划的招生学校在录取平台上传第二阶段录取信息</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32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55FF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485" w:type="dxa"/>
            <w:vMerge w:val="continue"/>
            <w:tcBorders>
              <w:left w:val="single" w:color="000000" w:sz="4" w:space="0"/>
              <w:right w:val="single" w:color="000000" w:sz="4" w:space="0"/>
            </w:tcBorders>
            <w:shd w:val="clear" w:color="auto" w:fill="auto"/>
            <w:vAlign w:val="center"/>
          </w:tcPr>
          <w:p w14:paraId="1A33B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p>
        </w:tc>
        <w:tc>
          <w:tcPr>
            <w:tcW w:w="1868" w:type="dxa"/>
            <w:vMerge w:val="continue"/>
            <w:tcBorders>
              <w:left w:val="single" w:color="000000" w:sz="4" w:space="0"/>
              <w:bottom w:val="single" w:color="000000" w:sz="4" w:space="0"/>
              <w:right w:val="single" w:color="000000" w:sz="4" w:space="0"/>
            </w:tcBorders>
            <w:shd w:val="clear" w:color="auto" w:fill="auto"/>
            <w:vAlign w:val="center"/>
          </w:tcPr>
          <w:p w14:paraId="7B548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C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default"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3.初中后职业类学校在平台上传三年制注册录取考生信息和证件图片</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77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5F87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1485" w:type="dxa"/>
            <w:vMerge w:val="continue"/>
            <w:tcBorders>
              <w:left w:val="single" w:color="000000" w:sz="4" w:space="0"/>
              <w:bottom w:val="single" w:color="000000" w:sz="4" w:space="0"/>
              <w:right w:val="single" w:color="000000" w:sz="4" w:space="0"/>
            </w:tcBorders>
            <w:shd w:val="clear" w:color="auto" w:fill="auto"/>
            <w:vAlign w:val="center"/>
          </w:tcPr>
          <w:p w14:paraId="0CF2F8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1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7月25日（星期五）至8月1日（星期五）</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5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初中后职业类学校三年制注册录取考生信息审核</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57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p>
        </w:tc>
      </w:tr>
      <w:tr w14:paraId="3B3D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5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职业学校</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录取结束</w:t>
            </w:r>
          </w:p>
        </w:tc>
        <w:tc>
          <w:tcPr>
            <w:tcW w:w="1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9A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8月1日（星期五）</w:t>
            </w:r>
          </w:p>
        </w:tc>
        <w:tc>
          <w:tcPr>
            <w:tcW w:w="4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6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全市初中后职业类学校录取结束</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6C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spacing w:val="8"/>
                <w:kern w:val="0"/>
                <w:sz w:val="22"/>
                <w:szCs w:val="22"/>
                <w:highlight w:val="none"/>
                <w:lang w:val="en-US" w:eastAsia="zh-CN"/>
              </w:rPr>
            </w:pPr>
            <w:r>
              <w:rPr>
                <w:rFonts w:hint="eastAsia" w:ascii="仿宋" w:hAnsi="仿宋" w:eastAsia="仿宋" w:cs="仿宋"/>
                <w:color w:val="auto"/>
                <w:spacing w:val="8"/>
                <w:kern w:val="0"/>
                <w:sz w:val="22"/>
                <w:szCs w:val="22"/>
                <w:highlight w:val="none"/>
                <w:lang w:val="en-US" w:eastAsia="zh-CN"/>
              </w:rPr>
              <w:t>九年级考生</w:t>
            </w:r>
            <w:r>
              <w:rPr>
                <w:rFonts w:hint="eastAsia" w:ascii="仿宋" w:hAnsi="仿宋" w:eastAsia="仿宋" w:cs="仿宋"/>
                <w:color w:val="auto"/>
                <w:spacing w:val="8"/>
                <w:kern w:val="0"/>
                <w:sz w:val="22"/>
                <w:szCs w:val="22"/>
                <w:highlight w:val="none"/>
                <w:lang w:val="en-US" w:eastAsia="zh-CN"/>
              </w:rPr>
              <w:br w:type="textWrapping"/>
            </w:r>
            <w:r>
              <w:rPr>
                <w:rFonts w:hint="eastAsia" w:ascii="仿宋" w:hAnsi="仿宋" w:eastAsia="仿宋" w:cs="仿宋"/>
                <w:color w:val="auto"/>
                <w:spacing w:val="8"/>
                <w:kern w:val="0"/>
                <w:sz w:val="22"/>
                <w:szCs w:val="22"/>
                <w:highlight w:val="none"/>
                <w:lang w:val="en-US" w:eastAsia="zh-CN"/>
              </w:rPr>
              <w:t>（含外地回青、往届生）</w:t>
            </w:r>
          </w:p>
        </w:tc>
      </w:tr>
      <w:tr w14:paraId="224AE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9450" w:type="dxa"/>
            <w:gridSpan w:val="4"/>
            <w:tcBorders>
              <w:top w:val="nil"/>
              <w:left w:val="nil"/>
              <w:bottom w:val="nil"/>
              <w:right w:val="nil"/>
            </w:tcBorders>
            <w:shd w:val="clear" w:color="auto" w:fill="auto"/>
            <w:vAlign w:val="center"/>
          </w:tcPr>
          <w:p w14:paraId="152C7E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center"/>
              <w:rPr>
                <w:rFonts w:hint="eastAsia" w:ascii="仿宋" w:hAnsi="仿宋" w:eastAsia="仿宋" w:cs="仿宋"/>
                <w:color w:val="auto"/>
                <w:spacing w:val="8"/>
                <w:kern w:val="0"/>
                <w:sz w:val="22"/>
                <w:szCs w:val="22"/>
                <w:highlight w:val="none"/>
                <w:lang w:val="en-US" w:eastAsia="zh-CN" w:bidi="ar-SA"/>
              </w:rPr>
            </w:pPr>
            <w:r>
              <w:rPr>
                <w:rFonts w:hint="eastAsia" w:ascii="仿宋" w:hAnsi="仿宋" w:eastAsia="仿宋" w:cs="仿宋"/>
                <w:color w:val="auto"/>
                <w:spacing w:val="8"/>
                <w:kern w:val="0"/>
                <w:sz w:val="22"/>
                <w:szCs w:val="22"/>
                <w:highlight w:val="none"/>
                <w:lang w:val="en-US" w:eastAsia="zh-CN" w:bidi="ar-SA"/>
              </w:rPr>
              <w:t>备注：1.“青岛市初中学业水平考试 （高中阶段学校招生） 管理平台”简称中考平台；</w:t>
            </w:r>
            <w:r>
              <w:rPr>
                <w:rFonts w:hint="eastAsia" w:ascii="仿宋" w:hAnsi="仿宋" w:eastAsia="仿宋" w:cs="仿宋"/>
                <w:color w:val="auto"/>
                <w:spacing w:val="8"/>
                <w:kern w:val="0"/>
                <w:sz w:val="22"/>
                <w:szCs w:val="22"/>
                <w:highlight w:val="none"/>
                <w:lang w:val="en-US" w:eastAsia="zh-CN" w:bidi="ar-SA"/>
              </w:rPr>
              <w:br w:type="textWrapping"/>
            </w:r>
            <w:r>
              <w:rPr>
                <w:rFonts w:hint="eastAsia" w:ascii="仿宋" w:hAnsi="仿宋" w:eastAsia="仿宋" w:cs="仿宋"/>
                <w:color w:val="auto"/>
                <w:spacing w:val="8"/>
                <w:kern w:val="0"/>
                <w:sz w:val="22"/>
                <w:szCs w:val="22"/>
                <w:highlight w:val="none"/>
                <w:lang w:val="en-US" w:eastAsia="zh-CN" w:bidi="ar-SA"/>
              </w:rPr>
              <w:t xml:space="preserve">      2.上述工作进程，如遇上级文件需要进行调整，调整时间另行通知；</w:t>
            </w:r>
          </w:p>
          <w:p w14:paraId="67BF42A0">
            <w:pPr>
              <w:pStyle w:val="2"/>
              <w:pageBreakBefore w:val="0"/>
              <w:kinsoku/>
              <w:wordWrap/>
              <w:overflowPunct/>
              <w:topLinePunct w:val="0"/>
              <w:autoSpaceDE/>
              <w:autoSpaceDN/>
              <w:bidi w:val="0"/>
              <w:adjustRightInd/>
              <w:snapToGrid/>
              <w:spacing w:before="0" w:after="0" w:line="400" w:lineRule="exact"/>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lang w:val="en-US" w:eastAsia="zh-CN"/>
              </w:rPr>
              <w:t xml:space="preserve">       3.工作进程不注明具体时间的，按日常工作日作息时间进行。</w:t>
            </w:r>
          </w:p>
        </w:tc>
      </w:tr>
    </w:tbl>
    <w:p w14:paraId="0F7F67DF">
      <w:pPr>
        <w:keepNext w:val="0"/>
        <w:keepLines w:val="0"/>
        <w:pageBreakBefore w:val="0"/>
        <w:widowControl w:val="0"/>
        <w:tabs>
          <w:tab w:val="left" w:pos="968"/>
        </w:tabs>
        <w:kinsoku/>
        <w:wordWrap/>
        <w:overflowPunct/>
        <w:topLinePunct w:val="0"/>
        <w:autoSpaceDE/>
        <w:autoSpaceDN/>
        <w:bidi w:val="0"/>
        <w:adjustRightInd w:val="0"/>
        <w:snapToGrid/>
        <w:spacing w:line="140" w:lineRule="exact"/>
        <w:jc w:val="left"/>
        <w:textAlignment w:val="baseline"/>
        <w:rPr>
          <w:rFonts w:hint="eastAsia"/>
          <w:lang w:val="en-US" w:eastAsia="zh-CN"/>
        </w:rPr>
      </w:pPr>
    </w:p>
    <w:p w14:paraId="1FB26486">
      <w:pPr>
        <w:bidi w:val="0"/>
        <w:rPr>
          <w:rFonts w:hint="eastAsia" w:ascii="Times New Roman" w:hAnsi="Times New Roman" w:eastAsia="楷体_GB2312" w:cs="Times New Roman"/>
          <w:spacing w:val="8"/>
          <w:sz w:val="32"/>
          <w:szCs w:val="20"/>
          <w:lang w:val="en-US" w:eastAsia="zh-CN" w:bidi="ar-SA"/>
        </w:rPr>
      </w:pPr>
    </w:p>
    <w:p w14:paraId="4DC1ED02">
      <w:pPr>
        <w:bidi w:val="0"/>
        <w:rPr>
          <w:rFonts w:hint="eastAsia"/>
          <w:lang w:val="en-US" w:eastAsia="zh-CN"/>
        </w:rPr>
      </w:pPr>
    </w:p>
    <w:p w14:paraId="18F8D89B">
      <w:pPr>
        <w:bidi w:val="0"/>
        <w:rPr>
          <w:rFonts w:hint="eastAsia"/>
          <w:lang w:val="en-US" w:eastAsia="zh-CN"/>
        </w:rPr>
      </w:pPr>
    </w:p>
    <w:p w14:paraId="2B8E6C38">
      <w:pPr>
        <w:bidi w:val="0"/>
        <w:rPr>
          <w:rFonts w:hint="eastAsia"/>
          <w:lang w:val="en-US" w:eastAsia="zh-CN"/>
        </w:rPr>
      </w:pPr>
    </w:p>
    <w:p w14:paraId="104598FA">
      <w:pPr>
        <w:pStyle w:val="2"/>
        <w:rPr>
          <w:rFonts w:hint="eastAsia"/>
          <w:lang w:val="en-US" w:eastAsia="zh-CN"/>
        </w:rPr>
      </w:pPr>
    </w:p>
    <w:p w14:paraId="52449005">
      <w:pPr>
        <w:rPr>
          <w:rFonts w:hint="eastAsia"/>
          <w:lang w:val="en-US" w:eastAsia="zh-CN"/>
        </w:rPr>
      </w:pPr>
    </w:p>
    <w:p w14:paraId="5CCD8E49">
      <w:pPr>
        <w:pStyle w:val="2"/>
        <w:rPr>
          <w:rFonts w:hint="eastAsia"/>
          <w:lang w:val="en-US" w:eastAsia="zh-CN"/>
        </w:rPr>
      </w:pPr>
    </w:p>
    <w:p w14:paraId="76D51163">
      <w:pPr>
        <w:rPr>
          <w:rFonts w:hint="eastAsia"/>
          <w:lang w:val="en-US" w:eastAsia="zh-CN"/>
        </w:rPr>
      </w:pPr>
    </w:p>
    <w:p w14:paraId="0D11999B">
      <w:pPr>
        <w:pStyle w:val="2"/>
        <w:rPr>
          <w:rFonts w:hint="eastAsia"/>
          <w:lang w:val="en-US" w:eastAsia="zh-CN"/>
        </w:rPr>
      </w:pPr>
    </w:p>
    <w:p w14:paraId="63CD6C00">
      <w:pPr>
        <w:rPr>
          <w:rFonts w:hint="eastAsia"/>
          <w:lang w:val="en-US" w:eastAsia="zh-CN"/>
        </w:rPr>
      </w:pPr>
    </w:p>
    <w:p w14:paraId="7E4C5A37">
      <w:pPr>
        <w:pStyle w:val="2"/>
        <w:rPr>
          <w:rFonts w:hint="eastAsia"/>
          <w:lang w:val="en-US" w:eastAsia="zh-CN"/>
        </w:rPr>
      </w:pPr>
    </w:p>
    <w:p w14:paraId="103F2EF5">
      <w:pPr>
        <w:rPr>
          <w:rFonts w:hint="eastAsia"/>
          <w:lang w:val="en-US" w:eastAsia="zh-CN"/>
        </w:rPr>
      </w:pPr>
    </w:p>
    <w:p w14:paraId="41B18119">
      <w:pPr>
        <w:pStyle w:val="2"/>
        <w:rPr>
          <w:rFonts w:hint="eastAsia"/>
          <w:lang w:val="en-US" w:eastAsia="zh-CN"/>
        </w:rPr>
      </w:pPr>
    </w:p>
    <w:p w14:paraId="33D9BAA4">
      <w:pPr>
        <w:rPr>
          <w:rFonts w:hint="eastAsia"/>
          <w:lang w:val="en-US" w:eastAsia="zh-CN"/>
        </w:rPr>
      </w:pPr>
    </w:p>
    <w:p w14:paraId="60AE2D4B">
      <w:pPr>
        <w:rPr>
          <w:rFonts w:hint="eastAsia"/>
          <w:lang w:val="en-US" w:eastAsia="zh-CN"/>
        </w:rPr>
      </w:pPr>
    </w:p>
    <w:p w14:paraId="5FBD5DF0">
      <w:pPr>
        <w:pStyle w:val="2"/>
        <w:rPr>
          <w:rFonts w:hint="eastAsia"/>
          <w:lang w:val="en-US" w:eastAsia="zh-CN"/>
        </w:rPr>
      </w:pPr>
    </w:p>
    <w:p w14:paraId="41D60574">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仿宋" w:eastAsia="仿宋_GB2312" w:cs="仿宋_GB2312"/>
          <w:b w:val="0"/>
          <w:bCs w:val="0"/>
          <w:spacing w:val="0"/>
          <w:kern w:val="2"/>
          <w:sz w:val="32"/>
          <w:szCs w:val="22"/>
          <w:highlight w:val="none"/>
          <w:u w:val="single"/>
        </w:rPr>
      </w:pPr>
      <w:r>
        <w:rPr>
          <w:rFonts w:ascii="仿宋_GB2312" w:hAnsi="仿宋" w:eastAsia="仿宋_GB2312" w:cs="仿宋_GB2312"/>
          <w:b w:val="0"/>
          <w:bCs w:val="0"/>
          <w:spacing w:val="0"/>
          <w:kern w:val="2"/>
          <w:sz w:val="32"/>
          <w:szCs w:val="22"/>
          <w:highlight w:val="none"/>
          <w:u w:val="single"/>
        </w:rPr>
        <w:br w:type="textWrapping"/>
      </w:r>
    </w:p>
    <w:p w14:paraId="2878DC17">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仿宋" w:eastAsia="仿宋_GB2312" w:cs="仿宋_GB2312"/>
          <w:b w:val="0"/>
          <w:bCs w:val="0"/>
          <w:spacing w:val="0"/>
          <w:kern w:val="2"/>
          <w:sz w:val="32"/>
          <w:szCs w:val="22"/>
          <w:highlight w:val="none"/>
          <w:u w:val="single"/>
        </w:rPr>
      </w:pPr>
    </w:p>
    <w:p w14:paraId="730507A1">
      <w:pPr>
        <w:keepNext w:val="0"/>
        <w:keepLines w:val="0"/>
        <w:pageBreakBefore w:val="0"/>
        <w:widowControl w:val="0"/>
        <w:tabs>
          <w:tab w:val="left" w:pos="5220"/>
        </w:tabs>
        <w:kinsoku/>
        <w:wordWrap/>
        <w:overflowPunct/>
        <w:topLinePunct w:val="0"/>
        <w:autoSpaceDE/>
        <w:autoSpaceDN/>
        <w:bidi w:val="0"/>
        <w:adjustRightInd/>
        <w:snapToGrid/>
        <w:spacing w:after="176" w:afterLines="30" w:line="160" w:lineRule="exact"/>
        <w:ind w:left="0" w:leftChars="0" w:right="0" w:firstLine="0" w:firstLineChars="0"/>
        <w:jc w:val="both"/>
        <w:textAlignment w:val="auto"/>
        <w:outlineLvl w:val="9"/>
        <w:rPr>
          <w:rFonts w:ascii="仿宋_GB2312" w:hAnsi="宋体" w:eastAsia="仿宋_GB2312" w:cs="Times New Roman"/>
          <w:b w:val="0"/>
          <w:bCs w:val="0"/>
          <w:spacing w:val="0"/>
          <w:kern w:val="2"/>
          <w:sz w:val="30"/>
          <w:szCs w:val="30"/>
          <w:highlight w:val="none"/>
          <w:u w:val="single"/>
        </w:rPr>
      </w:pPr>
      <w:r>
        <w:rPr>
          <w:rFonts w:ascii="仿宋_GB2312" w:hAnsi="仿宋" w:eastAsia="仿宋_GB2312" w:cs="仿宋_GB2312"/>
          <w:b w:val="0"/>
          <w:bCs w:val="0"/>
          <w:spacing w:val="0"/>
          <w:kern w:val="2"/>
          <w:sz w:val="32"/>
          <w:szCs w:val="22"/>
          <w:highlight w:val="none"/>
          <w:u w:val="single"/>
        </w:rPr>
        <w:br w:type="textWrapping"/>
      </w:r>
      <w:r>
        <w:rPr>
          <w:rFonts w:ascii="仿宋_GB2312" w:hAnsi="仿宋" w:eastAsia="仿宋_GB2312" w:cs="仿宋_GB2312"/>
          <w:b w:val="0"/>
          <w:bCs w:val="0"/>
          <w:spacing w:val="0"/>
          <w:kern w:val="2"/>
          <w:sz w:val="32"/>
          <w:szCs w:val="22"/>
          <w:highlight w:val="none"/>
          <w:u w:val="single"/>
        </w:rPr>
        <w:br w:type="textWrapping"/>
      </w:r>
      <w:bookmarkStart w:id="8" w:name="_GoBack"/>
      <w:bookmarkEnd w:id="8"/>
      <w:r>
        <w:rPr>
          <w:rFonts w:ascii="仿宋_GB2312" w:hAnsi="仿宋" w:eastAsia="仿宋_GB2312" w:cs="仿宋_GB2312"/>
          <w:b w:val="0"/>
          <w:bCs w:val="0"/>
          <w:spacing w:val="0"/>
          <w:kern w:val="2"/>
          <w:sz w:val="32"/>
          <w:szCs w:val="22"/>
          <w:highlight w:val="none"/>
          <w:u w:val="single"/>
        </w:rPr>
        <w:t xml:space="preserve">                                  </w:t>
      </w:r>
      <w:r>
        <w:rPr>
          <w:rFonts w:hint="eastAsia" w:ascii="仿宋_GB2312" w:hAnsi="仿宋" w:eastAsia="仿宋_GB2312" w:cs="仿宋_GB2312"/>
          <w:b w:val="0"/>
          <w:bCs w:val="0"/>
          <w:spacing w:val="0"/>
          <w:kern w:val="2"/>
          <w:sz w:val="32"/>
          <w:szCs w:val="22"/>
          <w:highlight w:val="none"/>
          <w:u w:val="single"/>
          <w:lang w:val="en-US" w:eastAsia="zh-CN"/>
        </w:rPr>
        <w:t xml:space="preserve"> </w:t>
      </w:r>
      <w:r>
        <w:rPr>
          <w:rFonts w:ascii="仿宋_GB2312" w:hAnsi="仿宋" w:eastAsia="仿宋_GB2312" w:cs="仿宋_GB2312"/>
          <w:b w:val="0"/>
          <w:bCs w:val="0"/>
          <w:spacing w:val="0"/>
          <w:kern w:val="2"/>
          <w:sz w:val="32"/>
          <w:szCs w:val="22"/>
          <w:highlight w:val="none"/>
          <w:u w:val="single"/>
        </w:rPr>
        <w:t xml:space="preserve">                                                   </w:t>
      </w:r>
    </w:p>
    <w:p w14:paraId="0AE7A225">
      <w:pPr>
        <w:tabs>
          <w:tab w:val="left" w:pos="5220"/>
        </w:tabs>
        <w:adjustRightInd/>
        <w:spacing w:line="300" w:lineRule="exact"/>
        <w:ind w:firstLine="130" w:firstLineChars="50"/>
        <w:textAlignment w:val="auto"/>
        <w:rPr>
          <w:rFonts w:ascii="仿宋_GB2312" w:hAnsi="宋体" w:eastAsia="仿宋_GB2312" w:cs="Times New Roman"/>
          <w:b w:val="0"/>
          <w:bCs w:val="0"/>
          <w:spacing w:val="0"/>
          <w:kern w:val="2"/>
          <w:sz w:val="28"/>
          <w:szCs w:val="28"/>
          <w:highlight w:val="none"/>
        </w:rPr>
      </w:pPr>
      <w:r>
        <w:rPr>
          <w:rFonts w:hint="eastAsia" w:ascii="仿宋_GB2312" w:hAnsi="宋体" w:eastAsia="仿宋_GB2312" w:cs="仿宋_GB2312"/>
          <w:b w:val="0"/>
          <w:bCs w:val="0"/>
          <w:spacing w:val="0"/>
          <w:kern w:val="2"/>
          <w:sz w:val="28"/>
          <w:szCs w:val="28"/>
          <w:highlight w:val="none"/>
          <w:lang w:val="en-US" w:eastAsia="zh-CN"/>
        </w:rPr>
        <w:t xml:space="preserve"> </w:t>
      </w:r>
      <w:r>
        <w:rPr>
          <w:rFonts w:hint="eastAsia" w:ascii="仿宋_GB2312" w:hAnsi="宋体" w:eastAsia="仿宋_GB2312" w:cs="仿宋_GB2312"/>
          <w:b w:val="0"/>
          <w:bCs w:val="0"/>
          <w:color w:val="auto"/>
          <w:spacing w:val="0"/>
          <w:kern w:val="2"/>
          <w:sz w:val="28"/>
          <w:szCs w:val="28"/>
          <w:highlight w:val="none"/>
        </w:rPr>
        <w:t>青岛市教育局办公室</w:t>
      </w:r>
      <w:r>
        <w:rPr>
          <w:rFonts w:ascii="仿宋_GB2312" w:hAnsi="宋体" w:eastAsia="仿宋_GB2312" w:cs="仿宋_GB2312"/>
          <w:b w:val="0"/>
          <w:bCs w:val="0"/>
          <w:color w:val="auto"/>
          <w:spacing w:val="0"/>
          <w:kern w:val="2"/>
          <w:sz w:val="28"/>
          <w:szCs w:val="28"/>
          <w:highlight w:val="none"/>
        </w:rPr>
        <w:t xml:space="preserve">  </w:t>
      </w:r>
      <w:r>
        <w:rPr>
          <w:rFonts w:hint="default" w:ascii="仿宋_GB2312" w:hAnsi="宋体" w:eastAsia="仿宋_GB2312" w:cs="仿宋_GB2312"/>
          <w:b w:val="0"/>
          <w:bCs w:val="0"/>
          <w:color w:val="auto"/>
          <w:spacing w:val="0"/>
          <w:kern w:val="2"/>
          <w:sz w:val="28"/>
          <w:szCs w:val="28"/>
          <w:highlight w:val="none"/>
          <w:lang w:val="en-US"/>
        </w:rPr>
        <w:t xml:space="preserve"> </w:t>
      </w:r>
      <w:r>
        <w:rPr>
          <w:rFonts w:ascii="仿宋_GB2312" w:hAnsi="宋体" w:eastAsia="仿宋_GB2312" w:cs="仿宋_GB2312"/>
          <w:b w:val="0"/>
          <w:bCs w:val="0"/>
          <w:color w:val="auto"/>
          <w:spacing w:val="0"/>
          <w:kern w:val="2"/>
          <w:sz w:val="28"/>
          <w:szCs w:val="28"/>
          <w:highlight w:val="none"/>
        </w:rPr>
        <w:t xml:space="preserve"> </w:t>
      </w:r>
      <w:r>
        <w:rPr>
          <w:rFonts w:hint="default" w:ascii="仿宋_GB2312" w:hAnsi="宋体" w:eastAsia="仿宋_GB2312" w:cs="仿宋_GB2312"/>
          <w:b w:val="0"/>
          <w:bCs w:val="0"/>
          <w:color w:val="auto"/>
          <w:spacing w:val="0"/>
          <w:kern w:val="2"/>
          <w:sz w:val="28"/>
          <w:szCs w:val="28"/>
          <w:highlight w:val="none"/>
          <w:lang w:val="en-US"/>
        </w:rPr>
        <w:t xml:space="preserve">           </w:t>
      </w:r>
      <w:r>
        <w:rPr>
          <w:rFonts w:hint="eastAsia" w:ascii="仿宋_GB2312" w:hAnsi="宋体" w:eastAsia="仿宋_GB2312" w:cs="仿宋_GB2312"/>
          <w:b w:val="0"/>
          <w:bCs w:val="0"/>
          <w:color w:val="auto"/>
          <w:spacing w:val="0"/>
          <w:kern w:val="2"/>
          <w:sz w:val="28"/>
          <w:szCs w:val="28"/>
          <w:highlight w:val="none"/>
          <w:lang w:val="en-US" w:eastAsia="zh-CN"/>
        </w:rPr>
        <w:t xml:space="preserve">       </w:t>
      </w:r>
      <w:r>
        <w:rPr>
          <w:rFonts w:hint="default" w:ascii="仿宋_GB2312" w:hAnsi="宋体" w:eastAsia="仿宋_GB2312" w:cs="仿宋_GB2312"/>
          <w:b w:val="0"/>
          <w:bCs w:val="0"/>
          <w:color w:val="auto"/>
          <w:spacing w:val="0"/>
          <w:kern w:val="2"/>
          <w:sz w:val="28"/>
          <w:szCs w:val="28"/>
          <w:highlight w:val="none"/>
          <w:lang w:val="en-US"/>
        </w:rPr>
        <w:t xml:space="preserve"> </w:t>
      </w:r>
      <w:r>
        <w:rPr>
          <w:rFonts w:hint="eastAsia" w:ascii="仿宋_GB2312" w:hAnsi="宋体" w:eastAsia="仿宋_GB2312" w:cs="仿宋_GB2312"/>
          <w:b w:val="0"/>
          <w:bCs w:val="0"/>
          <w:color w:val="auto"/>
          <w:spacing w:val="0"/>
          <w:kern w:val="2"/>
          <w:sz w:val="28"/>
          <w:szCs w:val="28"/>
          <w:highlight w:val="none"/>
          <w:lang w:val="en-US" w:eastAsia="zh-CN"/>
        </w:rPr>
        <w:t xml:space="preserve">  </w:t>
      </w:r>
      <w:r>
        <w:rPr>
          <w:rFonts w:hint="eastAsia" w:ascii="仿宋_GB2312" w:hAnsi="宋体" w:eastAsia="仿宋_GB2312" w:cs="仿宋_GB2312"/>
          <w:b w:val="0"/>
          <w:bCs w:val="0"/>
          <w:color w:val="auto"/>
          <w:spacing w:val="0"/>
          <w:kern w:val="2"/>
          <w:sz w:val="28"/>
          <w:szCs w:val="28"/>
          <w:highlight w:val="none"/>
          <w:lang w:eastAsia="zh-CN"/>
        </w:rPr>
        <w:t>202</w:t>
      </w:r>
      <w:r>
        <w:rPr>
          <w:rFonts w:hint="eastAsia" w:ascii="仿宋_GB2312" w:hAnsi="宋体" w:eastAsia="仿宋_GB2312" w:cs="仿宋_GB2312"/>
          <w:b w:val="0"/>
          <w:bCs w:val="0"/>
          <w:color w:val="auto"/>
          <w:spacing w:val="0"/>
          <w:kern w:val="2"/>
          <w:sz w:val="28"/>
          <w:szCs w:val="28"/>
          <w:highlight w:val="none"/>
          <w:lang w:val="en-US" w:eastAsia="zh-CN"/>
        </w:rPr>
        <w:t>5</w:t>
      </w:r>
      <w:r>
        <w:rPr>
          <w:rFonts w:hint="eastAsia" w:ascii="仿宋_GB2312" w:hAnsi="宋体" w:eastAsia="仿宋_GB2312" w:cs="仿宋_GB2312"/>
          <w:b w:val="0"/>
          <w:bCs w:val="0"/>
          <w:color w:val="auto"/>
          <w:spacing w:val="0"/>
          <w:kern w:val="2"/>
          <w:sz w:val="28"/>
          <w:szCs w:val="28"/>
          <w:highlight w:val="none"/>
        </w:rPr>
        <w:t>年</w:t>
      </w:r>
      <w:r>
        <w:rPr>
          <w:rFonts w:hint="eastAsia" w:ascii="仿宋_GB2312" w:hAnsi="宋体" w:eastAsia="仿宋_GB2312" w:cs="仿宋_GB2312"/>
          <w:b w:val="0"/>
          <w:bCs w:val="0"/>
          <w:color w:val="auto"/>
          <w:spacing w:val="0"/>
          <w:kern w:val="2"/>
          <w:sz w:val="28"/>
          <w:szCs w:val="28"/>
          <w:highlight w:val="none"/>
          <w:lang w:val="en-US" w:eastAsia="zh-CN"/>
        </w:rPr>
        <w:t>3</w:t>
      </w:r>
      <w:r>
        <w:rPr>
          <w:rFonts w:hint="eastAsia" w:ascii="仿宋_GB2312" w:hAnsi="宋体" w:eastAsia="仿宋_GB2312" w:cs="仿宋_GB2312"/>
          <w:b w:val="0"/>
          <w:bCs w:val="0"/>
          <w:color w:val="auto"/>
          <w:spacing w:val="0"/>
          <w:kern w:val="2"/>
          <w:sz w:val="28"/>
          <w:szCs w:val="28"/>
          <w:highlight w:val="none"/>
        </w:rPr>
        <w:t>月</w:t>
      </w:r>
      <w:r>
        <w:rPr>
          <w:rFonts w:hint="eastAsia" w:ascii="仿宋_GB2312" w:hAnsi="宋体" w:eastAsia="仿宋_GB2312" w:cs="仿宋_GB2312"/>
          <w:b w:val="0"/>
          <w:bCs w:val="0"/>
          <w:color w:val="auto"/>
          <w:spacing w:val="0"/>
          <w:kern w:val="2"/>
          <w:sz w:val="28"/>
          <w:szCs w:val="28"/>
          <w:highlight w:val="none"/>
          <w:lang w:val="en-US" w:eastAsia="zh-CN"/>
        </w:rPr>
        <w:t>31</w:t>
      </w:r>
      <w:r>
        <w:rPr>
          <w:rFonts w:hint="eastAsia" w:ascii="仿宋_GB2312" w:hAnsi="宋体" w:eastAsia="仿宋_GB2312" w:cs="仿宋_GB2312"/>
          <w:b w:val="0"/>
          <w:bCs w:val="0"/>
          <w:color w:val="auto"/>
          <w:spacing w:val="0"/>
          <w:kern w:val="2"/>
          <w:sz w:val="28"/>
          <w:szCs w:val="28"/>
          <w:highlight w:val="none"/>
        </w:rPr>
        <w:t>日印发</w:t>
      </w:r>
    </w:p>
    <w:p w14:paraId="7F9EB7C2">
      <w:pPr>
        <w:pStyle w:val="2"/>
        <w:keepNext/>
        <w:keepLines/>
        <w:pageBreakBefore w:val="0"/>
        <w:widowControl w:val="0"/>
        <w:kinsoku/>
        <w:wordWrap/>
        <w:overflowPunct/>
        <w:topLinePunct w:val="0"/>
        <w:autoSpaceDE/>
        <w:autoSpaceDN/>
        <w:bidi w:val="0"/>
        <w:adjustRightInd/>
        <w:snapToGrid/>
        <w:spacing w:before="0" w:after="0" w:line="200" w:lineRule="exact"/>
        <w:textAlignment w:val="auto"/>
        <w:rPr>
          <w:rFonts w:hint="eastAsia"/>
        </w:rPr>
      </w:pPr>
      <w:r>
        <w:rPr>
          <w:rFonts w:ascii="仿宋_GB2312" w:hAnsi="仿宋" w:eastAsia="仿宋_GB2312" w:cs="仿宋_GB2312"/>
          <w:b w:val="0"/>
          <w:bCs w:val="0"/>
          <w:spacing w:val="0"/>
          <w:kern w:val="2"/>
          <w:sz w:val="32"/>
          <w:szCs w:val="22"/>
          <w:highlight w:val="none"/>
          <w:u w:val="single"/>
        </w:rPr>
        <w:t xml:space="preserve">                                                           </w:t>
      </w:r>
    </w:p>
    <w:p w14:paraId="75112759">
      <w:pPr>
        <w:bidi w:val="0"/>
        <w:ind w:firstLine="266" w:firstLineChars="0"/>
        <w:jc w:val="left"/>
        <w:rPr>
          <w:rFonts w:hint="eastAsia"/>
          <w:lang w:val="en-US" w:eastAsia="zh-CN"/>
        </w:rPr>
      </w:pPr>
    </w:p>
    <w:sectPr>
      <w:headerReference r:id="rId5" w:type="default"/>
      <w:footerReference r:id="rId6" w:type="default"/>
      <w:footerReference r:id="rId7" w:type="even"/>
      <w:pgSz w:w="11907" w:h="16840"/>
      <w:pgMar w:top="2098" w:right="1474" w:bottom="1984" w:left="1588" w:header="851" w:footer="992" w:gutter="0"/>
      <w:pgBorders>
        <w:top w:val="none" w:sz="0" w:space="0"/>
        <w:left w:val="none" w:sz="0" w:space="0"/>
        <w:bottom w:val="none" w:sz="0" w:space="0"/>
        <w:right w:val="none" w:sz="0" w:space="0"/>
      </w:pgBorders>
      <w:pgNumType w:fmt="decimal"/>
      <w:cols w:space="720" w:num="1"/>
      <w:docGrid w:type="linesAndChars" w:linePitch="579" w:charSpace="-41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ヒラギノ角ゴ Pro W3">
    <w:altName w:val="Arial Unicode MS"/>
    <w:panose1 w:val="00000000000000000000"/>
    <w:charset w:val="00"/>
    <w:family w:val="roman"/>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modern"/>
    <w:pitch w:val="default"/>
    <w:sig w:usb0="00000001" w:usb1="080E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E37BF">
    <w:pPr>
      <w:pStyle w:val="19"/>
      <w:rPr>
        <w:rFonts w:hint="eastAsia" w:ascii="宋体" w:hAnsi="宋体" w:eastAsia="宋体"/>
        <w:sz w:val="28"/>
      </w:rPr>
    </w:pPr>
    <w:r>
      <w:rPr>
        <w:sz w:val="2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60730" cy="272415"/>
              <wp:effectExtent l="0" t="0" r="0" b="0"/>
              <wp:wrapNone/>
              <wp:docPr id="1" name="文本框 2"/>
              <wp:cNvGraphicFramePr/>
              <a:graphic xmlns:a="http://schemas.openxmlformats.org/drawingml/2006/main">
                <a:graphicData uri="http://schemas.microsoft.com/office/word/2010/wordprocessingShape">
                  <wps:wsp>
                    <wps:cNvSpPr/>
                    <wps:spPr>
                      <a:xfrm>
                        <a:off x="0" y="0"/>
                        <a:ext cx="760578" cy="272249"/>
                      </a:xfrm>
                      <a:prstGeom prst="rect">
                        <a:avLst/>
                      </a:prstGeom>
                      <a:noFill/>
                      <a:ln w="6350" cap="flat" cmpd="sng">
                        <a:noFill/>
                        <a:prstDash val="solid"/>
                        <a:round/>
                      </a:ln>
                    </wps:spPr>
                    <wps:txbx>
                      <w:txbxContent>
                        <w:p w14:paraId="21343602">
                          <w:pPr>
                            <w:pStyle w:val="1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1.45pt;width:59.9pt;mso-position-horizontal:outside;mso-position-horizontal-relative:margin;mso-wrap-style:none;z-index:251659264;mso-width-relative:page;mso-height-relative:page;" filled="f" stroked="f" coordsize="21600,21600" o:gfxdata="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Nnym2AAAAAQBAAAPAAAAAAAAAAEAIAAAACIAAABkcnMv&#10;ZG93bnJldi54bWxQSwECFAAUAAAACACHTuJAx94xbwMCAAD0AwAADgAAAAAAAAABACAAAAAnAQAA&#10;ZHJzL2Uyb0RvYy54bWxQSwUGAAAAAAYABgBZAQAAnAUAAAAA&#10;">
              <v:fill on="f" focussize="0,0"/>
              <v:stroke on="f" weight="0.5pt" joinstyle="round"/>
              <v:imagedata o:title=""/>
              <o:lock v:ext="edit" aspectratio="f"/>
              <v:textbox inset="0mm,0mm,0mm,0mm" style="mso-fit-shape-to-text:t;">
                <w:txbxContent>
                  <w:p w14:paraId="21343602">
                    <w:pPr>
                      <w:pStyle w:val="1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2182A">
    <w:pPr>
      <w:pStyle w:val="19"/>
      <w:framePr w:wrap="around" w:vAnchor="text" w:hAnchor="margin" w:xAlign="center" w:y="1"/>
      <w:rPr>
        <w:rStyle w:val="36"/>
      </w:rPr>
    </w:pPr>
    <w:r>
      <w:rPr>
        <w:rStyle w:val="36"/>
      </w:rPr>
      <w:fldChar w:fldCharType="begin"/>
    </w:r>
    <w:r>
      <w:rPr>
        <w:rStyle w:val="36"/>
      </w:rPr>
      <w:instrText xml:space="preserve">PAGE  </w:instrText>
    </w:r>
    <w:r>
      <w:fldChar w:fldCharType="separate"/>
    </w:r>
    <w:r>
      <w:rPr>
        <w:rStyle w:val="36"/>
        <w:lang w:val="en-US" w:eastAsia="zh-CN"/>
      </w:rPr>
      <w:t>1</w:t>
    </w:r>
    <w:r>
      <w:fldChar w:fldCharType="end"/>
    </w:r>
  </w:p>
  <w:p w14:paraId="7B1CDC53">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01C8">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A4CF8"/>
    <w:multiLevelType w:val="singleLevel"/>
    <w:tmpl w:val="14BA4CF8"/>
    <w:lvl w:ilvl="0" w:tentative="0">
      <w:start w:val="6"/>
      <w:numFmt w:val="chineseCounting"/>
      <w:suff w:val="nothing"/>
      <w:lvlText w:val="（%1）"/>
      <w:lvlJc w:val="left"/>
      <w:pPr>
        <w:ind w:left="0" w:firstLine="0"/>
      </w:pPr>
      <w:rPr>
        <w:rFonts w:hint="eastAsia"/>
      </w:rPr>
    </w:lvl>
  </w:abstractNum>
  <w:abstractNum w:abstractNumId="1">
    <w:nsid w:val="7905E1A5"/>
    <w:multiLevelType w:val="singleLevel"/>
    <w:tmpl w:val="7905E1A5"/>
    <w:lvl w:ilvl="0" w:tentative="0">
      <w:start w:val="2"/>
      <w:numFmt w:val="chineseCounting"/>
      <w:suff w:val="nothing"/>
      <w:lvlText w:val="（%1）"/>
      <w:lvlJc w:val="left"/>
      <w:pPr>
        <w:ind w:left="0" w:firstLine="0"/>
      </w:pPr>
      <w:rPr>
        <w:rFonts w:hint="eastAsia"/>
      </w:rPr>
    </w:lvl>
  </w:abstractNum>
  <w:abstractNum w:abstractNumId="2">
    <w:nsid w:val="7A3720DE"/>
    <w:multiLevelType w:val="singleLevel"/>
    <w:tmpl w:val="7A3720DE"/>
    <w:lvl w:ilvl="0" w:tentative="0">
      <w:start w:val="3"/>
      <w:numFmt w:val="decimal"/>
      <w:suff w:val="nothing"/>
      <w:lvlText w:val="（%1）"/>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YzgwY2ZjNzAzOTQ3ZWRhNDcyZjVlMTFmYzVhOWE4MjIifQ=="/>
  </w:docVars>
  <w:rsids>
    <w:rsidRoot w:val="00000000"/>
    <w:rsid w:val="13DB2169"/>
    <w:rsid w:val="13FBD062"/>
    <w:rsid w:val="162F49FA"/>
    <w:rsid w:val="18300E40"/>
    <w:rsid w:val="1D88493D"/>
    <w:rsid w:val="1FF2C6E8"/>
    <w:rsid w:val="2419493C"/>
    <w:rsid w:val="2D192EBE"/>
    <w:rsid w:val="2F60314B"/>
    <w:rsid w:val="37EF18E7"/>
    <w:rsid w:val="3C453B0F"/>
    <w:rsid w:val="3F3F42A1"/>
    <w:rsid w:val="4FDE52BE"/>
    <w:rsid w:val="5670E046"/>
    <w:rsid w:val="56F836E5"/>
    <w:rsid w:val="5B217DBC"/>
    <w:rsid w:val="5D4C1606"/>
    <w:rsid w:val="5E9736DC"/>
    <w:rsid w:val="5EF31539"/>
    <w:rsid w:val="5FF24D6F"/>
    <w:rsid w:val="5FFF20A7"/>
    <w:rsid w:val="62864468"/>
    <w:rsid w:val="697F19BD"/>
    <w:rsid w:val="6A7F2FDA"/>
    <w:rsid w:val="6E7562DF"/>
    <w:rsid w:val="6EFC9B59"/>
    <w:rsid w:val="6FFB5F24"/>
    <w:rsid w:val="747F2344"/>
    <w:rsid w:val="76EF0B19"/>
    <w:rsid w:val="7BBC1CB1"/>
    <w:rsid w:val="7DF153C6"/>
    <w:rsid w:val="7E4D17A5"/>
    <w:rsid w:val="7F7F524D"/>
    <w:rsid w:val="7FBF1654"/>
    <w:rsid w:val="7FF115FA"/>
    <w:rsid w:val="97F5E89B"/>
    <w:rsid w:val="9D77EE15"/>
    <w:rsid w:val="A7BFA013"/>
    <w:rsid w:val="B8FDC5DC"/>
    <w:rsid w:val="BB77928D"/>
    <w:rsid w:val="BFDFEF25"/>
    <w:rsid w:val="BFFF82F0"/>
    <w:rsid w:val="C7FFAA41"/>
    <w:rsid w:val="DBDB8F47"/>
    <w:rsid w:val="DBFA6DC6"/>
    <w:rsid w:val="DEFD619B"/>
    <w:rsid w:val="DF78A4D5"/>
    <w:rsid w:val="E7FFA3B1"/>
    <w:rsid w:val="EF7F8745"/>
    <w:rsid w:val="FABBF5CF"/>
    <w:rsid w:val="FB5B8137"/>
    <w:rsid w:val="FCB6D7EC"/>
    <w:rsid w:val="FDDE95A9"/>
    <w:rsid w:val="FDFB8B15"/>
    <w:rsid w:val="FEB9A03F"/>
    <w:rsid w:val="FEDDFFBD"/>
    <w:rsid w:val="FF7E2482"/>
    <w:rsid w:val="FF7FBB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楷体_GB2312" w:cs="Times New Roman"/>
      <w:spacing w:val="8"/>
      <w:sz w:val="32"/>
      <w:szCs w:val="20"/>
      <w:lang w:val="en-US" w:eastAsia="zh-CN" w:bidi="ar-SA"/>
    </w:rPr>
  </w:style>
  <w:style w:type="paragraph" w:styleId="3">
    <w:name w:val="heading 1"/>
    <w:basedOn w:val="1"/>
    <w:next w:val="1"/>
    <w:qFormat/>
    <w:uiPriority w:val="0"/>
    <w:pPr>
      <w:keepNext/>
      <w:keepLines/>
      <w:widowControl w:val="0"/>
      <w:spacing w:before="340" w:after="330" w:line="578" w:lineRule="atLeast"/>
      <w:outlineLvl w:val="0"/>
    </w:pPr>
    <w:rPr>
      <w:b/>
      <w:kern w:val="44"/>
      <w:sz w:val="44"/>
    </w:rPr>
  </w:style>
  <w:style w:type="paragraph" w:styleId="2">
    <w:name w:val="heading 2"/>
    <w:basedOn w:val="1"/>
    <w:next w:val="1"/>
    <w:qFormat/>
    <w:uiPriority w:val="0"/>
    <w:pPr>
      <w:keepNext/>
      <w:keepLines/>
      <w:widowControl w:val="0"/>
      <w:adjustRightInd/>
      <w:spacing w:before="260" w:after="260" w:line="415" w:lineRule="auto"/>
      <w:textAlignment w:val="auto"/>
      <w:outlineLvl w:val="1"/>
    </w:pPr>
    <w:rPr>
      <w:rFonts w:ascii="Arial" w:hAnsi="Arial" w:eastAsia="黑体"/>
      <w:b/>
      <w:bCs/>
      <w:spacing w:val="0"/>
      <w:kern w:val="2"/>
      <w:szCs w:val="32"/>
    </w:rPr>
  </w:style>
  <w:style w:type="paragraph" w:styleId="4">
    <w:name w:val="heading 3"/>
    <w:basedOn w:val="1"/>
    <w:next w:val="1"/>
    <w:qFormat/>
    <w:uiPriority w:val="0"/>
    <w:pPr>
      <w:keepNext/>
      <w:keepLines/>
      <w:widowControl w:val="0"/>
      <w:spacing w:before="260" w:after="260" w:line="416" w:lineRule="atLeast"/>
      <w:outlineLvl w:val="2"/>
    </w:pPr>
    <w:rPr>
      <w:b/>
      <w:bCs/>
      <w:szCs w:val="32"/>
    </w:rPr>
  </w:style>
  <w:style w:type="paragraph" w:styleId="5">
    <w:name w:val="heading 4"/>
    <w:basedOn w:val="1"/>
    <w:next w:val="1"/>
    <w:qFormat/>
    <w:uiPriority w:val="0"/>
    <w:pPr>
      <w:keepNext/>
      <w:keepLines/>
      <w:widowControl w:val="0"/>
      <w:adjustRightInd/>
      <w:spacing w:before="280" w:after="290" w:line="377" w:lineRule="auto"/>
      <w:textAlignment w:val="auto"/>
      <w:outlineLvl w:val="3"/>
    </w:pPr>
    <w:rPr>
      <w:rFonts w:ascii="Arial" w:hAnsi="Arial" w:eastAsia="黑体"/>
      <w:b/>
      <w:bCs/>
      <w:spacing w:val="0"/>
      <w:kern w:val="2"/>
      <w:sz w:val="28"/>
      <w:szCs w:val="28"/>
    </w:rPr>
  </w:style>
  <w:style w:type="character" w:default="1" w:styleId="34">
    <w:name w:val="Default Paragraph Font"/>
    <w:qFormat/>
    <w:uiPriority w:val="0"/>
  </w:style>
  <w:style w:type="table" w:default="1" w:styleId="33">
    <w:name w:val="Normal Table"/>
    <w:semiHidden/>
    <w:qFormat/>
    <w:uiPriority w:val="0"/>
    <w:tblPr>
      <w:tblCellMar>
        <w:top w:w="0" w:type="dxa"/>
        <w:left w:w="108" w:type="dxa"/>
        <w:bottom w:w="0" w:type="dxa"/>
        <w:right w:w="108" w:type="dxa"/>
      </w:tblCellMar>
    </w:tblPr>
  </w:style>
  <w:style w:type="paragraph" w:styleId="6">
    <w:name w:val="Document Map"/>
    <w:basedOn w:val="1"/>
    <w:qFormat/>
    <w:uiPriority w:val="0"/>
    <w:pPr>
      <w:shd w:val="clear" w:color="auto" w:fill="000080"/>
    </w:pPr>
  </w:style>
  <w:style w:type="paragraph" w:styleId="7">
    <w:name w:val="annotation text"/>
    <w:basedOn w:val="1"/>
    <w:qFormat/>
    <w:uiPriority w:val="0"/>
    <w:pPr>
      <w:jc w:val="left"/>
    </w:pPr>
  </w:style>
  <w:style w:type="paragraph" w:styleId="8">
    <w:name w:val="Salutation"/>
    <w:basedOn w:val="1"/>
    <w:next w:val="1"/>
    <w:qFormat/>
    <w:uiPriority w:val="0"/>
    <w:pPr>
      <w:adjustRightInd/>
      <w:spacing w:line="240" w:lineRule="auto"/>
      <w:textAlignment w:val="auto"/>
    </w:pPr>
    <w:rPr>
      <w:rFonts w:ascii="宋体" w:hAnsi="宋体" w:eastAsia="宋体"/>
      <w:spacing w:val="0"/>
      <w:kern w:val="2"/>
      <w:sz w:val="21"/>
    </w:rPr>
  </w:style>
  <w:style w:type="paragraph" w:styleId="9">
    <w:name w:val="Body Text 3"/>
    <w:basedOn w:val="1"/>
    <w:qFormat/>
    <w:uiPriority w:val="0"/>
    <w:pPr>
      <w:spacing w:line="440" w:lineRule="exact"/>
    </w:pPr>
    <w:rPr>
      <w:rFonts w:ascii="仿宋_GB2312" w:hAnsi="宋体" w:eastAsia="仿宋_GB2312"/>
      <w:sz w:val="30"/>
    </w:rPr>
  </w:style>
  <w:style w:type="paragraph" w:styleId="10">
    <w:name w:val="Body Text"/>
    <w:basedOn w:val="1"/>
    <w:next w:val="1"/>
    <w:qFormat/>
    <w:uiPriority w:val="0"/>
    <w:pPr>
      <w:spacing w:after="120"/>
    </w:pPr>
  </w:style>
  <w:style w:type="paragraph" w:styleId="11">
    <w:name w:val="Body Text Indent"/>
    <w:basedOn w:val="1"/>
    <w:qFormat/>
    <w:uiPriority w:val="0"/>
    <w:pPr>
      <w:spacing w:after="120"/>
      <w:ind w:left="420"/>
    </w:pPr>
  </w:style>
  <w:style w:type="paragraph" w:styleId="12">
    <w:name w:val="List 2"/>
    <w:basedOn w:val="1"/>
    <w:qFormat/>
    <w:uiPriority w:val="0"/>
    <w:pPr>
      <w:ind w:left="840" w:hanging="420"/>
    </w:pPr>
  </w:style>
  <w:style w:type="paragraph" w:styleId="13">
    <w:name w:val="Block Text"/>
    <w:basedOn w:val="1"/>
    <w:qFormat/>
    <w:uiPriority w:val="0"/>
    <w:pPr>
      <w:tabs>
        <w:tab w:val="left" w:pos="0"/>
      </w:tabs>
      <w:spacing w:line="560" w:lineRule="exact"/>
      <w:ind w:left="-2" w:right="57" w:firstLine="631"/>
    </w:pPr>
    <w:rPr>
      <w:rFonts w:eastAsia="宋体"/>
      <w:spacing w:val="0"/>
      <w:sz w:val="28"/>
    </w:rPr>
  </w:style>
  <w:style w:type="paragraph" w:styleId="14">
    <w:name w:val="toc 3"/>
    <w:basedOn w:val="1"/>
    <w:next w:val="1"/>
    <w:qFormat/>
    <w:uiPriority w:val="0"/>
    <w:pPr>
      <w:adjustRightInd/>
      <w:spacing w:line="360" w:lineRule="auto"/>
      <w:ind w:left="400" w:leftChars="400"/>
      <w:textAlignment w:val="auto"/>
    </w:pPr>
    <w:rPr>
      <w:rFonts w:ascii="Calibri" w:hAnsi="Calibri" w:eastAsia="宋体"/>
      <w:spacing w:val="0"/>
      <w:kern w:val="2"/>
      <w:sz w:val="24"/>
      <w:szCs w:val="22"/>
    </w:rPr>
  </w:style>
  <w:style w:type="paragraph" w:styleId="15">
    <w:name w:val="Plain Text"/>
    <w:basedOn w:val="1"/>
    <w:qFormat/>
    <w:uiPriority w:val="0"/>
    <w:pPr>
      <w:adjustRightInd/>
      <w:spacing w:line="240" w:lineRule="auto"/>
      <w:textAlignment w:val="auto"/>
    </w:pPr>
    <w:rPr>
      <w:rFonts w:ascii="宋体" w:hAnsi="Courier New" w:eastAsia="宋体" w:cs="华文细黑"/>
      <w:spacing w:val="0"/>
      <w:kern w:val="2"/>
      <w:sz w:val="21"/>
      <w:szCs w:val="21"/>
    </w:rPr>
  </w:style>
  <w:style w:type="paragraph" w:styleId="16">
    <w:name w:val="Date"/>
    <w:basedOn w:val="1"/>
    <w:next w:val="1"/>
    <w:qFormat/>
    <w:uiPriority w:val="0"/>
    <w:pPr>
      <w:adjustRightInd/>
      <w:spacing w:line="240" w:lineRule="auto"/>
      <w:ind w:left="2500" w:leftChars="2500"/>
      <w:textAlignment w:val="auto"/>
    </w:pPr>
    <w:rPr>
      <w:rFonts w:ascii="仿宋_GB2312" w:eastAsia="仿宋_GB2312"/>
      <w:spacing w:val="0"/>
      <w:kern w:val="2"/>
      <w:szCs w:val="24"/>
    </w:rPr>
  </w:style>
  <w:style w:type="paragraph" w:styleId="17">
    <w:name w:val="Body Text Indent 2"/>
    <w:basedOn w:val="1"/>
    <w:qFormat/>
    <w:uiPriority w:val="0"/>
    <w:pPr>
      <w:adjustRightInd/>
      <w:spacing w:line="500" w:lineRule="exact"/>
      <w:ind w:firstLine="200" w:firstLineChars="200"/>
      <w:jc w:val="left"/>
      <w:textAlignment w:val="auto"/>
    </w:pPr>
    <w:rPr>
      <w:rFonts w:ascii="仿宋_GB2312" w:eastAsia="仿宋_GB2312"/>
      <w:color w:val="000000"/>
      <w:spacing w:val="-16"/>
      <w:kern w:val="2"/>
      <w:szCs w:val="24"/>
    </w:rPr>
  </w:style>
  <w:style w:type="paragraph" w:styleId="18">
    <w:name w:val="Balloon Text"/>
    <w:basedOn w:val="1"/>
    <w:qFormat/>
    <w:uiPriority w:val="0"/>
    <w:rPr>
      <w:sz w:val="18"/>
      <w:szCs w:val="18"/>
    </w:rPr>
  </w:style>
  <w:style w:type="paragraph" w:styleId="19">
    <w:name w:val="footer"/>
    <w:basedOn w:val="1"/>
    <w:qFormat/>
    <w:uiPriority w:val="0"/>
    <w:pPr>
      <w:tabs>
        <w:tab w:val="center" w:pos="4153"/>
        <w:tab w:val="right" w:pos="8306"/>
      </w:tabs>
      <w:adjustRightInd w:val="0"/>
      <w:snapToGrid w:val="0"/>
      <w:spacing w:line="240" w:lineRule="atLeast"/>
      <w:jc w:val="left"/>
    </w:pPr>
    <w:rPr>
      <w:sz w:val="18"/>
    </w:rPr>
  </w:style>
  <w:style w:type="paragraph" w:styleId="20">
    <w:name w:val="header"/>
    <w:basedOn w:val="1"/>
    <w:qFormat/>
    <w:uiPriority w:val="0"/>
    <w:pPr>
      <w:pBdr>
        <w:bottom w:val="single" w:color="auto" w:sz="6" w:space="1"/>
      </w:pBdr>
      <w:tabs>
        <w:tab w:val="center" w:pos="4153"/>
        <w:tab w:val="right" w:pos="8306"/>
      </w:tabs>
      <w:adjustRightInd w:val="0"/>
      <w:snapToGrid w:val="0"/>
      <w:spacing w:line="240" w:lineRule="atLeast"/>
      <w:jc w:val="center"/>
    </w:pPr>
    <w:rPr>
      <w:sz w:val="18"/>
      <w:szCs w:val="18"/>
    </w:rPr>
  </w:style>
  <w:style w:type="paragraph" w:styleId="21">
    <w:name w:val="toc 1"/>
    <w:basedOn w:val="1"/>
    <w:next w:val="1"/>
    <w:qFormat/>
    <w:uiPriority w:val="0"/>
    <w:pPr>
      <w:adjustRightInd/>
      <w:spacing w:line="360" w:lineRule="auto"/>
      <w:textAlignment w:val="auto"/>
    </w:pPr>
    <w:rPr>
      <w:rFonts w:ascii="Calibri" w:hAnsi="Calibri" w:eastAsia="宋体"/>
      <w:spacing w:val="0"/>
      <w:kern w:val="2"/>
      <w:sz w:val="24"/>
      <w:szCs w:val="22"/>
    </w:rPr>
  </w:style>
  <w:style w:type="paragraph" w:styleId="22">
    <w:name w:val="List"/>
    <w:basedOn w:val="1"/>
    <w:qFormat/>
    <w:uiPriority w:val="0"/>
    <w:pPr>
      <w:ind w:left="200" w:hanging="200" w:hangingChars="200"/>
    </w:pPr>
  </w:style>
  <w:style w:type="paragraph" w:styleId="23">
    <w:name w:val="Body Text Indent 3"/>
    <w:basedOn w:val="1"/>
    <w:qFormat/>
    <w:uiPriority w:val="0"/>
    <w:pPr>
      <w:spacing w:after="120"/>
      <w:ind w:left="200" w:leftChars="200"/>
    </w:pPr>
    <w:rPr>
      <w:sz w:val="16"/>
      <w:szCs w:val="16"/>
    </w:rPr>
  </w:style>
  <w:style w:type="paragraph" w:styleId="24">
    <w:name w:val="toc 2"/>
    <w:basedOn w:val="1"/>
    <w:next w:val="1"/>
    <w:qFormat/>
    <w:uiPriority w:val="0"/>
    <w:pPr>
      <w:adjustRightInd/>
      <w:spacing w:line="360" w:lineRule="auto"/>
      <w:ind w:left="200" w:leftChars="200"/>
      <w:textAlignment w:val="auto"/>
    </w:pPr>
    <w:rPr>
      <w:rFonts w:ascii="Calibri" w:hAnsi="Calibri" w:eastAsia="宋体"/>
      <w:spacing w:val="0"/>
      <w:kern w:val="2"/>
      <w:sz w:val="24"/>
      <w:szCs w:val="22"/>
    </w:rPr>
  </w:style>
  <w:style w:type="paragraph" w:styleId="25">
    <w:name w:val="Body Text 2"/>
    <w:basedOn w:val="1"/>
    <w:qFormat/>
    <w:uiPriority w:val="0"/>
    <w:pPr>
      <w:spacing w:line="400" w:lineRule="exact"/>
      <w:ind w:right="57"/>
      <w:jc w:val="center"/>
    </w:pPr>
    <w:rPr>
      <w:rFonts w:ascii="仿宋_GB2312" w:eastAsia="仿宋_GB2312"/>
      <w:spacing w:val="-30"/>
      <w:sz w:val="30"/>
    </w:rPr>
  </w:style>
  <w:style w:type="paragraph" w:styleId="26">
    <w:name w:val="List Continue 2"/>
    <w:basedOn w:val="1"/>
    <w:qFormat/>
    <w:uiPriority w:val="0"/>
    <w:pPr>
      <w:spacing w:after="120"/>
      <w:ind w:left="840"/>
    </w:pPr>
  </w:style>
  <w:style w:type="paragraph" w:styleId="2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黑体" w:hAnsi="Courier New" w:eastAsia="黑体" w:cs="Courier New"/>
      <w:spacing w:val="0"/>
      <w:sz w:val="20"/>
    </w:rPr>
  </w:style>
  <w:style w:type="paragraph" w:styleId="28">
    <w:name w:val="Normal (Web)"/>
    <w:basedOn w:val="1"/>
    <w:next w:val="10"/>
    <w:qFormat/>
    <w:uiPriority w:val="0"/>
    <w:pPr>
      <w:widowControl w:val="0"/>
      <w:spacing w:before="100" w:beforeAutospacing="1" w:after="100" w:afterAutospacing="1"/>
      <w:ind w:left="0" w:right="0"/>
      <w:jc w:val="left"/>
    </w:pPr>
    <w:rPr>
      <w:rFonts w:ascii="Times New Roman" w:hAnsi="Times New Roman" w:eastAsia="宋体" w:cs="Times New Roman"/>
      <w:kern w:val="0"/>
      <w:sz w:val="24"/>
      <w:szCs w:val="24"/>
      <w:lang w:val="en-US" w:eastAsia="zh-CN" w:bidi="ar-SA"/>
    </w:rPr>
  </w:style>
  <w:style w:type="paragraph" w:styleId="29">
    <w:name w:val="Title"/>
    <w:basedOn w:val="1"/>
    <w:qFormat/>
    <w:uiPriority w:val="0"/>
    <w:pPr>
      <w:spacing w:before="240" w:after="60"/>
      <w:jc w:val="center"/>
      <w:outlineLvl w:val="0"/>
    </w:pPr>
    <w:rPr>
      <w:rFonts w:ascii="Arial" w:hAnsi="Arial" w:eastAsia="宋体"/>
      <w:b/>
    </w:rPr>
  </w:style>
  <w:style w:type="paragraph" w:styleId="30">
    <w:name w:val="annotation subject"/>
    <w:basedOn w:val="7"/>
    <w:next w:val="7"/>
    <w:qFormat/>
    <w:uiPriority w:val="0"/>
    <w:rPr>
      <w:b/>
      <w:bCs/>
    </w:rPr>
  </w:style>
  <w:style w:type="paragraph" w:styleId="31">
    <w:name w:val="Body Text First Indent"/>
    <w:basedOn w:val="10"/>
    <w:qFormat/>
    <w:uiPriority w:val="0"/>
    <w:pPr>
      <w:ind w:firstLine="420"/>
    </w:pPr>
  </w:style>
  <w:style w:type="paragraph" w:styleId="32">
    <w:name w:val="Body Text First Indent 2"/>
    <w:basedOn w:val="11"/>
    <w:qFormat/>
    <w:uiPriority w:val="0"/>
    <w:pPr>
      <w:ind w:firstLine="210"/>
    </w:pPr>
  </w:style>
  <w:style w:type="character" w:styleId="35">
    <w:name w:val="Strong"/>
    <w:qFormat/>
    <w:uiPriority w:val="0"/>
    <w:rPr>
      <w:b/>
      <w:bCs/>
    </w:rPr>
  </w:style>
  <w:style w:type="character" w:styleId="36">
    <w:name w:val="page number"/>
    <w:basedOn w:val="34"/>
    <w:qFormat/>
    <w:uiPriority w:val="0"/>
  </w:style>
  <w:style w:type="character" w:styleId="37">
    <w:name w:val="FollowedHyperlink"/>
    <w:qFormat/>
    <w:uiPriority w:val="0"/>
    <w:rPr>
      <w:color w:val="800080"/>
      <w:u w:val="single"/>
    </w:rPr>
  </w:style>
  <w:style w:type="character" w:styleId="38">
    <w:name w:val="Emphasis"/>
    <w:qFormat/>
    <w:uiPriority w:val="0"/>
    <w:rPr>
      <w:color w:val="CC0033"/>
    </w:rPr>
  </w:style>
  <w:style w:type="character" w:styleId="39">
    <w:name w:val="HTML Typewriter"/>
    <w:qFormat/>
    <w:uiPriority w:val="0"/>
    <w:rPr>
      <w:rFonts w:ascii="黑体" w:hAnsi="Courier New" w:eastAsia="黑体" w:cs="Courier New"/>
      <w:sz w:val="20"/>
      <w:szCs w:val="20"/>
    </w:rPr>
  </w:style>
  <w:style w:type="character" w:styleId="40">
    <w:name w:val="Hyperlink"/>
    <w:qFormat/>
    <w:uiPriority w:val="0"/>
    <w:rPr>
      <w:color w:val="0000FF"/>
      <w:u w:val="single"/>
    </w:rPr>
  </w:style>
  <w:style w:type="character" w:styleId="41">
    <w:name w:val="annotation reference"/>
    <w:qFormat/>
    <w:uiPriority w:val="0"/>
    <w:rPr>
      <w:sz w:val="21"/>
      <w:szCs w:val="21"/>
    </w:rPr>
  </w:style>
  <w:style w:type="paragraph" w:customStyle="1" w:styleId="42">
    <w:name w:val="_Style 74"/>
    <w:basedOn w:val="6"/>
    <w:qFormat/>
    <w:uiPriority w:val="0"/>
    <w:pPr>
      <w:spacing w:line="436" w:lineRule="exact"/>
      <w:ind w:left="357"/>
      <w:jc w:val="left"/>
      <w:textAlignment w:val="auto"/>
      <w:outlineLvl w:val="3"/>
    </w:pPr>
    <w:rPr>
      <w:rFonts w:eastAsia="宋体"/>
      <w:spacing w:val="0"/>
      <w:kern w:val="2"/>
      <w:sz w:val="21"/>
    </w:rPr>
  </w:style>
  <w:style w:type="character" w:customStyle="1" w:styleId="43">
    <w:name w:val="Comment Text Char"/>
    <w:qFormat/>
    <w:uiPriority w:val="0"/>
    <w:rPr>
      <w:rFonts w:ascii="Calibri" w:hAnsi="Calibri" w:eastAsia="宋体" w:cs="Times New Roman"/>
      <w:kern w:val="2"/>
      <w:sz w:val="24"/>
      <w:szCs w:val="24"/>
    </w:rPr>
  </w:style>
  <w:style w:type="paragraph" w:styleId="44">
    <w:name w:val="No Spacing"/>
    <w:qFormat/>
    <w:uiPriority w:val="0"/>
    <w:rPr>
      <w:rFonts w:ascii="Calibri" w:hAnsi="Calibri" w:eastAsia="宋体" w:cs="Times New Roman"/>
      <w:sz w:val="22"/>
      <w:szCs w:val="22"/>
      <w:lang w:val="en-US" w:eastAsia="zh-CN" w:bidi="ar-SA"/>
    </w:rPr>
  </w:style>
  <w:style w:type="character" w:customStyle="1" w:styleId="45">
    <w:name w:val="content1"/>
    <w:qFormat/>
    <w:uiPriority w:val="0"/>
    <w:rPr>
      <w:sz w:val="18"/>
      <w:szCs w:val="18"/>
    </w:rPr>
  </w:style>
  <w:style w:type="character" w:customStyle="1" w:styleId="46">
    <w:name w:val="zhengwen"/>
    <w:qFormat/>
    <w:uiPriority w:val="0"/>
  </w:style>
  <w:style w:type="character" w:customStyle="1" w:styleId="47">
    <w:name w:val="hei141"/>
    <w:qFormat/>
    <w:uiPriority w:val="0"/>
    <w:rPr>
      <w:sz w:val="21"/>
      <w:szCs w:val="21"/>
      <w:u w:val="none"/>
    </w:rPr>
  </w:style>
  <w:style w:type="character" w:customStyle="1" w:styleId="48">
    <w:name w:val="样式 仿宋_GB2312 三号 灰色-80%"/>
    <w:qFormat/>
    <w:uiPriority w:val="0"/>
    <w:rPr>
      <w:rFonts w:ascii="仿宋_GB2312" w:hAnsi="仿宋_GB2312" w:eastAsia="仿宋_GB2312"/>
      <w:color w:val="333333"/>
      <w:spacing w:val="20"/>
      <w:kern w:val="0"/>
      <w:sz w:val="32"/>
    </w:rPr>
  </w:style>
  <w:style w:type="character" w:customStyle="1" w:styleId="49">
    <w:name w:val="adis1"/>
    <w:qFormat/>
    <w:uiPriority w:val="0"/>
    <w:rPr>
      <w:sz w:val="18"/>
      <w:szCs w:val="18"/>
      <w:u w:val="none"/>
    </w:rPr>
  </w:style>
  <w:style w:type="character" w:customStyle="1" w:styleId="50">
    <w:name w:val="bold1"/>
    <w:qFormat/>
    <w:uiPriority w:val="0"/>
    <w:rPr>
      <w:b/>
      <w:bCs/>
    </w:rPr>
  </w:style>
  <w:style w:type="character" w:customStyle="1" w:styleId="51">
    <w:name w:val="a14px1"/>
    <w:qFormat/>
    <w:uiPriority w:val="0"/>
    <w:rPr>
      <w:rFonts w:ascii="Arial" w:hAnsi="Arial"/>
      <w:sz w:val="21"/>
    </w:rPr>
  </w:style>
  <w:style w:type="character" w:customStyle="1" w:styleId="52">
    <w:name w:val="Char Char"/>
    <w:qFormat/>
    <w:uiPriority w:val="0"/>
    <w:rPr>
      <w:rFonts w:ascii="宋体" w:hAnsi="宋体" w:eastAsia="宋体"/>
      <w:color w:val="000000"/>
      <w:sz w:val="24"/>
      <w:szCs w:val="24"/>
      <w:lang w:bidi="ar-SA"/>
    </w:rPr>
  </w:style>
  <w:style w:type="character" w:customStyle="1" w:styleId="53">
    <w:name w:val="text"/>
    <w:qFormat/>
    <w:uiPriority w:val="0"/>
  </w:style>
  <w:style w:type="character" w:customStyle="1" w:styleId="54">
    <w:name w:val="b1"/>
    <w:qFormat/>
    <w:uiPriority w:val="0"/>
    <w:rPr>
      <w:sz w:val="21"/>
      <w:szCs w:val="21"/>
    </w:rPr>
  </w:style>
  <w:style w:type="character" w:customStyle="1" w:styleId="55">
    <w:name w:val="样式 楷体_GB2312"/>
    <w:qFormat/>
    <w:uiPriority w:val="0"/>
    <w:rPr>
      <w:rFonts w:ascii="楷体_GB2312" w:hAnsi="楷体_GB2312"/>
    </w:rPr>
  </w:style>
  <w:style w:type="character" w:customStyle="1" w:styleId="56">
    <w:name w:val="font91"/>
    <w:qFormat/>
    <w:uiPriority w:val="0"/>
    <w:rPr>
      <w:sz w:val="18"/>
      <w:szCs w:val="18"/>
    </w:rPr>
  </w:style>
  <w:style w:type="character" w:customStyle="1" w:styleId="57">
    <w:name w:val="banner1"/>
    <w:qFormat/>
    <w:uiPriority w:val="0"/>
    <w:rPr>
      <w:sz w:val="28"/>
      <w:szCs w:val="28"/>
    </w:rPr>
  </w:style>
  <w:style w:type="character" w:customStyle="1" w:styleId="58">
    <w:name w:val="large1"/>
    <w:qFormat/>
    <w:uiPriority w:val="0"/>
    <w:rPr>
      <w:rFonts w:ascii="宋体" w:hAnsi="宋体" w:eastAsia="宋体"/>
      <w:sz w:val="22"/>
      <w:szCs w:val="22"/>
    </w:rPr>
  </w:style>
  <w:style w:type="paragraph" w:customStyle="1" w:styleId="59">
    <w:name w:val=" Char4 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60">
    <w:name w:val="p17"/>
    <w:basedOn w:val="1"/>
    <w:qFormat/>
    <w:uiPriority w:val="0"/>
    <w:pPr>
      <w:widowControl/>
      <w:adjustRightInd/>
      <w:textAlignment w:val="auto"/>
    </w:pPr>
    <w:rPr>
      <w:rFonts w:ascii="Arial Unicode MS" w:hAnsi="Arial Unicode MS" w:eastAsia="宋体" w:cs="宋体"/>
      <w:color w:val="000000"/>
      <w:spacing w:val="0"/>
      <w:sz w:val="21"/>
      <w:szCs w:val="21"/>
    </w:rPr>
  </w:style>
  <w:style w:type="paragraph" w:customStyle="1" w:styleId="61">
    <w:name w:val="Char Char Char Char"/>
    <w:basedOn w:val="1"/>
    <w:qFormat/>
    <w:uiPriority w:val="0"/>
    <w:pPr>
      <w:widowControl/>
      <w:adjustRightInd/>
      <w:spacing w:after="160" w:line="240" w:lineRule="exact"/>
      <w:jc w:val="left"/>
      <w:textAlignment w:val="auto"/>
    </w:pPr>
    <w:rPr>
      <w:rFonts w:ascii="Verdana" w:hAnsi="Verdana" w:eastAsia="仿宋_GB2312"/>
      <w:spacing w:val="0"/>
      <w:sz w:val="24"/>
    </w:rPr>
  </w:style>
  <w:style w:type="paragraph" w:customStyle="1" w:styleId="62">
    <w:name w:val="title"/>
    <w:basedOn w:val="1"/>
    <w:qFormat/>
    <w:uiPriority w:val="0"/>
    <w:pPr>
      <w:widowControl/>
      <w:adjustRightInd/>
      <w:spacing w:before="100" w:beforeAutospacing="1" w:after="100" w:afterAutospacing="1" w:line="240" w:lineRule="auto"/>
      <w:jc w:val="left"/>
      <w:textAlignment w:val="auto"/>
    </w:pPr>
    <w:rPr>
      <w:rFonts w:ascii="宋体" w:hAnsi="宋体" w:eastAsia="宋体"/>
      <w:color w:val="000000"/>
      <w:spacing w:val="0"/>
      <w:sz w:val="24"/>
      <w:szCs w:val="24"/>
    </w:rPr>
  </w:style>
  <w:style w:type="paragraph" w:customStyle="1" w:styleId="63">
    <w:name w:val="列出段落"/>
    <w:qFormat/>
    <w:uiPriority w:val="0"/>
    <w:pPr>
      <w:widowControl w:val="0"/>
      <w:ind w:firstLine="420"/>
      <w:jc w:val="both"/>
    </w:pPr>
    <w:rPr>
      <w:rFonts w:ascii="Calibri" w:hAnsi="Calibri" w:eastAsia="ヒラギノ角ゴ Pro W3" w:cs="Times New Roman"/>
      <w:color w:val="000000"/>
      <w:kern w:val="2"/>
      <w:sz w:val="21"/>
      <w:szCs w:val="20"/>
      <w:lang w:val="en-US" w:eastAsia="zh-CN" w:bidi="ar-SA"/>
    </w:rPr>
  </w:style>
  <w:style w:type="paragraph" w:customStyle="1" w:styleId="64">
    <w:name w:val="Char Char1 Char Char Char Char Char Char"/>
    <w:basedOn w:val="1"/>
    <w:qFormat/>
    <w:uiPriority w:val="0"/>
    <w:pPr>
      <w:widowControl/>
      <w:adjustRightInd/>
      <w:spacing w:after="160" w:line="240" w:lineRule="exact"/>
      <w:jc w:val="left"/>
      <w:textAlignment w:val="auto"/>
    </w:pPr>
    <w:rPr>
      <w:rFonts w:ascii="Verdana" w:hAnsi="Verdana" w:eastAsia="仿宋_GB2312"/>
      <w:spacing w:val="0"/>
      <w:sz w:val="24"/>
    </w:rPr>
  </w:style>
  <w:style w:type="paragraph" w:customStyle="1" w:styleId="65">
    <w:name w:val="_Style 4"/>
    <w:basedOn w:val="6"/>
    <w:qFormat/>
    <w:uiPriority w:val="0"/>
    <w:pPr>
      <w:spacing w:line="436" w:lineRule="exact"/>
      <w:ind w:left="357"/>
      <w:jc w:val="left"/>
      <w:textAlignment w:val="auto"/>
      <w:outlineLvl w:val="3"/>
    </w:pPr>
    <w:rPr>
      <w:rFonts w:eastAsia="宋体"/>
      <w:spacing w:val="0"/>
      <w:kern w:val="2"/>
      <w:sz w:val="21"/>
    </w:rPr>
  </w:style>
  <w:style w:type="paragraph" w:customStyle="1" w:styleId="66">
    <w:name w:val=" Char"/>
    <w:basedOn w:val="1"/>
    <w:qFormat/>
    <w:uiPriority w:val="0"/>
    <w:pPr>
      <w:widowControl/>
      <w:adjustRightInd/>
      <w:spacing w:after="160" w:line="240" w:lineRule="exact"/>
      <w:jc w:val="left"/>
      <w:textAlignment w:val="auto"/>
    </w:pPr>
    <w:rPr>
      <w:rFonts w:ascii="Verdana" w:hAnsi="Verdana" w:eastAsia="宋体"/>
      <w:spacing w:val="0"/>
      <w:sz w:val="20"/>
    </w:rPr>
  </w:style>
  <w:style w:type="paragraph" w:customStyle="1" w:styleId="67">
    <w:name w:val="p15"/>
    <w:basedOn w:val="1"/>
    <w:qFormat/>
    <w:uiPriority w:val="0"/>
    <w:pPr>
      <w:widowControl/>
      <w:adjustRightInd/>
      <w:textAlignment w:val="auto"/>
    </w:pPr>
    <w:rPr>
      <w:rFonts w:ascii="Arial Unicode MS" w:hAnsi="Arial Unicode MS" w:eastAsia="宋体" w:cs="宋体"/>
      <w:color w:val="000000"/>
      <w:spacing w:val="0"/>
      <w:sz w:val="21"/>
      <w:szCs w:val="21"/>
    </w:rPr>
  </w:style>
  <w:style w:type="paragraph" w:customStyle="1" w:styleId="68">
    <w:name w:val="正文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Char Char Char Char Char Char Char Char Char Char Char Char Char Char Char Char"/>
    <w:basedOn w:val="1"/>
    <w:qFormat/>
    <w:uiPriority w:val="0"/>
    <w:pPr>
      <w:tabs>
        <w:tab w:val="left" w:pos="360"/>
      </w:tabs>
      <w:adjustRightInd/>
      <w:spacing w:line="240" w:lineRule="auto"/>
      <w:textAlignment w:val="auto"/>
    </w:pPr>
    <w:rPr>
      <w:rFonts w:eastAsia="宋体"/>
      <w:spacing w:val="0"/>
      <w:kern w:val="2"/>
      <w:sz w:val="21"/>
      <w:szCs w:val="24"/>
    </w:rPr>
  </w:style>
  <w:style w:type="paragraph" w:customStyle="1" w:styleId="70">
    <w:name w:val="List Paragraph1"/>
    <w:basedOn w:val="1"/>
    <w:qFormat/>
    <w:uiPriority w:val="0"/>
    <w:pPr>
      <w:adjustRightInd/>
      <w:spacing w:line="240" w:lineRule="auto"/>
      <w:ind w:firstLine="200" w:firstLineChars="200"/>
      <w:textAlignment w:val="auto"/>
    </w:pPr>
    <w:rPr>
      <w:rFonts w:ascii="Calibri" w:hAnsi="Calibri" w:eastAsia="宋体" w:cs="黑体"/>
      <w:spacing w:val="0"/>
      <w:kern w:val="2"/>
      <w:sz w:val="21"/>
      <w:szCs w:val="22"/>
    </w:rPr>
  </w:style>
  <w:style w:type="paragraph" w:customStyle="1" w:styleId="71">
    <w:name w:val="banner"/>
    <w:basedOn w:val="1"/>
    <w:qFormat/>
    <w:uiPriority w:val="0"/>
    <w:pPr>
      <w:widowControl/>
      <w:adjustRightInd/>
      <w:spacing w:before="100" w:beforeAutospacing="1" w:after="100" w:afterAutospacing="1" w:line="360" w:lineRule="atLeast"/>
      <w:jc w:val="left"/>
      <w:textAlignment w:val="auto"/>
    </w:pPr>
    <w:rPr>
      <w:rFonts w:ascii="宋体" w:hAnsi="宋体" w:eastAsia="宋体" w:cs="宋体"/>
      <w:spacing w:val="0"/>
      <w:sz w:val="20"/>
    </w:rPr>
  </w:style>
  <w:style w:type="paragraph" w:customStyle="1" w:styleId="72">
    <w:name w:val="reader-word-layer reader-word-s6-3"/>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73">
    <w:name w:val=" Char Char Char Char Char Char Char"/>
    <w:basedOn w:val="1"/>
    <w:qFormat/>
    <w:uiPriority w:val="0"/>
    <w:pPr>
      <w:adjustRightInd/>
      <w:spacing w:line="240" w:lineRule="auto"/>
      <w:ind w:firstLine="257" w:firstLineChars="257"/>
      <w:textAlignment w:val="auto"/>
    </w:pPr>
    <w:rPr>
      <w:rFonts w:ascii="仿宋_GB2312" w:hAnsi="Tahoma" w:eastAsia="仿宋_GB2312" w:cs="Arial"/>
      <w:spacing w:val="0"/>
      <w:kern w:val="2"/>
      <w:sz w:val="24"/>
      <w:szCs w:val="24"/>
    </w:rPr>
  </w:style>
  <w:style w:type="paragraph" w:customStyle="1" w:styleId="74">
    <w:name w:val="正文 A"/>
    <w:qFormat/>
    <w:uiPriority w:val="0"/>
    <w:pPr>
      <w:widowControl w:val="0"/>
      <w:pBdr>
        <w:top w:val="none" w:color="auto" w:sz="0" w:space="0"/>
        <w:left w:val="none" w:color="auto" w:sz="0" w:space="0"/>
        <w:bottom w:val="none" w:color="auto" w:sz="0" w:space="0"/>
        <w:right w:val="none" w:color="auto" w:sz="0" w:space="0"/>
      </w:pBdr>
      <w:jc w:val="both"/>
    </w:pPr>
    <w:rPr>
      <w:rFonts w:ascii="Arial Unicode MS" w:hAnsi="Times New Roman" w:eastAsia="Arial Unicode MS" w:cs="Arial Unicode MS"/>
      <w:color w:val="000000"/>
      <w:kern w:val="2"/>
      <w:sz w:val="21"/>
      <w:szCs w:val="21"/>
      <w:u w:color="000000"/>
      <w:lang w:val="en-US" w:eastAsia="zh-CN" w:bidi="ar-SA"/>
    </w:rPr>
  </w:style>
  <w:style w:type="paragraph" w:customStyle="1" w:styleId="75">
    <w:name w:val="Char1 Char Char Char 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76">
    <w:name w:val="正文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 Char Char Char Char"/>
    <w:basedOn w:val="1"/>
    <w:qFormat/>
    <w:uiPriority w:val="0"/>
    <w:pPr>
      <w:widowControl/>
      <w:adjustRightInd/>
      <w:spacing w:after="160" w:line="240" w:lineRule="exact"/>
      <w:jc w:val="left"/>
      <w:textAlignment w:val="auto"/>
    </w:pPr>
    <w:rPr>
      <w:rFonts w:eastAsia="宋体"/>
      <w:spacing w:val="0"/>
      <w:kern w:val="2"/>
      <w:sz w:val="21"/>
    </w:rPr>
  </w:style>
  <w:style w:type="paragraph" w:customStyle="1" w:styleId="78">
    <w:name w:val="reader-word-layer reader-word-s1-11"/>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2"/>
    </w:rPr>
  </w:style>
  <w:style w:type="paragraph" w:customStyle="1" w:styleId="79">
    <w:name w:val="p0"/>
    <w:basedOn w:val="1"/>
    <w:qFormat/>
    <w:uiPriority w:val="0"/>
    <w:pPr>
      <w:widowControl/>
      <w:adjustRightInd/>
      <w:spacing w:line="240" w:lineRule="auto"/>
      <w:textAlignment w:val="auto"/>
    </w:pPr>
    <w:rPr>
      <w:rFonts w:eastAsia="宋体"/>
      <w:spacing w:val="0"/>
      <w:sz w:val="21"/>
      <w:szCs w:val="21"/>
    </w:rPr>
  </w:style>
  <w:style w:type="paragraph" w:customStyle="1" w:styleId="80">
    <w:name w:val="top"/>
    <w:basedOn w:val="1"/>
    <w:qFormat/>
    <w:uiPriority w:val="0"/>
    <w:pPr>
      <w:widowControl/>
      <w:adjustRightInd/>
      <w:spacing w:before="100" w:beforeAutospacing="1" w:after="100" w:afterAutospacing="1" w:line="240" w:lineRule="auto"/>
      <w:jc w:val="left"/>
      <w:textAlignment w:val="auto"/>
    </w:pPr>
    <w:rPr>
      <w:rFonts w:eastAsia="宋体"/>
      <w:b/>
      <w:bCs/>
      <w:color w:val="003399"/>
      <w:spacing w:val="0"/>
      <w:sz w:val="24"/>
      <w:szCs w:val="24"/>
    </w:rPr>
  </w:style>
  <w:style w:type="paragraph" w:customStyle="1" w:styleId="81">
    <w:name w:val="zwenfont1"/>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82">
    <w:name w:val=" Char Char Char Char Char Char1 Char"/>
    <w:basedOn w:val="1"/>
    <w:qFormat/>
    <w:uiPriority w:val="0"/>
    <w:pPr>
      <w:adjustRightInd/>
      <w:spacing w:line="240" w:lineRule="auto"/>
      <w:textAlignment w:val="auto"/>
    </w:pPr>
    <w:rPr>
      <w:rFonts w:ascii="Tahoma" w:hAnsi="Tahoma" w:eastAsia="宋体"/>
      <w:spacing w:val="0"/>
      <w:kern w:val="2"/>
      <w:sz w:val="24"/>
    </w:rPr>
  </w:style>
  <w:style w:type="paragraph" w:customStyle="1" w:styleId="83">
    <w:name w:val="reader-word-layer reader-word-s2-10"/>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84">
    <w:name w:val="Char Char Char Char Char Char Char"/>
    <w:basedOn w:val="1"/>
    <w:qFormat/>
    <w:uiPriority w:val="0"/>
    <w:pPr>
      <w:adjustRightInd/>
      <w:spacing w:line="240" w:lineRule="auto"/>
      <w:ind w:firstLine="257" w:firstLineChars="257"/>
      <w:textAlignment w:val="auto"/>
    </w:pPr>
    <w:rPr>
      <w:rFonts w:ascii="仿宋_GB2312" w:hAnsi="Tahoma" w:eastAsia="仿宋_GB2312" w:cs="Arial"/>
      <w:spacing w:val="0"/>
      <w:kern w:val="2"/>
      <w:sz w:val="24"/>
      <w:szCs w:val="24"/>
    </w:rPr>
  </w:style>
  <w:style w:type="paragraph" w:customStyle="1" w:styleId="85">
    <w:name w:val="Section Title"/>
    <w:basedOn w:val="1"/>
    <w:next w:val="3"/>
    <w:qFormat/>
    <w:uiPriority w:val="0"/>
    <w:pPr>
      <w:keepNext/>
      <w:widowControl/>
      <w:adjustRightInd/>
      <w:spacing w:before="240" w:after="120" w:line="240" w:lineRule="auto"/>
      <w:jc w:val="left"/>
      <w:textAlignment w:val="auto"/>
    </w:pPr>
    <w:rPr>
      <w:rFonts w:ascii="Arial" w:hAnsi="Arial" w:eastAsia="宋体"/>
      <w:spacing w:val="0"/>
      <w:sz w:val="28"/>
      <w:u w:val="single"/>
      <w:lang w:val="en-GB"/>
    </w:rPr>
  </w:style>
  <w:style w:type="paragraph" w:customStyle="1" w:styleId="86">
    <w:name w:val="是"/>
    <w:basedOn w:val="1"/>
    <w:qFormat/>
    <w:uiPriority w:val="0"/>
    <w:pPr>
      <w:adjustRightInd/>
      <w:spacing w:line="240" w:lineRule="auto"/>
      <w:textAlignment w:val="auto"/>
    </w:pPr>
    <w:rPr>
      <w:rFonts w:eastAsia="宋体"/>
      <w:spacing w:val="0"/>
      <w:kern w:val="2"/>
      <w:sz w:val="21"/>
      <w:szCs w:val="24"/>
    </w:rPr>
  </w:style>
  <w:style w:type="paragraph" w:customStyle="1" w:styleId="87">
    <w:name w:val="正文（首行缩进两字）"/>
    <w:basedOn w:val="1"/>
    <w:qFormat/>
    <w:uiPriority w:val="0"/>
    <w:pPr>
      <w:adjustRightInd/>
      <w:spacing w:line="240" w:lineRule="auto"/>
      <w:ind w:firstLine="420"/>
      <w:textAlignment w:val="auto"/>
    </w:pPr>
    <w:rPr>
      <w:rFonts w:eastAsia="宋体"/>
      <w:spacing w:val="0"/>
      <w:kern w:val="2"/>
      <w:sz w:val="21"/>
      <w:szCs w:val="21"/>
    </w:rPr>
  </w:style>
  <w:style w:type="paragraph" w:customStyle="1" w:styleId="88">
    <w:name w:val="默认段落字体 Para Char Char Char Char 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89">
    <w:name w:val="p16"/>
    <w:basedOn w:val="1"/>
    <w:qFormat/>
    <w:uiPriority w:val="0"/>
    <w:pPr>
      <w:widowControl/>
      <w:adjustRightInd/>
      <w:textAlignment w:val="auto"/>
    </w:pPr>
    <w:rPr>
      <w:rFonts w:eastAsia="宋体"/>
      <w:color w:val="000000"/>
      <w:szCs w:val="32"/>
    </w:rPr>
  </w:style>
  <w:style w:type="paragraph" w:customStyle="1" w:styleId="90">
    <w:name w:val="Char Char Char1 Char Char"/>
    <w:basedOn w:val="1"/>
    <w:qFormat/>
    <w:uiPriority w:val="0"/>
    <w:pPr>
      <w:adjustRightInd/>
      <w:spacing w:line="240" w:lineRule="auto"/>
      <w:textAlignment w:val="auto"/>
    </w:pPr>
    <w:rPr>
      <w:rFonts w:ascii="宋体" w:hAnsi="宋体" w:eastAsia="宋体" w:cs="Courier New"/>
      <w:spacing w:val="0"/>
      <w:kern w:val="2"/>
      <w:szCs w:val="32"/>
    </w:rPr>
  </w:style>
  <w:style w:type="paragraph" w:customStyle="1" w:styleId="91">
    <w:name w:val=" Char Char Char"/>
    <w:basedOn w:val="1"/>
    <w:qFormat/>
    <w:uiPriority w:val="0"/>
    <w:pPr>
      <w:adjustRightInd/>
      <w:spacing w:line="240" w:lineRule="auto"/>
      <w:ind w:firstLine="257" w:firstLineChars="257"/>
      <w:textAlignment w:val="auto"/>
    </w:pPr>
    <w:rPr>
      <w:rFonts w:ascii="仿宋_GB2312" w:hAnsi="Tahoma" w:eastAsia="仿宋_GB2312" w:cs="Arial"/>
      <w:spacing w:val="0"/>
      <w:kern w:val="2"/>
      <w:sz w:val="24"/>
      <w:szCs w:val="24"/>
    </w:rPr>
  </w:style>
  <w:style w:type="paragraph" w:customStyle="1" w:styleId="92">
    <w:name w:val="报告正文1"/>
    <w:basedOn w:val="1"/>
    <w:qFormat/>
    <w:uiPriority w:val="0"/>
    <w:pPr>
      <w:adjustRightInd/>
      <w:spacing w:line="580" w:lineRule="exact"/>
      <w:ind w:firstLine="200" w:firstLineChars="200"/>
      <w:textAlignment w:val="auto"/>
    </w:pPr>
    <w:rPr>
      <w:rFonts w:eastAsia="方正仿宋_GBK" w:cs="宋体"/>
      <w:spacing w:val="0"/>
      <w:kern w:val="2"/>
    </w:rPr>
  </w:style>
  <w:style w:type="paragraph" w:customStyle="1" w:styleId="93">
    <w:name w:val=" Char Char Char1 Char Char"/>
    <w:basedOn w:val="1"/>
    <w:qFormat/>
    <w:uiPriority w:val="0"/>
    <w:pPr>
      <w:adjustRightInd/>
      <w:spacing w:line="240" w:lineRule="auto"/>
      <w:textAlignment w:val="auto"/>
    </w:pPr>
    <w:rPr>
      <w:rFonts w:ascii="宋体" w:hAnsi="宋体" w:eastAsia="宋体" w:cs="Courier New"/>
      <w:spacing w:val="0"/>
      <w:kern w:val="2"/>
      <w:szCs w:val="32"/>
    </w:rPr>
  </w:style>
  <w:style w:type="paragraph" w:customStyle="1" w:styleId="94">
    <w:name w:val="1 Char"/>
    <w:basedOn w:val="1"/>
    <w:qFormat/>
    <w:uiPriority w:val="0"/>
    <w:pPr>
      <w:adjustRightInd/>
      <w:spacing w:line="240" w:lineRule="auto"/>
      <w:textAlignment w:val="auto"/>
    </w:pPr>
    <w:rPr>
      <w:rFonts w:ascii="Tahoma" w:hAnsi="Tahoma" w:eastAsia="宋体"/>
      <w:spacing w:val="0"/>
      <w:kern w:val="2"/>
      <w:sz w:val="24"/>
    </w:rPr>
  </w:style>
  <w:style w:type="paragraph" w:customStyle="1" w:styleId="95">
    <w:name w:val="Char Char Char"/>
    <w:basedOn w:val="1"/>
    <w:qFormat/>
    <w:uiPriority w:val="0"/>
    <w:pPr>
      <w:adjustRightInd/>
      <w:spacing w:line="240" w:lineRule="auto"/>
      <w:textAlignment w:val="auto"/>
    </w:pPr>
    <w:rPr>
      <w:rFonts w:ascii="Tahoma" w:hAnsi="Tahoma" w:eastAsia="宋体"/>
      <w:spacing w:val="0"/>
      <w:kern w:val="2"/>
      <w:sz w:val="24"/>
    </w:rPr>
  </w:style>
  <w:style w:type="paragraph" w:customStyle="1" w:styleId="96">
    <w:name w:val="reader-word-layer reader-word-s1-6"/>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97">
    <w:name w:val="默认段落字体 Para Char Char Char Char Char Char Char Char Char Char Char Char Char Char Char1 Char Char Char Char"/>
    <w:basedOn w:val="6"/>
    <w:qFormat/>
    <w:uiPriority w:val="0"/>
    <w:pPr>
      <w:spacing w:line="436" w:lineRule="exact"/>
      <w:ind w:left="357"/>
      <w:jc w:val="left"/>
      <w:textAlignment w:val="auto"/>
      <w:outlineLvl w:val="3"/>
    </w:pPr>
    <w:rPr>
      <w:rFonts w:ascii="Tahoma" w:hAnsi="Tahoma" w:eastAsia="宋体"/>
      <w:b/>
      <w:spacing w:val="0"/>
      <w:kern w:val="2"/>
      <w:sz w:val="24"/>
      <w:szCs w:val="24"/>
    </w:rPr>
  </w:style>
  <w:style w:type="paragraph" w:customStyle="1" w:styleId="98">
    <w:name w:val="redtitle"/>
    <w:basedOn w:val="1"/>
    <w:qFormat/>
    <w:uiPriority w:val="0"/>
    <w:pPr>
      <w:widowControl/>
      <w:adjustRightInd/>
      <w:spacing w:before="100" w:beforeAutospacing="1" w:after="100" w:afterAutospacing="1" w:line="240" w:lineRule="auto"/>
      <w:jc w:val="left"/>
      <w:textAlignment w:val="auto"/>
    </w:pPr>
    <w:rPr>
      <w:rFonts w:ascii="宋体" w:hAnsi="宋体" w:eastAsia="宋体" w:cs="宋体"/>
      <w:spacing w:val="0"/>
      <w:sz w:val="24"/>
      <w:szCs w:val="24"/>
    </w:rPr>
  </w:style>
  <w:style w:type="paragraph" w:customStyle="1" w:styleId="99">
    <w:name w:val=" Char Char Char Char Char Char Char2 Char"/>
    <w:basedOn w:val="1"/>
    <w:qFormat/>
    <w:uiPriority w:val="0"/>
    <w:pPr>
      <w:widowControl/>
      <w:adjustRightInd/>
      <w:spacing w:after="160" w:line="240" w:lineRule="exact"/>
      <w:jc w:val="left"/>
      <w:textAlignment w:val="auto"/>
    </w:pPr>
    <w:rPr>
      <w:rFonts w:ascii="Arial" w:hAnsi="Arial" w:eastAsia="PMingLiU"/>
      <w:spacing w:val="0"/>
      <w:sz w:val="22"/>
    </w:rPr>
  </w:style>
  <w:style w:type="paragraph" w:customStyle="1" w:styleId="100">
    <w:name w:val="样式3"/>
    <w:basedOn w:val="1"/>
    <w:qFormat/>
    <w:uiPriority w:val="0"/>
    <w:pPr>
      <w:spacing w:line="720" w:lineRule="auto"/>
      <w:jc w:val="center"/>
      <w:textAlignment w:val="auto"/>
    </w:pPr>
    <w:rPr>
      <w:rFonts w:eastAsia="黑体"/>
      <w:spacing w:val="0"/>
      <w:kern w:val="2"/>
      <w:sz w:val="28"/>
    </w:rPr>
  </w:style>
  <w:style w:type="character" w:customStyle="1" w:styleId="101">
    <w:name w:val="fontstyle01"/>
    <w:qFormat/>
    <w:uiPriority w:val="0"/>
    <w:rPr>
      <w:rFonts w:ascii="仿宋_GB2312" w:eastAsia="仿宋_GB2312" w:cs="Times New Roman"/>
      <w:color w:val="000000"/>
      <w:sz w:val="32"/>
      <w:szCs w:val="32"/>
    </w:rPr>
  </w:style>
  <w:style w:type="paragraph" w:customStyle="1" w:styleId="102">
    <w:name w:val="No Spacing1"/>
    <w:qFormat/>
    <w:uiPriority w:val="0"/>
    <w:rPr>
      <w:rFonts w:ascii="Calibri" w:hAnsi="Calibri" w:eastAsia="宋体" w:cs="Times New Roman"/>
      <w:sz w:val="22"/>
      <w:szCs w:val="22"/>
      <w:lang w:val="en-US" w:eastAsia="zh-CN" w:bidi="ar-SA"/>
    </w:rPr>
  </w:style>
  <w:style w:type="paragraph" w:customStyle="1" w:styleId="103">
    <w:name w:val="正文样式"/>
    <w:basedOn w:val="1"/>
    <w:qFormat/>
    <w:uiPriority w:val="0"/>
    <w:pPr>
      <w:adjustRightInd/>
      <w:spacing w:line="360" w:lineRule="auto"/>
      <w:ind w:firstLine="200" w:firstLineChars="200"/>
      <w:textAlignment w:val="auto"/>
    </w:pPr>
    <w:rPr>
      <w:rFonts w:ascii="Calibri" w:hAnsi="Calibri" w:eastAsia="宋体"/>
      <w:spacing w:val="0"/>
      <w:sz w:val="24"/>
    </w:rPr>
  </w:style>
  <w:style w:type="paragraph" w:customStyle="1" w:styleId="104">
    <w:name w:val="列出段落11"/>
    <w:basedOn w:val="1"/>
    <w:qFormat/>
    <w:uiPriority w:val="0"/>
    <w:pPr>
      <w:adjustRightInd/>
      <w:spacing w:line="240" w:lineRule="auto"/>
      <w:ind w:firstLine="200" w:firstLineChars="200"/>
      <w:textAlignment w:val="auto"/>
    </w:pPr>
    <w:rPr>
      <w:rFonts w:ascii="Calibri" w:hAnsi="Calibri" w:eastAsia="宋体"/>
      <w:spacing w:val="0"/>
      <w:sz w:val="20"/>
    </w:rPr>
  </w:style>
  <w:style w:type="paragraph" w:customStyle="1" w:styleId="105">
    <w:name w:val="UserStyle_51"/>
    <w:basedOn w:val="1"/>
    <w:qFormat/>
    <w:uiPriority w:val="0"/>
    <w:pPr>
      <w:shd w:val="clear" w:color="auto" w:fill="000080"/>
      <w:spacing w:line="436" w:lineRule="exact"/>
      <w:ind w:left="357"/>
      <w:jc w:val="left"/>
    </w:pPr>
    <w:rPr>
      <w:rFonts w:eastAsia="Times New Roman"/>
      <w:spacing w:val="0"/>
      <w:kern w:val="2"/>
      <w:sz w:val="21"/>
      <w:shd w:val="clear" w:color="auto" w:fill="000080"/>
      <w:lang w:val="en-US" w:eastAsia="zh-CN"/>
    </w:rPr>
  </w:style>
  <w:style w:type="character" w:customStyle="1" w:styleId="106">
    <w:name w:val="font11"/>
    <w:qFormat/>
    <w:uiPriority w:val="0"/>
    <w:rPr>
      <w:rFonts w:ascii="仿宋_GB2312" w:eastAsia="仿宋_GB2312" w:cs="仿宋_GB2312"/>
      <w:b/>
      <w:bCs/>
      <w:color w:val="000000"/>
      <w:sz w:val="28"/>
      <w:szCs w:val="28"/>
      <w:u w:val="none"/>
    </w:rPr>
  </w:style>
  <w:style w:type="character" w:customStyle="1" w:styleId="107">
    <w:name w:val="font21"/>
    <w:qFormat/>
    <w:uiPriority w:val="0"/>
    <w:rPr>
      <w:rFonts w:ascii="仿宋_GB2312" w:eastAsia="仿宋_GB2312" w:cs="仿宋_GB2312"/>
      <w:color w:val="000000"/>
      <w:sz w:val="28"/>
      <w:szCs w:val="28"/>
      <w:u w:val="none"/>
    </w:rPr>
  </w:style>
  <w:style w:type="character" w:customStyle="1" w:styleId="108">
    <w:name w:val="font31"/>
    <w:qFormat/>
    <w:uiPriority w:val="0"/>
    <w:rPr>
      <w:rFonts w:ascii="仿宋_GB2312" w:eastAsia="仿宋_GB2312" w:cs="仿宋_GB2312"/>
      <w:color w:val="000000"/>
      <w:sz w:val="28"/>
      <w:szCs w:val="28"/>
      <w:u w:val="none"/>
    </w:rPr>
  </w:style>
  <w:style w:type="character" w:customStyle="1" w:styleId="109">
    <w:name w:val="font41"/>
    <w:qFormat/>
    <w:uiPriority w:val="0"/>
    <w:rPr>
      <w:rFonts w:ascii="仿宋_GB2312" w:eastAsia="仿宋_GB2312" w:cs="仿宋_GB2312"/>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C3453-016C-40BD-9ABE-881A702FB148}">
  <ds:schemaRefs/>
</ds:datastoreItem>
</file>

<file path=docProps/app.xml><?xml version="1.0" encoding="utf-8"?>
<Properties xmlns="http://schemas.openxmlformats.org/officeDocument/2006/extended-properties" xmlns:vt="http://schemas.openxmlformats.org/officeDocument/2006/docPropsVTypes">
  <Template>Normal.eit</Template>
  <Company>MC SYSTEM</Company>
  <Pages>42</Pages>
  <Words>11103</Words>
  <Characters>11570</Characters>
  <Lines>0</Lines>
  <Paragraphs>209</Paragraphs>
  <TotalTime>23</TotalTime>
  <ScaleCrop>false</ScaleCrop>
  <LinksUpToDate>false</LinksUpToDate>
  <CharactersWithSpaces>11645</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2022-02-16T14:43:00Z</dcterms:created>
  <dc:creator>MC SYSTEM</dc:creator>
  <cp:lastModifiedBy>user</cp:lastModifiedBy>
  <cp:lastPrinted>2024-04-02T19:52:00Z</cp:lastPrinted>
  <dcterms:modified xsi:type="dcterms:W3CDTF">2025-03-31T02:47:15Z</dcterms:modified>
  <dc:title>青岛市教育局办公室文件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C6D0E48B713E6B9420EEE867156963AA_43</vt:lpwstr>
  </property>
  <property fmtid="{D5CDD505-2E9C-101B-9397-08002B2CF9AE}" pid="4" name="KSOTemplateDocerSaveRecord">
    <vt:lpwstr>eyJoZGlkIjoiYWUwODM5ZWU5NTEwZTMzZGNmMTg2ZGJiM2Q2ZGJlYWIiLCJ1c2VySWQiOiIyMzY2MzQ1MzQifQ==</vt:lpwstr>
  </property>
</Properties>
</file>