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F0" w:rsidRDefault="00915713">
      <w:pPr>
        <w:tabs>
          <w:tab w:val="left" w:pos="2940"/>
        </w:tabs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附件1</w:t>
      </w:r>
    </w:p>
    <w:p w:rsidR="00AF5EF0" w:rsidRDefault="00915713">
      <w:pPr>
        <w:widowControl/>
        <w:tabs>
          <w:tab w:val="left" w:pos="2940"/>
        </w:tabs>
        <w:spacing w:line="54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44"/>
          <w:szCs w:val="44"/>
        </w:rPr>
        <w:t>青岛市人才住房分配综合评分表</w:t>
      </w:r>
    </w:p>
    <w:p w:rsidR="00AF5EF0" w:rsidRDefault="00AF5EF0">
      <w:pPr>
        <w:widowControl/>
        <w:tabs>
          <w:tab w:val="left" w:pos="2940"/>
        </w:tabs>
        <w:spacing w:line="32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44"/>
          <w:szCs w:val="44"/>
        </w:rPr>
      </w:pPr>
    </w:p>
    <w:tbl>
      <w:tblPr>
        <w:tblW w:w="9667" w:type="dxa"/>
        <w:tblInd w:w="-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395"/>
        <w:gridCol w:w="5430"/>
        <w:gridCol w:w="960"/>
        <w:gridCol w:w="936"/>
      </w:tblGrid>
      <w:tr w:rsidR="00AF5EF0">
        <w:trPr>
          <w:trHeight w:val="60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一级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二级指标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三级指标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得分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备注</w:t>
            </w:r>
          </w:p>
        </w:tc>
      </w:tr>
      <w:tr w:rsidR="00AF5EF0">
        <w:trPr>
          <w:trHeight w:val="519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人才类别指标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专技类人才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正高职称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申请人同时符合多种条件的，按分值最高项评分，不累计计算。</w:t>
            </w:r>
          </w:p>
        </w:tc>
      </w:tr>
      <w:tr w:rsidR="00AF5EF0">
        <w:trPr>
          <w:trHeight w:val="529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副高职称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中级职称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学历类人才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博士/毕业学年在校博士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硕士/毕业学年在校硕士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全日制本科/毕业学年在校全日制本科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全日制专科/毕业学年全日制专科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技能类人才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高级技师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技师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高级工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285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高级管理人才（以纳税额为准）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近三年个人所得税（仅含单位计缴工资、薪金所得和劳务报酬所得项目）年度平均纳税总额12万元及以上人员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285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近三年个人所得税（仅含单位计缴工资、薪金所得和劳务报酬所得项目）年度平均纳税总额8万元-12万元人员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285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近三年个人所得税（仅含单位计缴工资、薪金所得和劳务报酬所得项目）年度平均纳税总额4万元-8万元人员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534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创业类人才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作为第一大股东或法人代表所创办企业一次性投资额在300万元人民币以上，并年缴纳税额在30万元以上或企业聘用本市员工30人以上人员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531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作为第一大股东或法人代表所创办企业一次性投资额在100万元人民币以上，并年缴纳税额在10万元以上或企业聘用本市员工10人以上人员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0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lastRenderedPageBreak/>
              <w:t>一级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二级指标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三级指标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得分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备注</w:t>
            </w:r>
          </w:p>
        </w:tc>
      </w:tr>
      <w:tr w:rsidR="00AF5EF0">
        <w:trPr>
          <w:trHeight w:val="131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人才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辅助性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社保缴纳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时长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在青缴纳城镇职工社会保险时长，每月0.1分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最高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751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人才加分指标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配偶情况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配偶在青工作的按照配偶的人才类别指标得分×5.55%计算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最高不超过5分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户籍情况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已在青岛市落户的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高层次人才加分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《青岛市高层次人才分类目录》中规定的A类人才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多项不累计</w:t>
            </w: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《青岛市高层次人才分类目录》中规定的B类人才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《青岛市高层次人才分类目录》中规定的C类人才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《青岛市高层次人才分类目录》中规定的D类人才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青岛市名师名校长、青岛市高层次卫生人才、青岛市文化领军人才、青岛市高层次金融人才、公共事业急需紧缺高层次人才、“青岛市首席技师”称号获得者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其他加分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纳入青岛“未来之星”工程中高端人才培养计划和 “新锐”人才托举计划的人才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纳入青岛“未来之星”工程中“金种子”人才储备计划的人才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持有博士后证书的人才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青岛市新冠肺炎疫情防控一线医务人员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:rsidR="00AF5EF0" w:rsidRDefault="00A37151" w:rsidP="00A37151">
      <w:bookmarkStart w:id="0" w:name="_GoBack"/>
      <w:bookmarkEnd w:id="0"/>
      <w:r>
        <w:t xml:space="preserve"> </w:t>
      </w:r>
    </w:p>
    <w:sectPr w:rsidR="00AF5EF0">
      <w:footerReference w:type="default" r:id="rId7"/>
      <w:type w:val="continuous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35D" w:rsidRDefault="009F235D">
      <w:r>
        <w:separator/>
      </w:r>
    </w:p>
  </w:endnote>
  <w:endnote w:type="continuationSeparator" w:id="0">
    <w:p w:rsidR="009F235D" w:rsidRDefault="009F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EF0" w:rsidRDefault="0091571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5EF0" w:rsidRDefault="00AF5EF0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F5EF0" w:rsidRDefault="00AF5EF0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35D" w:rsidRDefault="009F235D">
      <w:r>
        <w:separator/>
      </w:r>
    </w:p>
  </w:footnote>
  <w:footnote w:type="continuationSeparator" w:id="0">
    <w:p w:rsidR="009F235D" w:rsidRDefault="009F2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F0"/>
    <w:rsid w:val="00915713"/>
    <w:rsid w:val="009F235D"/>
    <w:rsid w:val="00A37151"/>
    <w:rsid w:val="00AF5EF0"/>
    <w:rsid w:val="00B73A16"/>
    <w:rsid w:val="05307802"/>
    <w:rsid w:val="2482576D"/>
    <w:rsid w:val="271F05A5"/>
    <w:rsid w:val="67857431"/>
    <w:rsid w:val="6C0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21588B6-6C59-4FF8-979E-44FF6FF0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NormalCharacter">
    <w:name w:val="NormalCharacter"/>
    <w:semiHidden/>
    <w:qFormat/>
  </w:style>
  <w:style w:type="character" w:customStyle="1" w:styleId="Char">
    <w:name w:val="批注框文本 Char"/>
    <w:basedOn w:val="a0"/>
    <w:link w:val="a3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张珍珍</dc:creator>
  <cp:lastModifiedBy>User</cp:lastModifiedBy>
  <cp:revision>2</cp:revision>
  <cp:lastPrinted>2020-10-22T10:46:00Z</cp:lastPrinted>
  <dcterms:created xsi:type="dcterms:W3CDTF">2023-12-22T02:25:00Z</dcterms:created>
  <dcterms:modified xsi:type="dcterms:W3CDTF">2023-12-22T02:25:00Z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