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4DE" w:rsidRDefault="00A80D2C">
      <w:pPr>
        <w:widowControl/>
        <w:spacing w:line="560" w:lineRule="exact"/>
        <w:jc w:val="center"/>
        <w:rPr>
          <w:rFonts w:ascii="仿宋_GB2312" w:eastAsia="仿宋_GB2312" w:hAnsi="方正小标宋_GBK" w:cs="方正小标宋_GBK"/>
          <w:sz w:val="32"/>
          <w:szCs w:val="32"/>
        </w:rPr>
      </w:pPr>
      <w:r>
        <w:rPr>
          <w:rFonts w:ascii="仿宋_GB2312" w:eastAsia="仿宋_GB2312" w:hAnsi="方正小标宋_GBK" w:cs="方正小标宋_GBK"/>
          <w:sz w:val="32"/>
          <w:szCs w:val="32"/>
        </w:rPr>
        <w:pict>
          <v:rect id="文本框 3" o:spid="_x0000_s1026" style="position:absolute;left:0;text-align:left;margin-left:2.35pt;margin-top:-3.8pt;width:351.85pt;height:173.25pt;z-index:251655680" o:gfxdata="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XKYZadcAAAAIAQAADwAAAAAAAAABACAAAAAiAAAAZHJzL2Rvd25yZXYueG1sUEsB&#10;AhQAFAAAAAgAh07iQAlXFDG9AQAAcQMAAA4AAAAAAAAAAQAgAAAAJgEAAGRycy9lMm9Eb2MueG1s&#10;UEsFBgAAAAAGAAYAWQEAAFUFAAAAAA==&#10;" stroked="f">
            <v:textbox>
              <w:txbxContent>
                <w:p w:rsidR="006F64DE" w:rsidRDefault="004E25F5">
                  <w:pPr>
                    <w:spacing w:line="1100" w:lineRule="exact"/>
                    <w:ind w:leftChars="-50" w:left="-105" w:rightChars="50" w:right="105"/>
                    <w:jc w:val="distribute"/>
                    <w:rPr>
                      <w:rFonts w:ascii="方正小标宋_GBK" w:eastAsia="方正小标宋_GBK"/>
                      <w:color w:val="FF0000"/>
                      <w:spacing w:val="-120"/>
                      <w:w w:val="90"/>
                      <w:sz w:val="69"/>
                    </w:rPr>
                  </w:pPr>
                  <w:r>
                    <w:rPr>
                      <w:rFonts w:ascii="方正小标宋_GBK" w:eastAsia="方正小标宋_GBK" w:hint="eastAsia"/>
                      <w:color w:val="FF0000"/>
                      <w:spacing w:val="-120"/>
                      <w:w w:val="90"/>
                      <w:sz w:val="69"/>
                    </w:rPr>
                    <w:t>中共青岛市委组织部</w:t>
                  </w:r>
                </w:p>
                <w:p w:rsidR="006F64DE" w:rsidRDefault="004E25F5">
                  <w:pPr>
                    <w:spacing w:line="1100" w:lineRule="exact"/>
                    <w:ind w:leftChars="-50" w:left="-105" w:rightChars="50" w:right="105"/>
                    <w:jc w:val="distribute"/>
                    <w:rPr>
                      <w:rFonts w:ascii="方正小标宋_GBK" w:eastAsia="方正小标宋_GBK"/>
                      <w:color w:val="FF0000"/>
                      <w:spacing w:val="-120"/>
                      <w:w w:val="90"/>
                      <w:sz w:val="69"/>
                    </w:rPr>
                  </w:pPr>
                  <w:r>
                    <w:rPr>
                      <w:rFonts w:ascii="方正小标宋_GBK" w:eastAsia="方正小标宋_GBK" w:hint="eastAsia"/>
                      <w:color w:val="FF0000"/>
                      <w:spacing w:val="-120"/>
                      <w:w w:val="90"/>
                      <w:sz w:val="69"/>
                    </w:rPr>
                    <w:t>青岛市人力资源和社会保障局</w:t>
                  </w:r>
                </w:p>
                <w:p w:rsidR="006F64DE" w:rsidRDefault="004E25F5">
                  <w:pPr>
                    <w:spacing w:line="1100" w:lineRule="exact"/>
                    <w:ind w:leftChars="-50" w:left="-105" w:rightChars="50" w:right="105"/>
                    <w:jc w:val="distribute"/>
                    <w:rPr>
                      <w:rFonts w:ascii="方正小标宋_GBK" w:eastAsia="方正小标宋_GBK"/>
                      <w:color w:val="FF0000"/>
                      <w:spacing w:val="-120"/>
                      <w:w w:val="90"/>
                      <w:sz w:val="69"/>
                    </w:rPr>
                  </w:pPr>
                  <w:r>
                    <w:rPr>
                      <w:rFonts w:ascii="方正小标宋_GBK" w:eastAsia="方正小标宋_GBK" w:hint="eastAsia"/>
                      <w:color w:val="FF0000"/>
                      <w:spacing w:val="-120"/>
                      <w:w w:val="90"/>
                      <w:sz w:val="69"/>
                    </w:rPr>
                    <w:t>青岛市财政局</w:t>
                  </w:r>
                </w:p>
                <w:p w:rsidR="006F64DE" w:rsidRDefault="006F64DE">
                  <w:pPr>
                    <w:widowControl/>
                    <w:jc w:val="left"/>
                  </w:pPr>
                </w:p>
              </w:txbxContent>
            </v:textbox>
          </v:rect>
        </w:pict>
      </w:r>
    </w:p>
    <w:p w:rsidR="006F64DE" w:rsidRDefault="00A80D2C">
      <w:pPr>
        <w:widowControl/>
        <w:spacing w:line="560" w:lineRule="exact"/>
        <w:jc w:val="center"/>
        <w:rPr>
          <w:rFonts w:ascii="仿宋_GB2312" w:eastAsia="仿宋_GB2312" w:hAnsi="方正小标宋_GBK" w:cs="方正小标宋_GBK"/>
          <w:sz w:val="32"/>
          <w:szCs w:val="32"/>
        </w:rPr>
      </w:pPr>
      <w:r w:rsidRPr="00A80D2C">
        <w:rPr>
          <w:rFonts w:ascii="方正小标宋_GBK" w:eastAsia="方正小标宋_GBK" w:hAnsi="方正小标宋_GBK" w:cs="方正小标宋_GBK"/>
          <w:sz w:val="44"/>
          <w:szCs w:val="44"/>
        </w:rPr>
        <w:pict>
          <v:rect id="文本框 14" o:spid="_x0000_s1030" style="position:absolute;left:0;text-align:left;margin-left:376.45pt;margin-top:6.8pt;width:95.85pt;height:115.9pt;z-index:251656704" o:gfxdata="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r1Z372AAAAAoBAAAPAAAAAAAAAAEAIAAAACIAAABkcnMvZG93bnJldi54&#10;bWxQSwECFAAUAAAACACHTuJACs6lSMEBAAByAwAADgAAAAAAAAABACAAAAAnAQAAZHJzL2Uyb0Rv&#10;Yy54bWxQSwUGAAAAAAYABgBZAQAAWgUAAAAA&#10;" stroked="f">
            <v:textbox>
              <w:txbxContent>
                <w:p w:rsidR="006F64DE" w:rsidRDefault="004E25F5">
                  <w:pPr>
                    <w:ind w:leftChars="-50" w:left="-105" w:rightChars="-50" w:right="-105"/>
                    <w:jc w:val="center"/>
                    <w:rPr>
                      <w:rFonts w:ascii="方正小标宋_GBK" w:eastAsia="方正小标宋_GBK"/>
                      <w:color w:val="FF0000"/>
                      <w:sz w:val="95"/>
                    </w:rPr>
                  </w:pPr>
                  <w:r>
                    <w:rPr>
                      <w:rFonts w:ascii="方正小标宋_GBK" w:eastAsia="方正小标宋_GBK" w:hint="eastAsia"/>
                      <w:color w:val="FF0000"/>
                      <w:w w:val="90"/>
                      <w:sz w:val="95"/>
                    </w:rPr>
                    <w:t>文</w:t>
                  </w:r>
                  <w:r>
                    <w:rPr>
                      <w:rFonts w:ascii="方正小标宋_GBK" w:eastAsia="方正小标宋_GBK" w:hint="eastAsia"/>
                      <w:color w:val="FF0000"/>
                      <w:sz w:val="95"/>
                    </w:rPr>
                    <w:t>件</w:t>
                  </w:r>
                </w:p>
              </w:txbxContent>
            </v:textbox>
          </v:rect>
        </w:pict>
      </w:r>
    </w:p>
    <w:p w:rsidR="006F64DE" w:rsidRDefault="006F64DE">
      <w:pPr>
        <w:widowControl/>
        <w:spacing w:line="560" w:lineRule="exact"/>
        <w:jc w:val="center"/>
        <w:rPr>
          <w:rFonts w:ascii="仿宋_GB2312" w:eastAsia="仿宋_GB2312" w:hAnsi="方正小标宋_GBK" w:cs="方正小标宋_GBK"/>
          <w:sz w:val="32"/>
          <w:szCs w:val="32"/>
        </w:rPr>
      </w:pPr>
    </w:p>
    <w:p w:rsidR="006F64DE" w:rsidRDefault="004E25F5">
      <w:pPr>
        <w:widowControl/>
        <w:tabs>
          <w:tab w:val="left" w:pos="8101"/>
        </w:tabs>
        <w:spacing w:line="560" w:lineRule="exact"/>
        <w:jc w:val="left"/>
        <w:rPr>
          <w:rFonts w:ascii="仿宋_GB2312" w:eastAsia="仿宋_GB2312" w:hAnsi="方正小标宋_GBK" w:cs="方正小标宋_GBK"/>
          <w:sz w:val="32"/>
          <w:szCs w:val="32"/>
        </w:rPr>
      </w:pPr>
      <w:r>
        <w:rPr>
          <w:rFonts w:ascii="仿宋_GB2312" w:eastAsia="仿宋_GB2312" w:hAnsi="方正小标宋_GBK" w:cs="方正小标宋_GBK" w:hint="eastAsia"/>
          <w:sz w:val="32"/>
          <w:szCs w:val="32"/>
        </w:rPr>
        <w:tab/>
      </w:r>
    </w:p>
    <w:p w:rsidR="006F64DE" w:rsidRDefault="006F64DE">
      <w:pPr>
        <w:widowControl/>
        <w:spacing w:line="560" w:lineRule="exact"/>
        <w:jc w:val="center"/>
        <w:rPr>
          <w:rFonts w:ascii="仿宋_GB2312" w:eastAsia="仿宋_GB2312" w:hAnsi="方正小标宋_GBK" w:cs="方正小标宋_GBK"/>
          <w:sz w:val="32"/>
          <w:szCs w:val="32"/>
        </w:rPr>
      </w:pPr>
    </w:p>
    <w:p w:rsidR="006F64DE" w:rsidRDefault="006F64DE">
      <w:pPr>
        <w:widowControl/>
        <w:spacing w:line="560" w:lineRule="exact"/>
        <w:jc w:val="center"/>
        <w:rPr>
          <w:rFonts w:ascii="仿宋_GB2312" w:eastAsia="仿宋_GB2312" w:hAnsi="方正小标宋_GBK" w:cs="方正小标宋_GBK"/>
          <w:sz w:val="32"/>
          <w:szCs w:val="32"/>
        </w:rPr>
      </w:pPr>
    </w:p>
    <w:p w:rsidR="006F64DE" w:rsidRDefault="006F64DE">
      <w:pPr>
        <w:widowControl/>
        <w:spacing w:line="560" w:lineRule="exact"/>
        <w:jc w:val="center"/>
        <w:rPr>
          <w:rFonts w:ascii="仿宋_GB2312" w:eastAsia="仿宋_GB2312" w:hAnsi="方正小标宋_GBK" w:cs="方正小标宋_GBK"/>
          <w:sz w:val="32"/>
          <w:szCs w:val="32"/>
        </w:rPr>
      </w:pPr>
    </w:p>
    <w:p w:rsidR="006F64DE" w:rsidRDefault="00A80D2C">
      <w:pPr>
        <w:spacing w:line="560" w:lineRule="exact"/>
        <w:ind w:firstLineChars="50" w:firstLine="160"/>
        <w:jc w:val="center"/>
        <w:rPr>
          <w:rFonts w:ascii="仿宋_GB2312" w:eastAsia="仿宋_GB2312"/>
          <w:sz w:val="32"/>
          <w:szCs w:val="32"/>
        </w:rPr>
      </w:pPr>
      <w:r>
        <w:rPr>
          <w:rFonts w:ascii="仿宋_GB2312" w:eastAsia="仿宋_GB2312"/>
          <w:sz w:val="32"/>
          <w:szCs w:val="32"/>
        </w:rPr>
        <w:pict>
          <v:line id="_x0000_s1029" style="position:absolute;left:0;text-align:left;flip:y;z-index:251657728" from="9pt,30.05pt" to="441.85pt,30.85pt" o:gfxdata="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rLSLXAAAACAEAAA8AAAAAAAAAAQAgAAAAIgAAAGRycy9kb3ducmV2LnhtbFBLAQIUABQA&#10;AAAIAIdO4kBHC8eq8QEAAOoDAAAOAAAAAAAAAAEAIAAAACYBAABkcnMvZTJvRG9jLnhtbFBLBQYA&#10;AAAABgAGAFkBAACJBQAAAAA=&#10;" strokecolor="red"/>
        </w:pict>
      </w:r>
      <w:r w:rsidR="004E25F5">
        <w:rPr>
          <w:rFonts w:ascii="仿宋_GB2312" w:eastAsia="仿宋_GB2312" w:hAnsi="宋体" w:hint="eastAsia"/>
          <w:sz w:val="32"/>
          <w:szCs w:val="32"/>
        </w:rPr>
        <w:t>青人社发</w:t>
      </w:r>
      <w:r w:rsidR="004E25F5">
        <w:rPr>
          <w:rFonts w:ascii="仿宋_GB2312" w:eastAsia="仿宋_GB2312" w:hint="eastAsia"/>
          <w:sz w:val="32"/>
          <w:szCs w:val="32"/>
        </w:rPr>
        <w:t>〔2021〕</w:t>
      </w:r>
      <w:r w:rsidR="009E1C38">
        <w:rPr>
          <w:rFonts w:ascii="仿宋_GB2312" w:eastAsia="仿宋_GB2312" w:hint="eastAsia"/>
          <w:sz w:val="32"/>
          <w:szCs w:val="32"/>
        </w:rPr>
        <w:t>2</w:t>
      </w:r>
      <w:r w:rsidR="004E25F5">
        <w:rPr>
          <w:rFonts w:ascii="仿宋_GB2312" w:eastAsia="仿宋_GB2312" w:hint="eastAsia"/>
          <w:sz w:val="32"/>
          <w:szCs w:val="32"/>
        </w:rPr>
        <w:t>号</w:t>
      </w:r>
    </w:p>
    <w:p w:rsidR="006F64DE" w:rsidRDefault="006F64DE">
      <w:pPr>
        <w:spacing w:line="560" w:lineRule="exact"/>
        <w:jc w:val="center"/>
        <w:rPr>
          <w:rFonts w:ascii="方正小标宋_GBK" w:eastAsia="方正小标宋_GBK" w:hAnsi="方正小标宋_GBK" w:cs="方正小标宋_GBK"/>
          <w:sz w:val="44"/>
          <w:szCs w:val="44"/>
        </w:rPr>
      </w:pPr>
    </w:p>
    <w:p w:rsidR="00F14385" w:rsidRDefault="004E25F5">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关于公布青岛市工业互联网领域</w:t>
      </w:r>
    </w:p>
    <w:p w:rsidR="00F14385" w:rsidRDefault="004E25F5">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sz w:val="44"/>
          <w:szCs w:val="44"/>
        </w:rPr>
        <w:t>高校毕业生</w:t>
      </w:r>
      <w:r>
        <w:rPr>
          <w:rFonts w:ascii="方正小标宋_GBK" w:eastAsia="方正小标宋_GBK" w:hAnsi="方正小标宋_GBK" w:cs="方正小标宋_GBK" w:hint="eastAsia"/>
          <w:sz w:val="44"/>
          <w:szCs w:val="44"/>
        </w:rPr>
        <w:t>紧缺专业目录做好住房补贴</w:t>
      </w:r>
    </w:p>
    <w:p w:rsidR="006F64DE" w:rsidRDefault="004E25F5">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发放工作的通知</w:t>
      </w:r>
    </w:p>
    <w:p w:rsidR="006F64DE" w:rsidRDefault="006F64DE">
      <w:pPr>
        <w:pStyle w:val="1"/>
        <w:widowControl/>
        <w:ind w:firstLine="0"/>
        <w:rPr>
          <w:rFonts w:hAnsi="Times New Roman" w:cs="仿宋_GB2312"/>
          <w:color w:val="000000" w:themeColor="text1"/>
        </w:rPr>
      </w:pPr>
    </w:p>
    <w:p w:rsidR="006F64DE" w:rsidRDefault="004E25F5">
      <w:pPr>
        <w:pStyle w:val="1"/>
        <w:widowControl/>
        <w:ind w:firstLine="0"/>
        <w:rPr>
          <w:color w:val="000000" w:themeColor="text1"/>
        </w:rPr>
      </w:pPr>
      <w:r>
        <w:rPr>
          <w:rFonts w:hAnsi="Times New Roman" w:cs="仿宋_GB2312" w:hint="eastAsia"/>
          <w:color w:val="000000" w:themeColor="text1"/>
        </w:rPr>
        <w:t>各区（市）委组织部，人力资源社会保障局、财政局，高新区党群工作部、上合示范区综合部、自贸片区党群工作部，各有关单位：</w:t>
      </w:r>
    </w:p>
    <w:p w:rsidR="006F64DE" w:rsidRDefault="004E25F5">
      <w:pPr>
        <w:pStyle w:val="1"/>
        <w:widowControl/>
        <w:ind w:firstLine="0"/>
        <w:rPr>
          <w:color w:val="000000" w:themeColor="text1"/>
        </w:rPr>
      </w:pPr>
      <w:r>
        <w:rPr>
          <w:rFonts w:cs="仿宋_GB2312" w:hint="eastAsia"/>
        </w:rPr>
        <w:t xml:space="preserve">    根据《中共青岛市委 青岛市人民政府关于实施人才支撑新旧动能转换五大工程的意见》（青发〔2018〕26号）</w:t>
      </w:r>
      <w:r>
        <w:rPr>
          <w:rFonts w:hint="eastAsia"/>
          <w:color w:val="000000" w:themeColor="text1"/>
        </w:rPr>
        <w:t>有关精神，现公布《青岛市工业互联网领域</w:t>
      </w:r>
      <w:r>
        <w:rPr>
          <w:color w:val="000000" w:themeColor="text1"/>
        </w:rPr>
        <w:t>高校毕业生</w:t>
      </w:r>
      <w:r>
        <w:rPr>
          <w:rFonts w:hint="eastAsia"/>
          <w:color w:val="000000" w:themeColor="text1"/>
        </w:rPr>
        <w:t>紧缺专业目录》，并就做好高校毕业生住房补贴发放工作有关事项通知如下。</w:t>
      </w:r>
    </w:p>
    <w:p w:rsidR="006F64DE" w:rsidRDefault="004E25F5">
      <w:pPr>
        <w:pStyle w:val="1"/>
        <w:widowControl/>
        <w:ind w:firstLine="0"/>
        <w:rPr>
          <w:rFonts w:ascii="黑体" w:eastAsia="黑体" w:hAnsi="黑体"/>
          <w:color w:val="000000" w:themeColor="text1"/>
        </w:rPr>
      </w:pPr>
      <w:r>
        <w:rPr>
          <w:rFonts w:ascii="黑体" w:eastAsia="黑体" w:hAnsi="黑体" w:hint="eastAsia"/>
          <w:color w:val="000000" w:themeColor="text1"/>
        </w:rPr>
        <w:t xml:space="preserve">    一、公布工业互联网领域</w:t>
      </w:r>
      <w:r>
        <w:rPr>
          <w:rFonts w:ascii="黑体" w:eastAsia="黑体" w:hAnsi="黑体"/>
          <w:color w:val="000000" w:themeColor="text1"/>
        </w:rPr>
        <w:t>高校毕业生</w:t>
      </w:r>
      <w:r>
        <w:rPr>
          <w:rFonts w:ascii="黑体" w:eastAsia="黑体" w:hAnsi="黑体" w:hint="eastAsia"/>
          <w:color w:val="000000" w:themeColor="text1"/>
        </w:rPr>
        <w:t>紧缺专业目录</w:t>
      </w:r>
    </w:p>
    <w:p w:rsidR="006F64DE" w:rsidRDefault="004E25F5">
      <w:pPr>
        <w:pStyle w:val="1"/>
        <w:widowControl/>
        <w:ind w:firstLine="0"/>
        <w:rPr>
          <w:color w:val="000000" w:themeColor="text1"/>
        </w:rPr>
      </w:pPr>
      <w:r>
        <w:rPr>
          <w:rFonts w:hint="eastAsia"/>
          <w:color w:val="000000" w:themeColor="text1"/>
        </w:rPr>
        <w:lastRenderedPageBreak/>
        <w:t xml:space="preserve">    为进一步加强青岛市重点产业发展</w:t>
      </w:r>
      <w:r>
        <w:rPr>
          <w:rFonts w:hAnsi="仿宋_GB2312" w:cs="仿宋_GB2312" w:hint="eastAsia"/>
          <w:color w:val="000000" w:themeColor="text1"/>
        </w:rPr>
        <w:t>人才支撑，</w:t>
      </w:r>
      <w:r>
        <w:rPr>
          <w:rFonts w:hint="eastAsia"/>
          <w:color w:val="000000" w:themeColor="text1"/>
        </w:rPr>
        <w:t>更好服务</w:t>
      </w:r>
      <w:r>
        <w:rPr>
          <w:color w:val="000000" w:themeColor="text1"/>
        </w:rPr>
        <w:t>打造</w:t>
      </w:r>
      <w:r>
        <w:rPr>
          <w:rFonts w:hAnsi="仿宋_GB2312" w:cs="仿宋_GB2312" w:hint="eastAsia"/>
          <w:color w:val="000000" w:themeColor="text1"/>
        </w:rPr>
        <w:t>世界工业互联网之都建设，</w:t>
      </w:r>
      <w:r>
        <w:rPr>
          <w:rFonts w:hint="eastAsia"/>
          <w:color w:val="000000" w:themeColor="text1"/>
        </w:rPr>
        <w:t>现将《青岛市工业互联网领域高校毕业生紧缺专业目录》（见附件）面向社会予以公布。</w:t>
      </w:r>
    </w:p>
    <w:p w:rsidR="006F64DE" w:rsidRDefault="004E25F5">
      <w:pPr>
        <w:pStyle w:val="1"/>
        <w:widowControl/>
        <w:ind w:firstLine="0"/>
        <w:rPr>
          <w:rFonts w:ascii="黑体" w:eastAsia="黑体" w:hAnsi="黑体"/>
          <w:color w:val="000000" w:themeColor="text1"/>
        </w:rPr>
      </w:pPr>
      <w:r>
        <w:rPr>
          <w:rFonts w:ascii="黑体" w:eastAsia="黑体" w:hAnsi="黑体" w:hint="eastAsia"/>
          <w:color w:val="000000" w:themeColor="text1"/>
        </w:rPr>
        <w:t xml:space="preserve">    二、做好高校毕业生住房补贴发放工作</w:t>
      </w:r>
    </w:p>
    <w:p w:rsidR="006F64DE" w:rsidRDefault="004E25F5">
      <w:pPr>
        <w:pStyle w:val="1"/>
        <w:widowControl/>
        <w:ind w:firstLine="640"/>
        <w:rPr>
          <w:color w:val="000000" w:themeColor="text1"/>
        </w:rPr>
      </w:pPr>
      <w:r>
        <w:rPr>
          <w:rFonts w:hint="eastAsia"/>
          <w:color w:val="000000" w:themeColor="text1"/>
        </w:rPr>
        <w:t>（一）根据</w:t>
      </w:r>
      <w:r>
        <w:rPr>
          <w:color w:val="000000" w:themeColor="text1"/>
        </w:rPr>
        <w:t>青发〔2018〕26号文件规定，对于</w:t>
      </w:r>
      <w:r>
        <w:rPr>
          <w:rFonts w:hint="eastAsia"/>
          <w:color w:val="000000" w:themeColor="text1"/>
        </w:rPr>
        <w:t>符合</w:t>
      </w:r>
      <w:r>
        <w:rPr>
          <w:color w:val="000000" w:themeColor="text1"/>
        </w:rPr>
        <w:t>高校毕业生住房补贴</w:t>
      </w:r>
      <w:r>
        <w:rPr>
          <w:rFonts w:hint="eastAsia"/>
          <w:color w:val="000000" w:themeColor="text1"/>
        </w:rPr>
        <w:t>申领条件的</w:t>
      </w:r>
      <w:r>
        <w:rPr>
          <w:color w:val="000000" w:themeColor="text1"/>
        </w:rPr>
        <w:t>硕士、博士研究生</w:t>
      </w:r>
      <w:r>
        <w:rPr>
          <w:rFonts w:hint="eastAsia"/>
          <w:color w:val="000000" w:themeColor="text1"/>
        </w:rPr>
        <w:t>，所学专业列入紧缺专业目录的，按照硕士研究生1200元/月、博士研究生1500元/月的标准给予发放。其中，国内高校毕业生所学专业以毕业证书为准；国（境）外高校毕业生所学专业以教育部留学服务中心出具的国（境）外学历学位认证书注明的专业或专业领域为准。</w:t>
      </w:r>
    </w:p>
    <w:p w:rsidR="006F64DE" w:rsidRDefault="004E25F5">
      <w:pPr>
        <w:pStyle w:val="1"/>
        <w:widowControl/>
        <w:ind w:firstLine="640"/>
        <w:rPr>
          <w:color w:val="000000" w:themeColor="text1"/>
        </w:rPr>
      </w:pPr>
      <w:r>
        <w:rPr>
          <w:rFonts w:hint="eastAsia"/>
          <w:color w:val="000000" w:themeColor="text1"/>
        </w:rPr>
        <w:t>（二）</w:t>
      </w:r>
      <w:r w:rsidR="00021BDB">
        <w:rPr>
          <w:rFonts w:hint="eastAsia"/>
          <w:color w:val="000000" w:themeColor="text1"/>
        </w:rPr>
        <w:t>对于</w:t>
      </w:r>
      <w:r>
        <w:rPr>
          <w:rFonts w:hint="eastAsia"/>
          <w:color w:val="000000" w:themeColor="text1"/>
        </w:rPr>
        <w:t>符合《关于高校毕</w:t>
      </w:r>
      <w:r>
        <w:rPr>
          <w:color w:val="000000" w:themeColor="text1"/>
        </w:rPr>
        <w:t>业生住房补贴申领发放有关问题的通知》(青人社字〔2019〕17号)</w:t>
      </w:r>
      <w:r>
        <w:rPr>
          <w:rFonts w:hint="eastAsia"/>
          <w:color w:val="000000" w:themeColor="text1"/>
        </w:rPr>
        <w:t>、《关于实施高校毕业生住房补贴政策有关问题的通知》（青人社规〔2021〕1号）申领条件的</w:t>
      </w:r>
      <w:r>
        <w:rPr>
          <w:color w:val="000000" w:themeColor="text1"/>
        </w:rPr>
        <w:t>硕士、博士研究生</w:t>
      </w:r>
      <w:r>
        <w:rPr>
          <w:rFonts w:hint="eastAsia"/>
          <w:color w:val="000000" w:themeColor="text1"/>
        </w:rPr>
        <w:t>，所学专业列入《青岛市工业互联网领域高校毕业生紧缺专业目录》的，按照硕士研究生1200元/月、博士研究生1500元/月的标准给予发放。其中，2019年4月1日至2021年3月31日期间，已申领2018年度及以后住房补贴</w:t>
      </w:r>
      <w:r>
        <w:rPr>
          <w:color w:val="000000" w:themeColor="text1"/>
        </w:rPr>
        <w:t>的硕士、博士研究生</w:t>
      </w:r>
      <w:r>
        <w:rPr>
          <w:rFonts w:hint="eastAsia"/>
          <w:color w:val="000000" w:themeColor="text1"/>
        </w:rPr>
        <w:t>，所学专业列入《青岛市工业互联网领域高校毕业生紧缺专业目录》的，住房补贴</w:t>
      </w:r>
      <w:r>
        <w:rPr>
          <w:color w:val="000000" w:themeColor="text1"/>
        </w:rPr>
        <w:t>差额部分</w:t>
      </w:r>
      <w:r>
        <w:rPr>
          <w:rFonts w:hint="eastAsia"/>
          <w:color w:val="000000" w:themeColor="text1"/>
        </w:rPr>
        <w:t>按原资金发放渠道</w:t>
      </w:r>
      <w:r>
        <w:rPr>
          <w:color w:val="000000" w:themeColor="text1"/>
        </w:rPr>
        <w:t>，</w:t>
      </w:r>
      <w:r>
        <w:rPr>
          <w:rFonts w:hint="eastAsia"/>
          <w:color w:val="000000" w:themeColor="text1"/>
        </w:rPr>
        <w:t>由市、区（市）人力资源社会保障部门一次性</w:t>
      </w:r>
      <w:r w:rsidR="00095DE3">
        <w:rPr>
          <w:rFonts w:hint="eastAsia"/>
          <w:color w:val="000000" w:themeColor="text1"/>
        </w:rPr>
        <w:t>补发</w:t>
      </w:r>
      <w:r>
        <w:rPr>
          <w:rFonts w:hint="eastAsia"/>
          <w:color w:val="000000" w:themeColor="text1"/>
        </w:rPr>
        <w:t>。</w:t>
      </w:r>
    </w:p>
    <w:p w:rsidR="006F64DE" w:rsidRDefault="004E25F5">
      <w:pPr>
        <w:pStyle w:val="1"/>
        <w:widowControl/>
        <w:ind w:firstLine="0"/>
        <w:rPr>
          <w:rFonts w:ascii="黑体" w:eastAsia="黑体" w:hAnsi="黑体"/>
          <w:color w:val="000000" w:themeColor="text1"/>
        </w:rPr>
      </w:pPr>
      <w:bookmarkStart w:id="0" w:name="_GoBack"/>
      <w:bookmarkEnd w:id="0"/>
      <w:r>
        <w:rPr>
          <w:rFonts w:ascii="黑体" w:eastAsia="黑体" w:hAnsi="黑体" w:hint="eastAsia"/>
          <w:color w:val="000000" w:themeColor="text1"/>
        </w:rPr>
        <w:t xml:space="preserve">    三、有关要求</w:t>
      </w:r>
    </w:p>
    <w:p w:rsidR="006F64DE" w:rsidRDefault="004E25F5">
      <w:pPr>
        <w:spacing w:line="560" w:lineRule="exact"/>
        <w:ind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各级人力资源社会保障部门要对照《青岛市工业互联网领域</w:t>
      </w:r>
      <w:r>
        <w:rPr>
          <w:rFonts w:ascii="仿宋_GB2312" w:eastAsia="仿宋_GB2312" w:hAnsi="仿宋_GB2312" w:cs="仿宋_GB2312" w:hint="eastAsia"/>
          <w:color w:val="000000" w:themeColor="text1"/>
          <w:sz w:val="32"/>
          <w:szCs w:val="32"/>
        </w:rPr>
        <w:lastRenderedPageBreak/>
        <w:t>高校毕业生紧缺专业目录》，筛选符合</w:t>
      </w:r>
      <w:r>
        <w:rPr>
          <w:rFonts w:ascii="仿宋_GB2312" w:eastAsia="仿宋_GB2312" w:hint="eastAsia"/>
          <w:color w:val="000000" w:themeColor="text1"/>
          <w:sz w:val="32"/>
          <w:szCs w:val="32"/>
        </w:rPr>
        <w:t>紧缺专业住房补贴发放条件的高校毕业生，确保</w:t>
      </w:r>
      <w:r w:rsidR="00D859FC">
        <w:rPr>
          <w:rFonts w:ascii="仿宋_GB2312" w:eastAsia="仿宋_GB2312" w:hint="eastAsia"/>
          <w:color w:val="000000" w:themeColor="text1"/>
          <w:sz w:val="32"/>
          <w:szCs w:val="32"/>
        </w:rPr>
        <w:t>应发尽发、</w:t>
      </w:r>
      <w:r>
        <w:rPr>
          <w:rFonts w:ascii="仿宋_GB2312" w:eastAsia="仿宋_GB2312" w:hint="eastAsia"/>
          <w:color w:val="000000" w:themeColor="text1"/>
          <w:sz w:val="32"/>
          <w:szCs w:val="32"/>
        </w:rPr>
        <w:t>应补尽补。</w:t>
      </w:r>
      <w:r>
        <w:rPr>
          <w:rFonts w:ascii="仿宋_GB2312" w:eastAsia="仿宋_GB2312" w:hAnsi="仿宋_GB2312" w:cs="仿宋_GB2312" w:hint="eastAsia"/>
          <w:color w:val="000000" w:themeColor="text1"/>
          <w:sz w:val="32"/>
          <w:szCs w:val="32"/>
        </w:rPr>
        <w:t>各级财政部门要做好资金保障工作，加快资金审批拨付，推动政策落地见效。</w:t>
      </w:r>
    </w:p>
    <w:p w:rsidR="006F64DE" w:rsidRDefault="004E25F5">
      <w:pPr>
        <w:spacing w:line="560" w:lineRule="exac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 xml:space="preserve">    本通知自印发之日起施行，有效期至2024年3月31日，由市人力资源社会保障局会同有关部门负责解释。</w:t>
      </w:r>
    </w:p>
    <w:p w:rsidR="006F64DE" w:rsidRDefault="006F64DE">
      <w:pPr>
        <w:spacing w:line="560" w:lineRule="exact"/>
        <w:rPr>
          <w:rFonts w:ascii="仿宋_GB2312" w:eastAsia="仿宋_GB2312" w:hAnsi="仿宋_GB2312" w:cs="仿宋_GB2312"/>
          <w:color w:val="000000" w:themeColor="text1"/>
          <w:sz w:val="32"/>
          <w:szCs w:val="32"/>
        </w:rPr>
      </w:pPr>
    </w:p>
    <w:p w:rsidR="006F64DE" w:rsidRDefault="004E25F5">
      <w:pPr>
        <w:spacing w:line="560" w:lineRule="exact"/>
        <w:ind w:firstLineChars="200" w:firstLine="640"/>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附件：青岛市工业互联网领域高校毕业生紧缺专业目录</w:t>
      </w:r>
    </w:p>
    <w:p w:rsidR="006F64DE" w:rsidRDefault="006F64DE">
      <w:pPr>
        <w:pStyle w:val="1"/>
        <w:widowControl/>
        <w:ind w:firstLine="0"/>
        <w:rPr>
          <w:color w:val="000000" w:themeColor="text1"/>
        </w:rPr>
      </w:pPr>
    </w:p>
    <w:p w:rsidR="006F64DE" w:rsidRDefault="006F64DE">
      <w:pPr>
        <w:pStyle w:val="1"/>
        <w:widowControl/>
        <w:ind w:firstLine="0"/>
        <w:rPr>
          <w:color w:val="000000" w:themeColor="text1"/>
        </w:rPr>
      </w:pPr>
    </w:p>
    <w:p w:rsidR="006F64DE" w:rsidRDefault="004E25F5">
      <w:pPr>
        <w:spacing w:line="560" w:lineRule="exact"/>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  中共青岛          青岛市人力资源        青岛市财政局</w:t>
      </w:r>
    </w:p>
    <w:p w:rsidR="006F64DE" w:rsidRDefault="004E25F5">
      <w:pPr>
        <w:spacing w:line="560" w:lineRule="exact"/>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 市委组织部          和社会保障局</w:t>
      </w:r>
    </w:p>
    <w:p w:rsidR="006F64DE" w:rsidRDefault="004E25F5">
      <w:pPr>
        <w:spacing w:line="560" w:lineRule="exact"/>
        <w:rPr>
          <w:rFonts w:ascii="仿宋_GB2312" w:eastAsia="仿宋_GB2312"/>
          <w:color w:val="000000" w:themeColor="text1"/>
          <w:sz w:val="32"/>
          <w:szCs w:val="32"/>
        </w:rPr>
      </w:pPr>
      <w:r>
        <w:rPr>
          <w:rFonts w:ascii="仿宋_GB2312" w:eastAsia="仿宋_GB2312" w:hint="eastAsia"/>
          <w:color w:val="000000" w:themeColor="text1"/>
          <w:sz w:val="32"/>
          <w:szCs w:val="32"/>
        </w:rPr>
        <w:t xml:space="preserve">        </w:t>
      </w:r>
      <w:r w:rsidR="007D3B7E">
        <w:rPr>
          <w:rFonts w:ascii="仿宋_GB2312" w:eastAsia="仿宋_GB2312" w:hint="eastAsia"/>
          <w:color w:val="000000" w:themeColor="text1"/>
          <w:sz w:val="32"/>
          <w:szCs w:val="32"/>
        </w:rPr>
        <w:t xml:space="preserve">                               </w:t>
      </w:r>
      <w:r>
        <w:rPr>
          <w:rFonts w:ascii="仿宋_GB2312" w:eastAsia="仿宋_GB2312" w:hint="eastAsia"/>
          <w:color w:val="000000" w:themeColor="text1"/>
          <w:sz w:val="32"/>
          <w:szCs w:val="32"/>
        </w:rPr>
        <w:t>2021年</w:t>
      </w:r>
      <w:r>
        <w:rPr>
          <w:rFonts w:ascii="仿宋_GB2312" w:eastAsia="仿宋_GB2312"/>
          <w:color w:val="000000" w:themeColor="text1"/>
          <w:sz w:val="32"/>
          <w:szCs w:val="32"/>
        </w:rPr>
        <w:t>4</w:t>
      </w:r>
      <w:r>
        <w:rPr>
          <w:rFonts w:ascii="仿宋_GB2312" w:eastAsia="仿宋_GB2312" w:hint="eastAsia"/>
          <w:color w:val="000000" w:themeColor="text1"/>
          <w:sz w:val="32"/>
          <w:szCs w:val="32"/>
        </w:rPr>
        <w:t>月</w:t>
      </w:r>
      <w:r w:rsidR="00F6472D">
        <w:rPr>
          <w:rFonts w:ascii="仿宋_GB2312" w:eastAsia="仿宋_GB2312" w:hint="eastAsia"/>
          <w:color w:val="000000" w:themeColor="text1"/>
          <w:sz w:val="32"/>
          <w:szCs w:val="32"/>
        </w:rPr>
        <w:t>25</w:t>
      </w:r>
      <w:r>
        <w:rPr>
          <w:rFonts w:ascii="仿宋_GB2312" w:eastAsia="仿宋_GB2312" w:hint="eastAsia"/>
          <w:color w:val="000000" w:themeColor="text1"/>
          <w:sz w:val="32"/>
          <w:szCs w:val="32"/>
        </w:rPr>
        <w:t>日</w:t>
      </w:r>
    </w:p>
    <w:p w:rsidR="006F64DE" w:rsidRDefault="006F64DE">
      <w:pPr>
        <w:spacing w:line="560" w:lineRule="exact"/>
        <w:rPr>
          <w:rFonts w:ascii="仿宋_GB2312" w:eastAsia="仿宋_GB2312"/>
          <w:sz w:val="32"/>
          <w:szCs w:val="32"/>
        </w:rPr>
      </w:pPr>
    </w:p>
    <w:p w:rsidR="006F64DE" w:rsidRDefault="004E25F5">
      <w:pPr>
        <w:spacing w:line="560" w:lineRule="exact"/>
        <w:rPr>
          <w:rFonts w:ascii="仿宋_GB2312" w:eastAsia="仿宋_GB2312"/>
          <w:sz w:val="32"/>
          <w:szCs w:val="32"/>
        </w:rPr>
      </w:pPr>
      <w:r>
        <w:rPr>
          <w:rFonts w:ascii="仿宋_GB2312" w:eastAsia="仿宋_GB2312" w:hint="eastAsia"/>
          <w:sz w:val="32"/>
          <w:szCs w:val="32"/>
        </w:rPr>
        <w:t xml:space="preserve">  （此件主动公开）</w:t>
      </w:r>
    </w:p>
    <w:p w:rsidR="006F64DE" w:rsidRDefault="006F64DE">
      <w:pPr>
        <w:spacing w:line="560" w:lineRule="exact"/>
        <w:rPr>
          <w:rFonts w:ascii="仿宋_GB2312" w:eastAsia="仿宋_GB2312"/>
          <w:sz w:val="32"/>
          <w:szCs w:val="32"/>
        </w:rPr>
      </w:pPr>
    </w:p>
    <w:p w:rsidR="006F64DE" w:rsidRDefault="006F64DE">
      <w:pPr>
        <w:spacing w:line="560" w:lineRule="exact"/>
        <w:rPr>
          <w:rFonts w:ascii="仿宋_GB2312" w:eastAsia="仿宋_GB2312"/>
          <w:sz w:val="32"/>
          <w:szCs w:val="32"/>
        </w:rPr>
      </w:pPr>
    </w:p>
    <w:p w:rsidR="006F64DE" w:rsidRDefault="006F64DE">
      <w:pPr>
        <w:spacing w:line="560" w:lineRule="exact"/>
        <w:rPr>
          <w:rFonts w:ascii="仿宋_GB2312" w:eastAsia="仿宋_GB2312"/>
          <w:sz w:val="32"/>
          <w:szCs w:val="32"/>
        </w:rPr>
      </w:pPr>
    </w:p>
    <w:p w:rsidR="006F64DE" w:rsidRDefault="006F64DE">
      <w:pPr>
        <w:spacing w:line="560" w:lineRule="exact"/>
        <w:rPr>
          <w:rFonts w:ascii="仿宋_GB2312" w:eastAsia="仿宋_GB2312"/>
          <w:sz w:val="32"/>
          <w:szCs w:val="32"/>
        </w:rPr>
      </w:pPr>
    </w:p>
    <w:p w:rsidR="006F64DE" w:rsidRDefault="006F64DE" w:rsidP="00AC1D70">
      <w:pPr>
        <w:spacing w:afterLines="100" w:line="560" w:lineRule="exact"/>
        <w:rPr>
          <w:rFonts w:ascii="仿宋_GB2312" w:eastAsia="仿宋_GB2312"/>
          <w:sz w:val="32"/>
          <w:szCs w:val="32"/>
        </w:rPr>
      </w:pPr>
    </w:p>
    <w:p w:rsidR="006F64DE" w:rsidRDefault="006F64DE" w:rsidP="00AC1D70">
      <w:pPr>
        <w:spacing w:afterLines="100" w:line="560" w:lineRule="exact"/>
        <w:rPr>
          <w:rFonts w:ascii="仿宋_GB2312" w:eastAsia="仿宋_GB2312"/>
          <w:sz w:val="32"/>
          <w:szCs w:val="32"/>
        </w:rPr>
      </w:pPr>
    </w:p>
    <w:p w:rsidR="006F64DE" w:rsidRDefault="006F64DE" w:rsidP="00AC1D70">
      <w:pPr>
        <w:spacing w:afterLines="100"/>
        <w:rPr>
          <w:rFonts w:ascii="仿宋_GB2312" w:eastAsia="仿宋_GB2312"/>
          <w:sz w:val="32"/>
          <w:szCs w:val="32"/>
        </w:rPr>
      </w:pPr>
    </w:p>
    <w:tbl>
      <w:tblPr>
        <w:tblW w:w="9231" w:type="dxa"/>
        <w:tblInd w:w="91" w:type="dxa"/>
        <w:tblLook w:val="04A0"/>
      </w:tblPr>
      <w:tblGrid>
        <w:gridCol w:w="1067"/>
        <w:gridCol w:w="2778"/>
        <w:gridCol w:w="3543"/>
        <w:gridCol w:w="1843"/>
      </w:tblGrid>
      <w:tr w:rsidR="00AC1D70" w:rsidTr="00F235F5">
        <w:trPr>
          <w:trHeight w:val="1020"/>
        </w:trPr>
        <w:tc>
          <w:tcPr>
            <w:tcW w:w="9231" w:type="dxa"/>
            <w:gridSpan w:val="4"/>
            <w:tcBorders>
              <w:top w:val="nil"/>
              <w:left w:val="nil"/>
              <w:bottom w:val="single" w:sz="4" w:space="0" w:color="auto"/>
              <w:right w:val="nil"/>
            </w:tcBorders>
            <w:shd w:val="clear" w:color="auto" w:fill="auto"/>
            <w:noWrap/>
            <w:vAlign w:val="center"/>
          </w:tcPr>
          <w:p w:rsidR="00AC1D70" w:rsidRDefault="00AC1D70" w:rsidP="00F235F5">
            <w:pPr>
              <w:widowControl/>
              <w:spacing w:line="560" w:lineRule="exact"/>
              <w:jc w:val="left"/>
              <w:rPr>
                <w:rFonts w:ascii="黑体" w:eastAsia="黑体" w:hAnsi="黑体"/>
                <w:color w:val="000000"/>
                <w:kern w:val="0"/>
                <w:sz w:val="32"/>
                <w:szCs w:val="32"/>
              </w:rPr>
            </w:pPr>
            <w:r>
              <w:rPr>
                <w:rFonts w:ascii="黑体" w:eastAsia="黑体" w:hAnsi="黑体" w:hint="eastAsia"/>
                <w:color w:val="000000"/>
                <w:kern w:val="0"/>
                <w:sz w:val="32"/>
                <w:szCs w:val="32"/>
              </w:rPr>
              <w:lastRenderedPageBreak/>
              <w:t>附件</w:t>
            </w:r>
          </w:p>
          <w:p w:rsidR="00AC1D70" w:rsidRDefault="00AC1D70" w:rsidP="00F235F5">
            <w:pPr>
              <w:widowControl/>
              <w:spacing w:line="560" w:lineRule="exact"/>
              <w:jc w:val="left"/>
              <w:rPr>
                <w:rFonts w:ascii="黑体" w:eastAsia="黑体" w:hAnsi="黑体"/>
                <w:color w:val="000000"/>
                <w:kern w:val="0"/>
                <w:sz w:val="32"/>
                <w:szCs w:val="32"/>
              </w:rPr>
            </w:pPr>
          </w:p>
          <w:p w:rsidR="00AC1D70" w:rsidRDefault="00AC1D70" w:rsidP="00F235F5">
            <w:pPr>
              <w:widowControl/>
              <w:spacing w:afterLines="100"/>
              <w:jc w:val="center"/>
              <w:rPr>
                <w:rFonts w:ascii="方正小标宋_GBK" w:eastAsia="方正小标宋_GBK" w:hAnsi="宋体"/>
                <w:color w:val="000000"/>
                <w:kern w:val="0"/>
                <w:sz w:val="40"/>
                <w:szCs w:val="40"/>
              </w:rPr>
            </w:pPr>
            <w:r>
              <w:rPr>
                <w:rFonts w:ascii="方正小标宋_GBK" w:eastAsia="方正小标宋_GBK" w:hAnsi="宋体" w:hint="eastAsia"/>
                <w:color w:val="000000"/>
                <w:kern w:val="0"/>
                <w:sz w:val="40"/>
                <w:szCs w:val="40"/>
              </w:rPr>
              <w:t>青岛市工业互联网领域高校毕业生紧缺专业目录</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黑体" w:eastAsia="黑体" w:hAnsi="黑体"/>
                <w:color w:val="000000"/>
                <w:kern w:val="0"/>
                <w:sz w:val="24"/>
                <w:szCs w:val="24"/>
              </w:rPr>
            </w:pPr>
            <w:r>
              <w:rPr>
                <w:rFonts w:ascii="黑体" w:eastAsia="黑体" w:hAnsi="黑体" w:hint="eastAsia"/>
                <w:color w:val="000000"/>
                <w:kern w:val="0"/>
                <w:sz w:val="24"/>
                <w:szCs w:val="24"/>
              </w:rPr>
              <w:t>序号</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黑体" w:eastAsia="黑体" w:hAnsi="黑体"/>
                <w:color w:val="000000"/>
                <w:kern w:val="0"/>
                <w:sz w:val="24"/>
                <w:szCs w:val="24"/>
              </w:rPr>
            </w:pPr>
            <w:r>
              <w:rPr>
                <w:rFonts w:ascii="黑体" w:eastAsia="黑体" w:hAnsi="黑体" w:hint="eastAsia"/>
                <w:color w:val="000000"/>
                <w:kern w:val="0"/>
                <w:sz w:val="24"/>
                <w:szCs w:val="24"/>
              </w:rPr>
              <w:t>专业名称</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黑体" w:eastAsia="黑体" w:hAnsi="黑体"/>
                <w:color w:val="000000"/>
                <w:kern w:val="0"/>
                <w:sz w:val="24"/>
                <w:szCs w:val="24"/>
              </w:rPr>
            </w:pPr>
            <w:r>
              <w:rPr>
                <w:rFonts w:ascii="黑体" w:eastAsia="黑体" w:hAnsi="黑体" w:hint="eastAsia"/>
                <w:color w:val="000000"/>
                <w:kern w:val="0"/>
                <w:sz w:val="24"/>
                <w:szCs w:val="24"/>
              </w:rPr>
              <w:t>学科名称及代码</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黑体" w:eastAsia="黑体" w:hAnsi="黑体"/>
                <w:color w:val="000000"/>
                <w:kern w:val="0"/>
                <w:sz w:val="24"/>
                <w:szCs w:val="24"/>
              </w:rPr>
            </w:pPr>
            <w:r>
              <w:rPr>
                <w:rFonts w:ascii="黑体" w:eastAsia="黑体" w:hAnsi="黑体" w:hint="eastAsia"/>
                <w:color w:val="000000"/>
                <w:kern w:val="0"/>
                <w:sz w:val="24"/>
                <w:szCs w:val="24"/>
              </w:rPr>
              <w:t>备注</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系统理论</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系统科学（0711）</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系统分析与集成</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系统科学（0711）</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统计学</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统计学（0714）</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4</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机械制造及其自动化</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机械工程（0802）</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5</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机械电子工程</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机械工程（0802）</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6</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机械设计及理论</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机械工程（0802）</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7</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车辆工程</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机械工程（0802）</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8</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精密仪器及机械</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仪器科学与技术（0804）</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9</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测试计量技术及仪器</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仪器科学与技术（0804）</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10</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电机与电器</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电气工程（0808）</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11</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电力系统及其自动化</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电气工程（0808）</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12</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高电压与绝缘技术</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电气工程（0808）</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13</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电力电子与电力传动</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电气工程（0808）</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14</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电工理论与新技术</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电气工程（0808）</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15</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物理电子学</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电子科学与技术（0809）</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16</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电路与系统</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电子科学与技术（0809）</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17</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微电子学与固体电子学</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电子科学与技术（0809）</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18</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电磁场与微波技术</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电子科学与技术（0809）</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19</w:t>
            </w:r>
          </w:p>
        </w:tc>
        <w:tc>
          <w:tcPr>
            <w:tcW w:w="2778"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通信与信息系统</w:t>
            </w:r>
          </w:p>
        </w:tc>
        <w:tc>
          <w:tcPr>
            <w:tcW w:w="35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信息与通信工程（0810）</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bl>
    <w:tbl>
      <w:tblPr>
        <w:tblpPr w:leftFromText="180" w:rightFromText="180" w:vertAnchor="text" w:horzAnchor="margin" w:tblpY="289"/>
        <w:tblW w:w="9322" w:type="dxa"/>
        <w:tblLook w:val="04A0"/>
      </w:tblPr>
      <w:tblGrid>
        <w:gridCol w:w="1067"/>
        <w:gridCol w:w="2932"/>
        <w:gridCol w:w="3480"/>
        <w:gridCol w:w="1843"/>
      </w:tblGrid>
      <w:tr w:rsidR="00AC1D70" w:rsidTr="00F235F5">
        <w:trPr>
          <w:trHeight w:hRule="exact" w:val="510"/>
        </w:trPr>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黑体" w:eastAsia="黑体" w:hAnsi="黑体"/>
                <w:color w:val="000000"/>
                <w:kern w:val="0"/>
                <w:sz w:val="24"/>
                <w:szCs w:val="24"/>
              </w:rPr>
            </w:pPr>
            <w:r>
              <w:rPr>
                <w:rFonts w:ascii="黑体" w:eastAsia="黑体" w:hAnsi="黑体" w:hint="eastAsia"/>
                <w:color w:val="000000"/>
                <w:kern w:val="0"/>
                <w:sz w:val="24"/>
                <w:szCs w:val="24"/>
              </w:rPr>
              <w:lastRenderedPageBreak/>
              <w:t>序号</w:t>
            </w:r>
          </w:p>
        </w:tc>
        <w:tc>
          <w:tcPr>
            <w:tcW w:w="2932" w:type="dxa"/>
            <w:tcBorders>
              <w:top w:val="single" w:sz="4" w:space="0" w:color="auto"/>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黑体" w:eastAsia="黑体" w:hAnsi="黑体"/>
                <w:color w:val="000000"/>
                <w:kern w:val="0"/>
                <w:sz w:val="24"/>
                <w:szCs w:val="24"/>
              </w:rPr>
            </w:pPr>
            <w:r>
              <w:rPr>
                <w:rFonts w:ascii="黑体" w:eastAsia="黑体" w:hAnsi="黑体" w:hint="eastAsia"/>
                <w:color w:val="000000"/>
                <w:kern w:val="0"/>
                <w:sz w:val="24"/>
                <w:szCs w:val="24"/>
              </w:rPr>
              <w:t>专业名称</w:t>
            </w:r>
          </w:p>
        </w:tc>
        <w:tc>
          <w:tcPr>
            <w:tcW w:w="3480" w:type="dxa"/>
            <w:tcBorders>
              <w:top w:val="single" w:sz="4" w:space="0" w:color="auto"/>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黑体" w:eastAsia="黑体" w:hAnsi="黑体"/>
                <w:color w:val="000000"/>
                <w:kern w:val="0"/>
                <w:sz w:val="24"/>
                <w:szCs w:val="24"/>
              </w:rPr>
            </w:pPr>
            <w:r>
              <w:rPr>
                <w:rFonts w:ascii="黑体" w:eastAsia="黑体" w:hAnsi="黑体" w:hint="eastAsia"/>
                <w:color w:val="000000"/>
                <w:kern w:val="0"/>
                <w:sz w:val="24"/>
                <w:szCs w:val="24"/>
              </w:rPr>
              <w:t>学科名称及代码</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黑体" w:eastAsia="黑体" w:hAnsi="黑体"/>
                <w:color w:val="000000"/>
                <w:kern w:val="0"/>
                <w:sz w:val="24"/>
                <w:szCs w:val="24"/>
              </w:rPr>
            </w:pPr>
            <w:r>
              <w:rPr>
                <w:rFonts w:ascii="黑体" w:eastAsia="黑体" w:hAnsi="黑体" w:hint="eastAsia"/>
                <w:color w:val="000000"/>
                <w:kern w:val="0"/>
                <w:sz w:val="24"/>
                <w:szCs w:val="24"/>
              </w:rPr>
              <w:t>备注</w:t>
            </w:r>
          </w:p>
        </w:tc>
      </w:tr>
      <w:tr w:rsidR="00AC1D70" w:rsidTr="00F235F5">
        <w:trPr>
          <w:trHeight w:hRule="exact" w:val="510"/>
        </w:trPr>
        <w:tc>
          <w:tcPr>
            <w:tcW w:w="10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20</w:t>
            </w:r>
          </w:p>
        </w:tc>
        <w:tc>
          <w:tcPr>
            <w:tcW w:w="2932" w:type="dxa"/>
            <w:tcBorders>
              <w:top w:val="single" w:sz="4" w:space="0" w:color="auto"/>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信号与信息处理</w:t>
            </w:r>
          </w:p>
        </w:tc>
        <w:tc>
          <w:tcPr>
            <w:tcW w:w="3480" w:type="dxa"/>
            <w:tcBorders>
              <w:top w:val="single" w:sz="4" w:space="0" w:color="auto"/>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信息与通信工程（0810）</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21</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控制理论与控制工程</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控制科学与工程（0811）</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22</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检测技术与自动化装置</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控制科学与工程（0811）</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23</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系统工程</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控制科学与工程（0811）</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24</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模式识别与智能系统</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控制科学与工程（0811）</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25</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导航、制导与控制</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控制科学与工程（0811）</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26</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计算机系统结构</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计算机科学与技术（0812）</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27</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计算机软件与理论</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计算机科学与技术（0812）</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28</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计算机应用技术</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计算机科学与技术（0812）</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29</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道路与铁道工程</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交通运输工程（0823）</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30</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交通信息工程及控制</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交通运输工程（0823）</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31</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交通运输规划与管理</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交通运输工程（0823）</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32</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载运工具运用工程</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交通运输工程（0823）</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33</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软件工程</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软件工程（0835）</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34</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安全科学与工程</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安全科学与工程（0837）</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35</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网络空间安全</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网络空间安全（0839）</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36</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管理科学与工程</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管理科学与工程（1201）</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 xml:space="preserve">　</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37</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应用统计</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应用统计（0252）</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专业学位</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38</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电子信息</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电子信息（0854）</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专业学位</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39</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机械</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机械（0855）</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专业学位</w:t>
            </w:r>
          </w:p>
        </w:tc>
      </w:tr>
      <w:tr w:rsidR="00AC1D70" w:rsidTr="00F235F5">
        <w:trPr>
          <w:trHeight w:hRule="exact" w:val="510"/>
        </w:trPr>
        <w:tc>
          <w:tcPr>
            <w:tcW w:w="1067" w:type="dxa"/>
            <w:tcBorders>
              <w:top w:val="nil"/>
              <w:left w:val="single" w:sz="4" w:space="0" w:color="auto"/>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40</w:t>
            </w:r>
          </w:p>
        </w:tc>
        <w:tc>
          <w:tcPr>
            <w:tcW w:w="2932"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交通运输</w:t>
            </w:r>
          </w:p>
        </w:tc>
        <w:tc>
          <w:tcPr>
            <w:tcW w:w="3480"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交通运输（0861）</w:t>
            </w:r>
          </w:p>
        </w:tc>
        <w:tc>
          <w:tcPr>
            <w:tcW w:w="1843" w:type="dxa"/>
            <w:tcBorders>
              <w:top w:val="nil"/>
              <w:left w:val="nil"/>
              <w:bottom w:val="single" w:sz="4" w:space="0" w:color="auto"/>
              <w:right w:val="single" w:sz="4" w:space="0" w:color="auto"/>
            </w:tcBorders>
            <w:shd w:val="clear" w:color="auto" w:fill="auto"/>
            <w:noWrap/>
            <w:vAlign w:val="center"/>
          </w:tcPr>
          <w:p w:rsidR="00AC1D70" w:rsidRDefault="00AC1D70" w:rsidP="00F235F5">
            <w:pPr>
              <w:widowControl/>
              <w:jc w:val="center"/>
              <w:rPr>
                <w:rFonts w:ascii="宋体" w:hAnsi="宋体"/>
                <w:color w:val="000000"/>
                <w:kern w:val="0"/>
                <w:sz w:val="20"/>
                <w:szCs w:val="20"/>
              </w:rPr>
            </w:pPr>
            <w:r>
              <w:rPr>
                <w:rFonts w:ascii="宋体" w:hAnsi="宋体" w:hint="eastAsia"/>
                <w:color w:val="000000"/>
                <w:kern w:val="0"/>
                <w:sz w:val="20"/>
                <w:szCs w:val="20"/>
              </w:rPr>
              <w:t>专业学位</w:t>
            </w:r>
          </w:p>
        </w:tc>
      </w:tr>
    </w:tbl>
    <w:p w:rsidR="00AC1D70" w:rsidRDefault="00AC1D70" w:rsidP="00AC1D70">
      <w:pPr>
        <w:widowControl/>
        <w:ind w:rightChars="-176" w:right="-370"/>
        <w:jc w:val="left"/>
        <w:rPr>
          <w:rFonts w:ascii="宋体" w:hAnsi="宋体"/>
          <w:color w:val="000000"/>
          <w:kern w:val="0"/>
          <w:sz w:val="20"/>
          <w:szCs w:val="20"/>
        </w:rPr>
      </w:pPr>
      <w:r>
        <w:rPr>
          <w:rFonts w:ascii="宋体" w:hAnsi="宋体" w:hint="eastAsia"/>
          <w:color w:val="000000"/>
          <w:kern w:val="0"/>
          <w:sz w:val="20"/>
          <w:szCs w:val="20"/>
        </w:rPr>
        <w:t xml:space="preserve">  注：学位授予单位自主设置的二级学科和交叉学科属于以上工业互联网领域紧缺学科的，纳入紧缺专业</w:t>
      </w:r>
    </w:p>
    <w:p w:rsidR="00AC1D70" w:rsidRDefault="00AC1D70" w:rsidP="00AC1D70">
      <w:pPr>
        <w:widowControl/>
        <w:ind w:rightChars="-176" w:right="-370"/>
        <w:jc w:val="left"/>
        <w:rPr>
          <w:rFonts w:ascii="宋体" w:hAnsi="宋体"/>
          <w:color w:val="000000"/>
          <w:kern w:val="0"/>
          <w:sz w:val="20"/>
          <w:szCs w:val="20"/>
        </w:rPr>
      </w:pPr>
      <w:r>
        <w:rPr>
          <w:rFonts w:ascii="宋体" w:hAnsi="宋体" w:hint="eastAsia"/>
          <w:color w:val="000000"/>
          <w:kern w:val="0"/>
          <w:sz w:val="20"/>
          <w:szCs w:val="20"/>
        </w:rPr>
        <w:t xml:space="preserve">      目录，专业名称以教育部公布名单为准。</w:t>
      </w:r>
    </w:p>
    <w:p w:rsidR="006F64DE" w:rsidRDefault="006F64DE" w:rsidP="00AC1D70">
      <w:pPr>
        <w:spacing w:afterLines="100"/>
        <w:rPr>
          <w:rFonts w:ascii="仿宋_GB2312" w:eastAsia="仿宋_GB2312"/>
          <w:sz w:val="32"/>
          <w:szCs w:val="32"/>
        </w:rPr>
      </w:pPr>
    </w:p>
    <w:p w:rsidR="006F64DE" w:rsidRDefault="006F64DE" w:rsidP="00AC1D70">
      <w:pPr>
        <w:spacing w:afterLines="100"/>
        <w:rPr>
          <w:rFonts w:ascii="仿宋_GB2312" w:eastAsia="仿宋_GB2312"/>
          <w:sz w:val="32"/>
          <w:szCs w:val="32"/>
        </w:rPr>
      </w:pPr>
    </w:p>
    <w:p w:rsidR="006F64DE" w:rsidRDefault="006F64DE" w:rsidP="00AC1D70">
      <w:pPr>
        <w:spacing w:afterLines="100"/>
        <w:rPr>
          <w:rFonts w:ascii="仿宋_GB2312" w:eastAsia="仿宋_GB2312"/>
          <w:sz w:val="32"/>
          <w:szCs w:val="32"/>
        </w:rPr>
      </w:pPr>
    </w:p>
    <w:p w:rsidR="006F64DE" w:rsidRDefault="006F64DE" w:rsidP="00AC1D70">
      <w:pPr>
        <w:spacing w:afterLines="100"/>
        <w:rPr>
          <w:rFonts w:ascii="仿宋_GB2312" w:eastAsia="仿宋_GB2312"/>
          <w:sz w:val="32"/>
          <w:szCs w:val="32"/>
        </w:rPr>
      </w:pPr>
    </w:p>
    <w:p w:rsidR="006F64DE" w:rsidRDefault="006F64DE" w:rsidP="00AC1D70">
      <w:pPr>
        <w:spacing w:afterLines="100"/>
        <w:rPr>
          <w:rFonts w:ascii="仿宋_GB2312" w:eastAsia="仿宋_GB2312"/>
          <w:sz w:val="32"/>
          <w:szCs w:val="32"/>
        </w:rPr>
      </w:pPr>
    </w:p>
    <w:p w:rsidR="006F64DE" w:rsidRDefault="006F64DE" w:rsidP="00AC1D70">
      <w:pPr>
        <w:spacing w:afterLines="100"/>
        <w:rPr>
          <w:rFonts w:ascii="仿宋_GB2312" w:eastAsia="仿宋_GB2312" w:hint="eastAsia"/>
          <w:sz w:val="32"/>
          <w:szCs w:val="32"/>
        </w:rPr>
      </w:pPr>
    </w:p>
    <w:p w:rsidR="00AC1D70" w:rsidRDefault="00AC1D70" w:rsidP="00AC1D70">
      <w:pPr>
        <w:spacing w:afterLines="100"/>
        <w:rPr>
          <w:rFonts w:ascii="仿宋_GB2312" w:eastAsia="仿宋_GB2312" w:hint="eastAsia"/>
          <w:sz w:val="32"/>
          <w:szCs w:val="32"/>
        </w:rPr>
      </w:pPr>
    </w:p>
    <w:p w:rsidR="00AC1D70" w:rsidRDefault="00AC1D70" w:rsidP="00AC1D70">
      <w:pPr>
        <w:spacing w:afterLines="100"/>
        <w:rPr>
          <w:rFonts w:ascii="仿宋_GB2312" w:eastAsia="仿宋_GB2312" w:hint="eastAsia"/>
          <w:sz w:val="32"/>
          <w:szCs w:val="32"/>
        </w:rPr>
      </w:pPr>
    </w:p>
    <w:p w:rsidR="00AC1D70" w:rsidRPr="00AC1D70" w:rsidRDefault="00AC1D70" w:rsidP="00AC1D70">
      <w:pPr>
        <w:spacing w:afterLines="100"/>
        <w:rPr>
          <w:rFonts w:ascii="仿宋_GB2312" w:eastAsia="仿宋_GB2312"/>
          <w:sz w:val="32"/>
          <w:szCs w:val="32"/>
        </w:rPr>
      </w:pPr>
    </w:p>
    <w:p w:rsidR="00B80133" w:rsidRDefault="00B80133" w:rsidP="00AC1D70">
      <w:pPr>
        <w:spacing w:afterLines="100"/>
        <w:rPr>
          <w:rFonts w:ascii="仿宋_GB2312" w:eastAsia="仿宋_GB2312"/>
          <w:sz w:val="32"/>
          <w:szCs w:val="32"/>
        </w:rPr>
      </w:pPr>
    </w:p>
    <w:p w:rsidR="006F64DE" w:rsidRDefault="006F64DE" w:rsidP="00AC1D70">
      <w:pPr>
        <w:spacing w:afterLines="100"/>
        <w:rPr>
          <w:rFonts w:ascii="仿宋_GB2312" w:eastAsia="仿宋_GB2312"/>
          <w:sz w:val="32"/>
          <w:szCs w:val="32"/>
        </w:rPr>
      </w:pPr>
    </w:p>
    <w:p w:rsidR="006F64DE" w:rsidRDefault="006F64DE" w:rsidP="00AC1D70">
      <w:pPr>
        <w:spacing w:afterLines="100"/>
        <w:rPr>
          <w:rFonts w:ascii="仿宋_GB2312" w:eastAsia="仿宋_GB2312"/>
          <w:sz w:val="32"/>
          <w:szCs w:val="32"/>
        </w:rPr>
      </w:pPr>
    </w:p>
    <w:p w:rsidR="006F64DE" w:rsidRDefault="006F64DE" w:rsidP="00AC1D70">
      <w:pPr>
        <w:spacing w:afterLines="100"/>
        <w:rPr>
          <w:rFonts w:ascii="仿宋_GB2312" w:eastAsia="仿宋_GB2312"/>
          <w:sz w:val="32"/>
          <w:szCs w:val="32"/>
        </w:rPr>
      </w:pPr>
    </w:p>
    <w:p w:rsidR="006F64DE" w:rsidRDefault="00A80D2C" w:rsidP="00F6472D">
      <w:pPr>
        <w:widowControl/>
        <w:spacing w:line="560" w:lineRule="exact"/>
        <w:jc w:val="left"/>
        <w:rPr>
          <w:rFonts w:ascii="仿宋_GB2312" w:eastAsia="仿宋_GB2312" w:hAnsi="仿宋"/>
          <w:sz w:val="32"/>
          <w:szCs w:val="32"/>
        </w:rPr>
      </w:pPr>
      <w:r w:rsidRPr="00A80D2C">
        <w:rPr>
          <w:rFonts w:ascii="仿宋_GB2312" w:eastAsia="仿宋_GB2312"/>
          <w:sz w:val="32"/>
          <w:szCs w:val="32"/>
        </w:rPr>
        <w:pict>
          <v:shapetype id="_x0000_t32" coordsize="21600,21600" o:spt="32" o:oned="t" path="m,l21600,21600e" filled="f">
            <v:path arrowok="t" fillok="f" o:connecttype="none"/>
            <o:lock v:ext="edit" shapetype="t"/>
          </v:shapetype>
          <v:shape id="自选图形 6" o:spid="_x0000_s1028" type="#_x0000_t32" style="position:absolute;margin-left:1.15pt;margin-top:0;width:446.25pt;height:.05pt;z-index:251658752" o:gfxdata="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FHIoWrQAAAAAwEAAA8AAAAAAAAAAQAgAAAAIgAAAGRycy9kb3ducmV2&#10;LnhtbFBLAQIUABQAAAAIAIdO4kATTrOzBAIAAP4DAAAOAAAAAAAAAAEAIAAAAB8BAABkcnMvZTJv&#10;RG9jLnhtbFBLBQYAAAAABgAGAFkBAACVBQAAAAA=&#10;" strokeweight="1.5pt">
            <v:textbox>
              <w:txbxContent>
                <w:p w:rsidR="006F64DE" w:rsidRDefault="006F64DE"/>
              </w:txbxContent>
            </v:textbox>
          </v:shape>
        </w:pict>
      </w:r>
      <w:r w:rsidR="00F6472D">
        <w:rPr>
          <w:rFonts w:ascii="仿宋_GB2312" w:eastAsia="仿宋_GB2312" w:hAnsi="仿宋" w:hint="eastAsia"/>
          <w:sz w:val="32"/>
          <w:szCs w:val="32"/>
        </w:rPr>
        <w:t xml:space="preserve">  </w:t>
      </w:r>
      <w:r w:rsidR="004E25F5">
        <w:rPr>
          <w:rFonts w:ascii="仿宋_GB2312" w:eastAsia="仿宋_GB2312" w:hAnsi="仿宋" w:hint="eastAsia"/>
          <w:sz w:val="32"/>
          <w:szCs w:val="32"/>
        </w:rPr>
        <w:t>青岛市人力资源和社会保障局办公室</w:t>
      </w:r>
      <w:r w:rsidR="00F6472D">
        <w:rPr>
          <w:rFonts w:ascii="仿宋_GB2312" w:eastAsia="仿宋_GB2312" w:hAnsi="仿宋" w:hint="eastAsia"/>
          <w:sz w:val="32"/>
          <w:szCs w:val="32"/>
        </w:rPr>
        <w:t xml:space="preserve">  </w:t>
      </w:r>
      <w:r w:rsidR="004E25F5">
        <w:rPr>
          <w:rFonts w:ascii="仿宋_GB2312" w:eastAsia="仿宋_GB2312" w:hAnsi="仿宋" w:hint="eastAsia"/>
          <w:sz w:val="32"/>
          <w:szCs w:val="32"/>
        </w:rPr>
        <w:t>2021年</w:t>
      </w:r>
      <w:r w:rsidR="004E25F5">
        <w:rPr>
          <w:rFonts w:ascii="仿宋_GB2312" w:eastAsia="仿宋_GB2312" w:hAnsi="仿宋"/>
          <w:sz w:val="32"/>
          <w:szCs w:val="32"/>
        </w:rPr>
        <w:t>4</w:t>
      </w:r>
      <w:r w:rsidR="004E25F5">
        <w:rPr>
          <w:rFonts w:ascii="仿宋_GB2312" w:eastAsia="仿宋_GB2312" w:hAnsi="仿宋" w:hint="eastAsia"/>
          <w:sz w:val="32"/>
          <w:szCs w:val="32"/>
        </w:rPr>
        <w:t>月</w:t>
      </w:r>
      <w:r w:rsidR="00F6472D">
        <w:rPr>
          <w:rFonts w:ascii="仿宋_GB2312" w:eastAsia="仿宋_GB2312" w:hAnsi="仿宋" w:hint="eastAsia"/>
          <w:sz w:val="32"/>
          <w:szCs w:val="32"/>
        </w:rPr>
        <w:t>25</w:t>
      </w:r>
      <w:r w:rsidR="004E25F5">
        <w:rPr>
          <w:rFonts w:ascii="仿宋_GB2312" w:eastAsia="仿宋_GB2312" w:hAnsi="仿宋" w:hint="eastAsia"/>
          <w:sz w:val="32"/>
          <w:szCs w:val="32"/>
        </w:rPr>
        <w:t>日印发</w:t>
      </w:r>
    </w:p>
    <w:p w:rsidR="006F64DE" w:rsidRDefault="00A80D2C">
      <w:pPr>
        <w:spacing w:line="560" w:lineRule="exact"/>
        <w:ind w:left="960" w:hangingChars="300" w:hanging="960"/>
        <w:rPr>
          <w:rFonts w:ascii="仿宋_GB2312" w:eastAsia="仿宋_GB2312"/>
          <w:sz w:val="32"/>
          <w:szCs w:val="32"/>
        </w:rPr>
      </w:pPr>
      <w:r>
        <w:rPr>
          <w:rFonts w:ascii="仿宋_GB2312" w:eastAsia="仿宋_GB2312"/>
          <w:sz w:val="32"/>
          <w:szCs w:val="32"/>
        </w:rPr>
        <w:pict>
          <v:shape id="自选图形 7" o:spid="_x0000_s1027" type="#_x0000_t32" style="position:absolute;left:0;text-align:left;margin-left:.05pt;margin-top:3.8pt;width:447.35pt;height:.05pt;z-index:251659776" o:gfxdata="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CrS91LQAAAABAEAAA8AAAAAAAAAAQAgAAAAIgAAAGRycy9kb3ducmV2&#10;LnhtbFBLAQIUABQAAAAIAIdO4kBWREYPBAIAAP4DAAAOAAAAAAAAAAEAIAAAAB8BAABkcnMvZTJv&#10;RG9jLnhtbFBLBQYAAAAABgAGAFkBAACVBQAAAAA=&#10;" strokeweight="1.5pt">
            <v:textbox>
              <w:txbxContent>
                <w:p w:rsidR="006F64DE" w:rsidRDefault="006F64DE"/>
              </w:txbxContent>
            </v:textbox>
          </v:shape>
        </w:pict>
      </w:r>
    </w:p>
    <w:sectPr w:rsidR="006F64DE" w:rsidSect="00F14385">
      <w:footerReference w:type="even" r:id="rId7"/>
      <w:footerReference w:type="default" r:id="rId8"/>
      <w:pgSz w:w="11906" w:h="16838"/>
      <w:pgMar w:top="2098" w:right="1474" w:bottom="1985" w:left="1588"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BDE" w:rsidRDefault="00787BDE" w:rsidP="006F64DE">
      <w:r>
        <w:separator/>
      </w:r>
    </w:p>
  </w:endnote>
  <w:endnote w:type="continuationSeparator" w:id="1">
    <w:p w:rsidR="00787BDE" w:rsidRDefault="00787BDE" w:rsidP="006F64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embedRegular r:id="rId1" w:fontKey="{FA9DAF81-D1C5-4535-88F1-E0C30270A483}"/>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embedRegular r:id="rId2" w:subsetted="1" w:fontKey="{A36941ED-07ED-4FF5-9692-B4AE226B9601}"/>
  </w:font>
  <w:font w:name="方正小标宋_GBK">
    <w:panose1 w:val="03000509000000000000"/>
    <w:charset w:val="86"/>
    <w:family w:val="script"/>
    <w:pitch w:val="fixed"/>
    <w:sig w:usb0="00000001" w:usb1="080E0000" w:usb2="00000010" w:usb3="00000000" w:csb0="00040000" w:csb1="00000000"/>
    <w:embedRegular r:id="rId3" w:subsetted="1" w:fontKey="{C7BEFA50-3257-4B2E-8878-6741A5B458BA}"/>
  </w:font>
  <w:font w:name="黑体">
    <w:altName w:val="SimHei"/>
    <w:panose1 w:val="02010609060101010101"/>
    <w:charset w:val="86"/>
    <w:family w:val="modern"/>
    <w:pitch w:val="fixed"/>
    <w:sig w:usb0="800002BF" w:usb1="38CF7CFA" w:usb2="00000016" w:usb3="00000000" w:csb0="00040001" w:csb1="00000000"/>
    <w:embedRegular r:id="rId4" w:subsetted="1" w:fontKey="{CB37F856-13A8-4962-B0C0-AB0A55E234A4}"/>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embedRegular r:id="rId5" w:fontKey="{E893FCC5-1660-4CDF-AED3-FC2CF0788039}"/>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4DE" w:rsidRDefault="00A80D2C">
    <w:pPr>
      <w:pStyle w:val="a3"/>
      <w:tabs>
        <w:tab w:val="clear" w:pos="4153"/>
        <w:tab w:val="clear" w:pos="8306"/>
      </w:tabs>
      <w:ind w:right="720"/>
      <w:rPr>
        <w:rFonts w:ascii="宋体" w:hAnsi="宋体"/>
        <w:sz w:val="28"/>
        <w:szCs w:val="28"/>
      </w:rPr>
    </w:pPr>
    <w:r>
      <w:rPr>
        <w:rFonts w:ascii="宋体" w:hAnsi="宋体"/>
        <w:sz w:val="28"/>
        <w:szCs w:val="28"/>
      </w:rPr>
      <w:fldChar w:fldCharType="begin"/>
    </w:r>
    <w:r w:rsidR="004E25F5">
      <w:rPr>
        <w:rFonts w:ascii="宋体" w:hAnsi="宋体"/>
        <w:sz w:val="28"/>
        <w:szCs w:val="28"/>
      </w:rPr>
      <w:instrText>PAGE   \* MERGEFORMAT</w:instrText>
    </w:r>
    <w:r>
      <w:rPr>
        <w:rFonts w:ascii="宋体" w:hAnsi="宋体"/>
        <w:sz w:val="28"/>
        <w:szCs w:val="28"/>
      </w:rPr>
      <w:fldChar w:fldCharType="separate"/>
    </w:r>
    <w:r w:rsidR="00AC1D70" w:rsidRPr="00AC1D70">
      <w:rPr>
        <w:rFonts w:ascii="宋体" w:hAnsi="宋体"/>
        <w:noProof/>
        <w:sz w:val="28"/>
        <w:szCs w:val="28"/>
        <w:lang w:val="zh-CN"/>
      </w:rPr>
      <w:t>-</w:t>
    </w:r>
    <w:r w:rsidR="00AC1D70">
      <w:rPr>
        <w:rFonts w:ascii="宋体" w:hAnsi="宋体"/>
        <w:noProof/>
        <w:sz w:val="28"/>
        <w:szCs w:val="28"/>
      </w:rPr>
      <w:t xml:space="preserve"> 2 -</w:t>
    </w:r>
    <w:r>
      <w:rPr>
        <w:rFonts w:ascii="宋体" w:hAnsi="宋体"/>
        <w:sz w:val="28"/>
        <w:szCs w:val="28"/>
      </w:rPr>
      <w:fldChar w:fldCharType="end"/>
    </w:r>
    <w:r w:rsidR="004E25F5">
      <w:rPr>
        <w:rFonts w:ascii="宋体" w:hAnsi="宋体"/>
        <w:sz w:val="28"/>
        <w:szCs w:val="28"/>
      </w:rPr>
      <w:tab/>
    </w:r>
  </w:p>
  <w:p w:rsidR="006F64DE" w:rsidRDefault="006F64DE">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980176"/>
      <w:docPartObj>
        <w:docPartGallery w:val="Page Numbers (Bottom of Page)"/>
        <w:docPartUnique/>
      </w:docPartObj>
    </w:sdtPr>
    <w:sdtEndPr>
      <w:rPr>
        <w:rFonts w:ascii="宋体" w:hAnsi="宋体"/>
        <w:sz w:val="28"/>
        <w:szCs w:val="28"/>
      </w:rPr>
    </w:sdtEndPr>
    <w:sdtContent>
      <w:p w:rsidR="00F14385" w:rsidRDefault="00A80D2C">
        <w:pPr>
          <w:pStyle w:val="a3"/>
          <w:jc w:val="right"/>
        </w:pPr>
        <w:r w:rsidRPr="00F14385">
          <w:rPr>
            <w:rFonts w:ascii="宋体" w:hAnsi="宋体"/>
            <w:sz w:val="28"/>
            <w:szCs w:val="28"/>
          </w:rPr>
          <w:fldChar w:fldCharType="begin"/>
        </w:r>
        <w:r w:rsidR="00F14385" w:rsidRPr="00F14385">
          <w:rPr>
            <w:rFonts w:ascii="宋体" w:hAnsi="宋体"/>
            <w:sz w:val="28"/>
            <w:szCs w:val="28"/>
          </w:rPr>
          <w:instrText xml:space="preserve"> PAGE   \* MERGEFORMAT </w:instrText>
        </w:r>
        <w:r w:rsidRPr="00F14385">
          <w:rPr>
            <w:rFonts w:ascii="宋体" w:hAnsi="宋体"/>
            <w:sz w:val="28"/>
            <w:szCs w:val="28"/>
          </w:rPr>
          <w:fldChar w:fldCharType="separate"/>
        </w:r>
        <w:r w:rsidR="00AC1D70" w:rsidRPr="00AC1D70">
          <w:rPr>
            <w:rFonts w:ascii="宋体" w:hAnsi="宋体"/>
            <w:noProof/>
            <w:sz w:val="28"/>
            <w:szCs w:val="28"/>
            <w:lang w:val="zh-CN"/>
          </w:rPr>
          <w:t>-</w:t>
        </w:r>
        <w:r w:rsidR="00AC1D70">
          <w:rPr>
            <w:rFonts w:ascii="宋体" w:hAnsi="宋体"/>
            <w:noProof/>
            <w:sz w:val="28"/>
            <w:szCs w:val="28"/>
          </w:rPr>
          <w:t xml:space="preserve"> 1 -</w:t>
        </w:r>
        <w:r w:rsidRPr="00F14385">
          <w:rPr>
            <w:rFonts w:ascii="宋体" w:hAnsi="宋体"/>
            <w:sz w:val="28"/>
            <w:szCs w:val="28"/>
          </w:rPr>
          <w:fldChar w:fldCharType="end"/>
        </w:r>
      </w:p>
    </w:sdtContent>
  </w:sdt>
  <w:p w:rsidR="006F64DE" w:rsidRDefault="006F64DE">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BDE" w:rsidRDefault="00787BDE" w:rsidP="006F64DE">
      <w:r>
        <w:separator/>
      </w:r>
    </w:p>
  </w:footnote>
  <w:footnote w:type="continuationSeparator" w:id="1">
    <w:p w:rsidR="00787BDE" w:rsidRDefault="00787BDE" w:rsidP="006F64D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8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4A745A"/>
    <w:rsid w:val="00021BDB"/>
    <w:rsid w:val="000322C4"/>
    <w:rsid w:val="00077680"/>
    <w:rsid w:val="00095DE3"/>
    <w:rsid w:val="00097622"/>
    <w:rsid w:val="000C0C77"/>
    <w:rsid w:val="000D1E37"/>
    <w:rsid w:val="000E6698"/>
    <w:rsid w:val="000F5ACB"/>
    <w:rsid w:val="0013315E"/>
    <w:rsid w:val="001B4280"/>
    <w:rsid w:val="001D10D6"/>
    <w:rsid w:val="002126B3"/>
    <w:rsid w:val="0022193F"/>
    <w:rsid w:val="00286756"/>
    <w:rsid w:val="00313923"/>
    <w:rsid w:val="003216FE"/>
    <w:rsid w:val="00374593"/>
    <w:rsid w:val="003941A9"/>
    <w:rsid w:val="003A0DEA"/>
    <w:rsid w:val="00416126"/>
    <w:rsid w:val="004817F9"/>
    <w:rsid w:val="004A745A"/>
    <w:rsid w:val="004C0AB5"/>
    <w:rsid w:val="004D21D7"/>
    <w:rsid w:val="004E25F5"/>
    <w:rsid w:val="004F3810"/>
    <w:rsid w:val="005910F6"/>
    <w:rsid w:val="005B2B00"/>
    <w:rsid w:val="006159D6"/>
    <w:rsid w:val="0062042D"/>
    <w:rsid w:val="00623942"/>
    <w:rsid w:val="00627184"/>
    <w:rsid w:val="00634740"/>
    <w:rsid w:val="00640A81"/>
    <w:rsid w:val="006469D5"/>
    <w:rsid w:val="006F64DE"/>
    <w:rsid w:val="00705F88"/>
    <w:rsid w:val="00717D11"/>
    <w:rsid w:val="0073223F"/>
    <w:rsid w:val="007418CD"/>
    <w:rsid w:val="007430EA"/>
    <w:rsid w:val="00743D9D"/>
    <w:rsid w:val="0078799F"/>
    <w:rsid w:val="00787BDE"/>
    <w:rsid w:val="007966E7"/>
    <w:rsid w:val="007B502A"/>
    <w:rsid w:val="007C210E"/>
    <w:rsid w:val="007D3B7E"/>
    <w:rsid w:val="007D541E"/>
    <w:rsid w:val="0084602E"/>
    <w:rsid w:val="0089127F"/>
    <w:rsid w:val="008A5F48"/>
    <w:rsid w:val="008A6C83"/>
    <w:rsid w:val="0091438A"/>
    <w:rsid w:val="00945464"/>
    <w:rsid w:val="0096414F"/>
    <w:rsid w:val="009B3143"/>
    <w:rsid w:val="009C79C7"/>
    <w:rsid w:val="009D4029"/>
    <w:rsid w:val="009E1C38"/>
    <w:rsid w:val="00A16CB6"/>
    <w:rsid w:val="00A203B5"/>
    <w:rsid w:val="00A80D2C"/>
    <w:rsid w:val="00AA546D"/>
    <w:rsid w:val="00AB1589"/>
    <w:rsid w:val="00AC1D70"/>
    <w:rsid w:val="00AC6EBB"/>
    <w:rsid w:val="00AF29A2"/>
    <w:rsid w:val="00B03A03"/>
    <w:rsid w:val="00B70A39"/>
    <w:rsid w:val="00B80133"/>
    <w:rsid w:val="00B85A17"/>
    <w:rsid w:val="00BE0D5E"/>
    <w:rsid w:val="00C02865"/>
    <w:rsid w:val="00C10C0D"/>
    <w:rsid w:val="00C634DF"/>
    <w:rsid w:val="00C859C0"/>
    <w:rsid w:val="00CD3398"/>
    <w:rsid w:val="00D15BA9"/>
    <w:rsid w:val="00D257A5"/>
    <w:rsid w:val="00D264E0"/>
    <w:rsid w:val="00D5103F"/>
    <w:rsid w:val="00D541F8"/>
    <w:rsid w:val="00D859FC"/>
    <w:rsid w:val="00DC16AC"/>
    <w:rsid w:val="00DD192D"/>
    <w:rsid w:val="00DD29E5"/>
    <w:rsid w:val="00E21C19"/>
    <w:rsid w:val="00E53CEC"/>
    <w:rsid w:val="00ED3167"/>
    <w:rsid w:val="00ED5F55"/>
    <w:rsid w:val="00F07AA5"/>
    <w:rsid w:val="00F14385"/>
    <w:rsid w:val="00F464DF"/>
    <w:rsid w:val="00F6472D"/>
    <w:rsid w:val="00FC4BF5"/>
    <w:rsid w:val="00FC4E19"/>
    <w:rsid w:val="00FF16CC"/>
    <w:rsid w:val="1EA94EEC"/>
    <w:rsid w:val="1F71190C"/>
    <w:rsid w:val="269552BF"/>
    <w:rsid w:val="2AA41B0E"/>
    <w:rsid w:val="37E506BB"/>
    <w:rsid w:val="40B5695D"/>
    <w:rsid w:val="46965B14"/>
    <w:rsid w:val="4FD6684C"/>
    <w:rsid w:val="5F8555B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fillcolor="white">
      <v:fill color="white"/>
    </o:shapedefaults>
    <o:shapelayout v:ext="edit">
      <o:idmap v:ext="edit" data="1"/>
      <o:rules v:ext="edit">
        <o:r id="V:Rule3" type="connector" idref="#自选图形 7"/>
        <o:r id="V:Rule4" type="connector" idref="#自选图形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F64DE"/>
    <w:pPr>
      <w:widowControl w:val="0"/>
      <w:jc w:val="both"/>
    </w:pPr>
    <w:rPr>
      <w:rFonts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rsid w:val="006F64DE"/>
    <w:pPr>
      <w:tabs>
        <w:tab w:val="center" w:pos="4153"/>
        <w:tab w:val="right" w:pos="8306"/>
      </w:tabs>
      <w:snapToGrid w:val="0"/>
      <w:jc w:val="left"/>
    </w:pPr>
    <w:rPr>
      <w:sz w:val="18"/>
      <w:szCs w:val="18"/>
    </w:rPr>
  </w:style>
  <w:style w:type="paragraph" w:styleId="a4">
    <w:name w:val="header"/>
    <w:basedOn w:val="a"/>
    <w:link w:val="Char0"/>
    <w:uiPriority w:val="99"/>
    <w:qFormat/>
    <w:rsid w:val="006F64D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sid w:val="006F64DE"/>
    <w:rPr>
      <w:sz w:val="18"/>
      <w:szCs w:val="18"/>
    </w:rPr>
  </w:style>
  <w:style w:type="character" w:customStyle="1" w:styleId="Char">
    <w:name w:val="页脚 Char"/>
    <w:basedOn w:val="a0"/>
    <w:link w:val="a3"/>
    <w:uiPriority w:val="99"/>
    <w:qFormat/>
    <w:rsid w:val="006F64DE"/>
    <w:rPr>
      <w:sz w:val="18"/>
      <w:szCs w:val="18"/>
    </w:rPr>
  </w:style>
  <w:style w:type="paragraph" w:customStyle="1" w:styleId="1">
    <w:name w:val="列出段落1"/>
    <w:basedOn w:val="a"/>
    <w:qFormat/>
    <w:rsid w:val="006F64DE"/>
    <w:pPr>
      <w:spacing w:line="560" w:lineRule="exact"/>
      <w:ind w:firstLine="630"/>
    </w:pPr>
    <w:rPr>
      <w:rFonts w:ascii="仿宋_GB2312" w:eastAsia="仿宋_GB2312" w:cs="Times New Roman"/>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0"/>
    <customShpInfo spid="_x0000_s1029"/>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359</Words>
  <Characters>2051</Characters>
  <Application>Microsoft Office Word</Application>
  <DocSecurity>0</DocSecurity>
  <Lines>17</Lines>
  <Paragraphs>4</Paragraphs>
  <ScaleCrop>false</ScaleCrop>
  <Company>Microsoft</Company>
  <LinksUpToDate>false</LinksUpToDate>
  <CharactersWithSpaces>2406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cp:revision>
  <dcterms:created xsi:type="dcterms:W3CDTF">2021-04-14T05:53:00Z</dcterms:created>
  <dcterms:modified xsi:type="dcterms:W3CDTF">2021-04-30T02:15:00Z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KSOSaveFontToCloudKey">
    <vt:lpwstr>30991787_embed</vt:lpwstr>
  </property>
  <property fmtid="{D5CDD505-2E9C-101B-9397-08002B2CF9AE}" pid="4" name="ICV">
    <vt:lpwstr>33F70D164146463790AEA2708728B6D4</vt:lpwstr>
  </property>
</Properties>
</file>