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附件5</w:t>
      </w:r>
    </w:p>
    <w:tbl>
      <w:tblPr>
        <w:tblStyle w:val="13"/>
        <w:tblW w:w="893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183"/>
        <w:gridCol w:w="6446"/>
        <w:gridCol w:w="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青岛市可另收费一次性材料修订表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编码</w:t>
            </w:r>
          </w:p>
        </w:tc>
        <w:tc>
          <w:tcPr>
            <w:tcW w:w="7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一般诊疗费</w:t>
            </w:r>
          </w:p>
        </w:tc>
        <w:tc>
          <w:tcPr>
            <w:tcW w:w="6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一次性输液器、过滤器、注射器（普通注射器不得收费）、采血器、静脉留置针、留置针固定敷贴、三通管、胰岛素专用注射器、胰岛素笔用针头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984" w:left="1587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E402F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144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2020-10-08T08:43:00Z</dcterms:created>
  <dc:creator>Sky123.Org</dc:creator>
  <cp:lastModifiedBy>user</cp:lastModifiedBy>
  <cp:lastPrinted>2025-07-23T19:44:00Z</cp:lastPrinted>
  <dcterms:modified xsi:type="dcterms:W3CDTF">2025-07-25T16:49:11Z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