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bottom w:val="thickThinLargeGap" w:sz="24" w:space="0" w:color="FF0000"/>
          <w:insideH w:val="thinThickLargeGap" w:sz="24" w:space="0" w:color="FF0000"/>
          <w:insideV w:val="thinThickLargeGap" w:sz="18" w:space="0" w:color="FF0000"/>
        </w:tblBorders>
        <w:tblLayout w:type="fixed"/>
        <w:tblLook w:val="0000"/>
      </w:tblPr>
      <w:tblGrid>
        <w:gridCol w:w="9639"/>
      </w:tblGrid>
      <w:tr w:rsidR="008D7B56" w:rsidTr="00A873CF">
        <w:trPr>
          <w:trHeight w:hRule="exact" w:val="1021"/>
          <w:jc w:val="center"/>
        </w:trPr>
        <w:tc>
          <w:tcPr>
            <w:tcW w:w="9639" w:type="dxa"/>
            <w:tcBorders>
              <w:top w:val="nil"/>
              <w:bottom w:val="thinThickMediumGap" w:sz="24" w:space="0" w:color="FF0000"/>
            </w:tcBorders>
          </w:tcPr>
          <w:p w:rsidR="008D7B56" w:rsidRDefault="008D7B56" w:rsidP="00A873CF">
            <w:pPr>
              <w:adjustRightInd w:val="0"/>
              <w:snapToGrid w:val="0"/>
              <w:spacing w:line="940" w:lineRule="exact"/>
              <w:jc w:val="center"/>
              <w:rPr>
                <w:rFonts w:ascii="方正小标宋_GBK" w:eastAsia="方正小标宋_GBK" w:hAnsi="文星标宋"/>
                <w:color w:val="FF0000"/>
                <w:w w:val="88"/>
                <w:position w:val="6"/>
                <w:sz w:val="80"/>
                <w:szCs w:val="80"/>
              </w:rPr>
            </w:pPr>
            <w:r>
              <w:rPr>
                <w:rFonts w:ascii="方正小标宋_GBK" w:eastAsia="方正小标宋_GBK" w:hAnsi="文星标宋" w:hint="eastAsia"/>
                <w:color w:val="FF0000"/>
                <w:spacing w:val="76"/>
                <w:w w:val="88"/>
                <w:position w:val="6"/>
                <w:sz w:val="80"/>
                <w:szCs w:val="80"/>
              </w:rPr>
              <w:t>青岛市人民政府研究室</w:t>
            </w:r>
          </w:p>
        </w:tc>
      </w:tr>
    </w:tbl>
    <w:p w:rsidR="008D7B56" w:rsidRDefault="008D7B56" w:rsidP="008D7B56">
      <w:pPr>
        <w:rPr>
          <w:rFonts w:ascii="方正小标宋_GBK" w:eastAsia="方正小标宋_GBK" w:hAnsi="仿宋" w:cs="宋体"/>
          <w:sz w:val="44"/>
          <w:szCs w:val="44"/>
        </w:rPr>
      </w:pPr>
    </w:p>
    <w:p w:rsidR="0072656F" w:rsidRPr="00481006" w:rsidRDefault="00481006" w:rsidP="00481006">
      <w:pPr>
        <w:jc w:val="center"/>
        <w:rPr>
          <w:rFonts w:ascii="方正小标宋_GBK" w:eastAsia="方正小标宋_GBK" w:hAnsi="仿宋" w:cs="宋体"/>
          <w:sz w:val="44"/>
          <w:szCs w:val="44"/>
        </w:rPr>
      </w:pPr>
      <w:r>
        <w:rPr>
          <w:rFonts w:ascii="方正小标宋_GBK" w:eastAsia="方正小标宋_GBK" w:hAnsi="仿宋" w:cs="宋体" w:hint="eastAsia"/>
          <w:sz w:val="44"/>
          <w:szCs w:val="44"/>
        </w:rPr>
        <w:t>市政府研究室</w:t>
      </w:r>
      <w:r w:rsidR="0072656F" w:rsidRPr="0072656F">
        <w:rPr>
          <w:rFonts w:ascii="方正小标宋_GBK" w:eastAsia="方正小标宋_GBK" w:hAnsi="仿宋" w:cs="宋体" w:hint="eastAsia"/>
          <w:sz w:val="44"/>
          <w:szCs w:val="44"/>
        </w:rPr>
        <w:t>普法责任清单</w:t>
      </w:r>
    </w:p>
    <w:p w:rsidR="00AC0131" w:rsidRPr="00E263A5" w:rsidRDefault="00E263A5" w:rsidP="00881FBA">
      <w:pPr>
        <w:spacing w:afterLines="50"/>
        <w:jc w:val="left"/>
        <w:rPr>
          <w:rFonts w:ascii="楷体_GB2312" w:eastAsia="楷体_GB2312" w:hAnsi="黑体" w:cs="Times New Roman"/>
          <w:sz w:val="30"/>
          <w:szCs w:val="30"/>
        </w:rPr>
      </w:pPr>
      <w:r w:rsidRPr="00E263A5">
        <w:rPr>
          <w:rFonts w:ascii="楷体_GB2312" w:eastAsia="楷体_GB2312" w:hAnsi="黑体" w:cs="Times New Roman" w:hint="eastAsia"/>
          <w:sz w:val="30"/>
          <w:szCs w:val="30"/>
        </w:rPr>
        <w:t xml:space="preserve">承办处室：办公室、机关党总支   </w:t>
      </w:r>
      <w:r>
        <w:rPr>
          <w:rFonts w:ascii="楷体_GB2312" w:eastAsia="楷体_GB2312" w:hAnsi="黑体" w:cs="Times New Roman" w:hint="eastAsia"/>
          <w:sz w:val="30"/>
          <w:szCs w:val="30"/>
        </w:rPr>
        <w:t xml:space="preserve">              </w:t>
      </w:r>
      <w:r w:rsidRPr="00E263A5">
        <w:rPr>
          <w:rFonts w:ascii="楷体_GB2312" w:eastAsia="楷体_GB2312" w:hAnsi="黑体" w:cs="Times New Roman" w:hint="eastAsia"/>
          <w:sz w:val="30"/>
          <w:szCs w:val="30"/>
        </w:rPr>
        <w:t>202</w:t>
      </w:r>
      <w:r w:rsidR="00881FBA">
        <w:rPr>
          <w:rFonts w:ascii="楷体_GB2312" w:eastAsia="楷体_GB2312" w:hAnsi="黑体" w:cs="Times New Roman" w:hint="eastAsia"/>
          <w:sz w:val="30"/>
          <w:szCs w:val="30"/>
        </w:rPr>
        <w:t>2</w:t>
      </w:r>
      <w:r w:rsidRPr="00E263A5">
        <w:rPr>
          <w:rFonts w:ascii="楷体_GB2312" w:eastAsia="楷体_GB2312" w:hAnsi="黑体" w:cs="Times New Roman" w:hint="eastAsia"/>
          <w:sz w:val="30"/>
          <w:szCs w:val="30"/>
        </w:rPr>
        <w:t>年2月</w:t>
      </w:r>
    </w:p>
    <w:tbl>
      <w:tblPr>
        <w:tblStyle w:val="a8"/>
        <w:tblW w:w="9125" w:type="dxa"/>
        <w:tblLook w:val="04A0"/>
      </w:tblPr>
      <w:tblGrid>
        <w:gridCol w:w="703"/>
        <w:gridCol w:w="1824"/>
        <w:gridCol w:w="6598"/>
      </w:tblGrid>
      <w:tr w:rsidR="00AC0131" w:rsidRPr="000A7CC4" w:rsidTr="00EE13F3">
        <w:trPr>
          <w:trHeight w:val="484"/>
        </w:trPr>
        <w:tc>
          <w:tcPr>
            <w:tcW w:w="703" w:type="dxa"/>
          </w:tcPr>
          <w:p w:rsidR="00AC0131" w:rsidRPr="000A7CC4" w:rsidRDefault="00AC0131" w:rsidP="000A7CC4">
            <w:pPr>
              <w:jc w:val="center"/>
              <w:rPr>
                <w:rFonts w:ascii="黑体" w:eastAsia="黑体" w:hAnsi="黑体" w:cs="Times New Roman"/>
                <w:b/>
                <w:sz w:val="24"/>
                <w:szCs w:val="24"/>
              </w:rPr>
            </w:pPr>
            <w:r w:rsidRPr="000A7CC4">
              <w:rPr>
                <w:rFonts w:ascii="黑体" w:eastAsia="黑体" w:hAnsi="黑体" w:cs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824" w:type="dxa"/>
          </w:tcPr>
          <w:p w:rsidR="00AC0131" w:rsidRPr="000A7CC4" w:rsidRDefault="00AC0131" w:rsidP="000A7CC4">
            <w:pPr>
              <w:jc w:val="center"/>
              <w:rPr>
                <w:rFonts w:ascii="黑体" w:eastAsia="黑体" w:hAnsi="黑体" w:cs="Times New Roman"/>
                <w:b/>
                <w:sz w:val="24"/>
                <w:szCs w:val="24"/>
              </w:rPr>
            </w:pPr>
            <w:r w:rsidRPr="000A7CC4">
              <w:rPr>
                <w:rFonts w:ascii="黑体" w:eastAsia="黑体" w:hAnsi="黑体" w:cs="Times New Roman" w:hint="eastAsia"/>
                <w:b/>
                <w:sz w:val="24"/>
                <w:szCs w:val="24"/>
              </w:rPr>
              <w:t>普法任务</w:t>
            </w:r>
          </w:p>
        </w:tc>
        <w:tc>
          <w:tcPr>
            <w:tcW w:w="6598" w:type="dxa"/>
          </w:tcPr>
          <w:p w:rsidR="00AC0131" w:rsidRPr="000A7CC4" w:rsidRDefault="00AC0131" w:rsidP="000A7CC4">
            <w:pPr>
              <w:jc w:val="center"/>
              <w:rPr>
                <w:rFonts w:ascii="黑体" w:eastAsia="黑体" w:hAnsi="黑体" w:cs="Times New Roman"/>
                <w:b/>
                <w:sz w:val="24"/>
                <w:szCs w:val="24"/>
              </w:rPr>
            </w:pPr>
            <w:r w:rsidRPr="000A7CC4">
              <w:rPr>
                <w:rFonts w:ascii="黑体" w:eastAsia="黑体" w:hAnsi="黑体" w:cs="Times New Roman" w:hint="eastAsia"/>
                <w:b/>
                <w:sz w:val="24"/>
                <w:szCs w:val="24"/>
              </w:rPr>
              <w:t>普法内容</w:t>
            </w:r>
          </w:p>
        </w:tc>
      </w:tr>
      <w:tr w:rsidR="00F313B3" w:rsidRPr="000A7CC4" w:rsidTr="00EE13F3">
        <w:trPr>
          <w:trHeight w:val="1451"/>
        </w:trPr>
        <w:tc>
          <w:tcPr>
            <w:tcW w:w="703" w:type="dxa"/>
            <w:vMerge w:val="restart"/>
            <w:vAlign w:val="center"/>
          </w:tcPr>
          <w:p w:rsidR="00F313B3" w:rsidRPr="000A7CC4" w:rsidRDefault="00F313B3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  <w:r>
              <w:rPr>
                <w:rFonts w:ascii="仿宋_GB2312" w:eastAsia="仿宋_GB2312" w:hAnsi="黑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1824" w:type="dxa"/>
            <w:vMerge w:val="restart"/>
            <w:vAlign w:val="center"/>
          </w:tcPr>
          <w:p w:rsidR="00F313B3" w:rsidRPr="000A7CC4" w:rsidRDefault="00F313B3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  <w:r w:rsidRPr="000A7CC4">
              <w:rPr>
                <w:rFonts w:ascii="仿宋_GB2312" w:eastAsia="仿宋_GB2312" w:hAnsi="黑体" w:cs="Times New Roman" w:hint="eastAsia"/>
                <w:sz w:val="24"/>
                <w:szCs w:val="24"/>
              </w:rPr>
              <w:t>深入学习宣传贯彻习近平法治思想和</w:t>
            </w:r>
            <w:r>
              <w:rPr>
                <w:rFonts w:ascii="仿宋_GB2312" w:eastAsia="仿宋_GB2312" w:hAnsi="黑体" w:cs="Times New Roman" w:hint="eastAsia"/>
                <w:sz w:val="24"/>
                <w:szCs w:val="24"/>
              </w:rPr>
              <w:t>中国特色的社会主义法律体系</w:t>
            </w:r>
          </w:p>
        </w:tc>
        <w:tc>
          <w:tcPr>
            <w:tcW w:w="6598" w:type="dxa"/>
          </w:tcPr>
          <w:p w:rsidR="00F313B3" w:rsidRPr="000A7CC4" w:rsidRDefault="00F313B3" w:rsidP="00481006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  <w:r w:rsidRPr="000A7CC4">
              <w:rPr>
                <w:rFonts w:ascii="仿宋_GB2312" w:eastAsia="仿宋_GB2312" w:hAnsi="微软雅黑" w:hint="eastAsia"/>
                <w:color w:val="32333D"/>
                <w:sz w:val="24"/>
                <w:szCs w:val="24"/>
              </w:rPr>
              <w:t>深入学习宣传习近平法治思想，</w:t>
            </w:r>
            <w:r>
              <w:rPr>
                <w:rFonts w:ascii="仿宋_GB2312" w:eastAsia="仿宋_GB2312" w:hAnsi="微软雅黑" w:hint="eastAsia"/>
                <w:color w:val="32333D"/>
                <w:sz w:val="24"/>
                <w:szCs w:val="24"/>
              </w:rPr>
              <w:t>把习近平法治思想列入党组理论学习中心组和干部教育重点内容，扎实推进学习宣传贯彻习近平法治思想各项工作</w:t>
            </w:r>
            <w:r w:rsidRPr="000A7CC4">
              <w:rPr>
                <w:rFonts w:ascii="仿宋_GB2312" w:eastAsia="仿宋_GB2312" w:hAnsi="微软雅黑" w:hint="eastAsia"/>
                <w:color w:val="32333D"/>
                <w:sz w:val="24"/>
                <w:szCs w:val="24"/>
              </w:rPr>
              <w:t>。</w:t>
            </w:r>
          </w:p>
        </w:tc>
      </w:tr>
      <w:tr w:rsidR="00F313B3" w:rsidRPr="000A7CC4" w:rsidTr="00EE13F3">
        <w:trPr>
          <w:trHeight w:val="160"/>
        </w:trPr>
        <w:tc>
          <w:tcPr>
            <w:tcW w:w="703" w:type="dxa"/>
            <w:vMerge/>
            <w:vAlign w:val="center"/>
          </w:tcPr>
          <w:p w:rsidR="00F313B3" w:rsidRPr="000A7CC4" w:rsidRDefault="00F313B3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</w:tcPr>
          <w:p w:rsidR="00F313B3" w:rsidRPr="005D06BB" w:rsidRDefault="00F313B3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F313B3" w:rsidRPr="000A7CC4" w:rsidRDefault="00F313B3" w:rsidP="00C05396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仿宋_GB2312" w:eastAsia="仿宋_GB2312" w:hAnsi="黑体" w:cs="Times New Roman"/>
              </w:rPr>
            </w:pPr>
            <w:r w:rsidRPr="000A7CC4">
              <w:rPr>
                <w:rFonts w:ascii="仿宋_GB2312" w:eastAsia="仿宋_GB2312" w:hAnsi="微软雅黑" w:hint="eastAsia"/>
                <w:color w:val="32333D"/>
              </w:rPr>
              <w:t>突出宪法</w:t>
            </w:r>
            <w:r>
              <w:rPr>
                <w:rFonts w:ascii="仿宋_GB2312" w:eastAsia="仿宋_GB2312" w:hAnsi="微软雅黑" w:hint="eastAsia"/>
                <w:color w:val="32333D"/>
              </w:rPr>
              <w:t>学习</w:t>
            </w:r>
            <w:r w:rsidRPr="000A7CC4">
              <w:rPr>
                <w:rFonts w:ascii="仿宋_GB2312" w:eastAsia="仿宋_GB2312" w:hAnsi="微软雅黑" w:hint="eastAsia"/>
                <w:color w:val="32333D"/>
              </w:rPr>
              <w:t>宣传，</w:t>
            </w:r>
            <w:r>
              <w:rPr>
                <w:rFonts w:ascii="仿宋_GB2312" w:eastAsia="仿宋_GB2312" w:hAnsi="微软雅黑" w:hint="eastAsia"/>
                <w:color w:val="32333D"/>
              </w:rPr>
              <w:t>结合“1</w:t>
            </w:r>
            <w:r>
              <w:rPr>
                <w:rFonts w:ascii="仿宋_GB2312" w:eastAsia="仿宋_GB2312" w:hAnsi="微软雅黑"/>
                <w:color w:val="32333D"/>
              </w:rPr>
              <w:t>2.4</w:t>
            </w:r>
            <w:r>
              <w:rPr>
                <w:rFonts w:ascii="仿宋_GB2312" w:eastAsia="仿宋_GB2312" w:hAnsi="微软雅黑" w:hint="eastAsia"/>
                <w:color w:val="32333D"/>
              </w:rPr>
              <w:t>国家宪法日” “宪法宣传周”“法治宣传教育月”组织开展集中</w:t>
            </w:r>
            <w:r w:rsidR="00853A51">
              <w:rPr>
                <w:rFonts w:ascii="仿宋_GB2312" w:eastAsia="仿宋_GB2312" w:hAnsi="微软雅黑" w:hint="eastAsia"/>
                <w:color w:val="32333D"/>
              </w:rPr>
              <w:t>宪法</w:t>
            </w:r>
            <w:r>
              <w:rPr>
                <w:rFonts w:ascii="仿宋_GB2312" w:eastAsia="仿宋_GB2312" w:hAnsi="微软雅黑" w:hint="eastAsia"/>
                <w:color w:val="32333D"/>
              </w:rPr>
              <w:t>宣传活动</w:t>
            </w:r>
            <w:r w:rsidR="00853A51">
              <w:rPr>
                <w:rFonts w:ascii="仿宋_GB2312" w:eastAsia="仿宋_GB2312" w:hAnsi="微软雅黑" w:hint="eastAsia"/>
                <w:color w:val="32333D"/>
              </w:rPr>
              <w:t>，弘扬宪法精神。</w:t>
            </w:r>
          </w:p>
        </w:tc>
      </w:tr>
      <w:tr w:rsidR="00F313B3" w:rsidRPr="000A7CC4" w:rsidTr="00EE13F3">
        <w:trPr>
          <w:trHeight w:val="160"/>
        </w:trPr>
        <w:tc>
          <w:tcPr>
            <w:tcW w:w="703" w:type="dxa"/>
            <w:vMerge/>
            <w:vAlign w:val="center"/>
          </w:tcPr>
          <w:p w:rsidR="00F313B3" w:rsidRPr="000A7CC4" w:rsidRDefault="00F313B3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</w:tcPr>
          <w:p w:rsidR="00F313B3" w:rsidRPr="000A7CC4" w:rsidRDefault="00F313B3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F313B3" w:rsidRPr="000A7CC4" w:rsidRDefault="00F313B3" w:rsidP="00481006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color w:val="32333D"/>
                <w:sz w:val="24"/>
                <w:szCs w:val="24"/>
              </w:rPr>
              <w:t>组织开展民法典学习</w:t>
            </w:r>
            <w:r w:rsidRPr="000A7CC4">
              <w:rPr>
                <w:rFonts w:ascii="仿宋_GB2312" w:eastAsia="仿宋_GB2312" w:hAnsi="微软雅黑" w:hint="eastAsia"/>
                <w:color w:val="32333D"/>
                <w:sz w:val="24"/>
                <w:szCs w:val="24"/>
              </w:rPr>
              <w:t>。</w:t>
            </w:r>
          </w:p>
        </w:tc>
      </w:tr>
      <w:tr w:rsidR="00F313B3" w:rsidRPr="000A7CC4" w:rsidTr="00EE13F3">
        <w:trPr>
          <w:trHeight w:val="160"/>
        </w:trPr>
        <w:tc>
          <w:tcPr>
            <w:tcW w:w="703" w:type="dxa"/>
            <w:vMerge/>
            <w:vAlign w:val="center"/>
          </w:tcPr>
          <w:p w:rsidR="00F313B3" w:rsidRPr="000A7CC4" w:rsidRDefault="00F313B3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</w:tcPr>
          <w:p w:rsidR="00F313B3" w:rsidRPr="000A7CC4" w:rsidRDefault="00F313B3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F313B3" w:rsidRPr="000A7CC4" w:rsidRDefault="00F313B3" w:rsidP="00A065A9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  <w:r w:rsidRPr="000A7CC4">
              <w:rPr>
                <w:rFonts w:ascii="仿宋_GB2312" w:eastAsia="仿宋_GB2312" w:hAnsi="微软雅黑" w:hint="eastAsia"/>
                <w:color w:val="32333D"/>
                <w:sz w:val="24"/>
                <w:szCs w:val="24"/>
              </w:rPr>
              <w:t>深入宣传党内法规，</w:t>
            </w:r>
            <w:r>
              <w:rPr>
                <w:rFonts w:ascii="仿宋_GB2312" w:eastAsia="仿宋_GB2312" w:hAnsi="微软雅黑" w:hint="eastAsia"/>
                <w:color w:val="32333D"/>
                <w:sz w:val="24"/>
                <w:szCs w:val="24"/>
              </w:rPr>
              <w:t>列入</w:t>
            </w:r>
            <w:r>
              <w:rPr>
                <w:rFonts w:ascii="仿宋_GB2312" w:eastAsia="仿宋_GB2312" w:hAnsi="微软雅黑"/>
                <w:color w:val="32333D"/>
                <w:sz w:val="24"/>
                <w:szCs w:val="24"/>
              </w:rPr>
              <w:t>党组织</w:t>
            </w:r>
            <w:r>
              <w:rPr>
                <w:rFonts w:ascii="仿宋_GB2312" w:eastAsia="仿宋_GB2312" w:hAnsi="微软雅黑" w:hint="eastAsia"/>
                <w:color w:val="32333D"/>
                <w:sz w:val="24"/>
                <w:szCs w:val="24"/>
              </w:rPr>
              <w:t>“三会一课”内容，</w:t>
            </w:r>
            <w:r w:rsidRPr="000A7CC4">
              <w:rPr>
                <w:rFonts w:ascii="仿宋_GB2312" w:eastAsia="仿宋_GB2312" w:hAnsi="微软雅黑" w:hint="eastAsia"/>
                <w:color w:val="32333D"/>
                <w:sz w:val="24"/>
                <w:szCs w:val="24"/>
              </w:rPr>
              <w:t>教育引导广大党员尊崇党章、遵守党章、</w:t>
            </w:r>
            <w:r>
              <w:rPr>
                <w:rFonts w:ascii="仿宋_GB2312" w:eastAsia="仿宋_GB2312" w:hAnsi="微软雅黑" w:hint="eastAsia"/>
                <w:color w:val="32333D"/>
                <w:sz w:val="24"/>
                <w:szCs w:val="24"/>
              </w:rPr>
              <w:t>贯彻党章、</w:t>
            </w:r>
            <w:r w:rsidRPr="000A7CC4">
              <w:rPr>
                <w:rFonts w:ascii="仿宋_GB2312" w:eastAsia="仿宋_GB2312" w:hAnsi="微软雅黑" w:hint="eastAsia"/>
                <w:color w:val="32333D"/>
                <w:sz w:val="24"/>
                <w:szCs w:val="24"/>
              </w:rPr>
              <w:t>维护党章。</w:t>
            </w:r>
          </w:p>
        </w:tc>
      </w:tr>
      <w:tr w:rsidR="006F234F" w:rsidRPr="000A7CC4" w:rsidTr="00EE13F3">
        <w:trPr>
          <w:trHeight w:val="1001"/>
        </w:trPr>
        <w:tc>
          <w:tcPr>
            <w:tcW w:w="703" w:type="dxa"/>
            <w:vMerge w:val="restart"/>
            <w:vAlign w:val="center"/>
          </w:tcPr>
          <w:p w:rsidR="006F234F" w:rsidRPr="000A7CC4" w:rsidRDefault="006F234F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  <w:r>
              <w:rPr>
                <w:rFonts w:ascii="仿宋_GB2312" w:eastAsia="仿宋_GB2312" w:hAnsi="黑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1824" w:type="dxa"/>
            <w:vMerge w:val="restart"/>
            <w:vAlign w:val="center"/>
          </w:tcPr>
          <w:p w:rsidR="006F234F" w:rsidRPr="000A7CC4" w:rsidRDefault="006F234F" w:rsidP="000B2232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仿宋_GB2312" w:eastAsia="仿宋_GB2312" w:hAnsi="黑体" w:cs="Times New Roman"/>
              </w:rPr>
            </w:pPr>
            <w:r w:rsidRPr="000A7CC4">
              <w:rPr>
                <w:rFonts w:ascii="仿宋_GB2312" w:eastAsia="仿宋_GB2312" w:hAnsi="微软雅黑" w:hint="eastAsia"/>
                <w:color w:val="32333D"/>
              </w:rPr>
              <w:t>贯彻落实中央、省和市</w:t>
            </w:r>
            <w:r>
              <w:rPr>
                <w:rFonts w:ascii="仿宋_GB2312" w:eastAsia="仿宋_GB2312" w:hAnsi="微软雅黑" w:hint="eastAsia"/>
                <w:color w:val="32333D"/>
              </w:rPr>
              <w:t>各级</w:t>
            </w:r>
            <w:r w:rsidRPr="000A7CC4">
              <w:rPr>
                <w:rFonts w:ascii="仿宋_GB2312" w:eastAsia="仿宋_GB2312" w:hAnsi="微软雅黑" w:hint="eastAsia"/>
                <w:color w:val="32333D"/>
              </w:rPr>
              <w:t>关于法治宣传教育的决策部署</w:t>
            </w:r>
            <w:bookmarkStart w:id="0" w:name="_GoBack"/>
            <w:bookmarkEnd w:id="0"/>
          </w:p>
        </w:tc>
        <w:tc>
          <w:tcPr>
            <w:tcW w:w="6598" w:type="dxa"/>
          </w:tcPr>
          <w:p w:rsidR="006F234F" w:rsidRPr="000A7CC4" w:rsidRDefault="00834382" w:rsidP="00481006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仿宋_GB2312" w:eastAsia="仿宋_GB2312" w:hAnsi="黑体" w:cs="Times New Roman"/>
              </w:rPr>
            </w:pPr>
            <w:r w:rsidRPr="000A7CC4">
              <w:rPr>
                <w:rFonts w:ascii="仿宋_GB2312" w:eastAsia="仿宋_GB2312" w:hAnsi="微软雅黑" w:hint="eastAsia"/>
                <w:color w:val="32333D"/>
              </w:rPr>
              <w:t>按照要求及时向市普法办汇报本</w:t>
            </w:r>
            <w:r>
              <w:rPr>
                <w:rFonts w:ascii="仿宋_GB2312" w:eastAsia="仿宋_GB2312" w:hAnsi="微软雅黑" w:hint="eastAsia"/>
                <w:color w:val="32333D"/>
              </w:rPr>
              <w:t>单位</w:t>
            </w:r>
            <w:r w:rsidRPr="000A7CC4">
              <w:rPr>
                <w:rFonts w:ascii="仿宋_GB2312" w:eastAsia="仿宋_GB2312" w:hAnsi="微软雅黑" w:hint="eastAsia"/>
                <w:color w:val="32333D"/>
              </w:rPr>
              <w:t>法治宣传教育工作进展情况。</w:t>
            </w:r>
          </w:p>
        </w:tc>
      </w:tr>
      <w:tr w:rsidR="006F234F" w:rsidRPr="000A7CC4" w:rsidTr="00EE13F3">
        <w:trPr>
          <w:trHeight w:val="160"/>
        </w:trPr>
        <w:tc>
          <w:tcPr>
            <w:tcW w:w="703" w:type="dxa"/>
            <w:vMerge/>
            <w:vAlign w:val="center"/>
          </w:tcPr>
          <w:p w:rsidR="006F234F" w:rsidRPr="000A7CC4" w:rsidRDefault="006F234F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</w:tcPr>
          <w:p w:rsidR="006F234F" w:rsidRPr="000A7CC4" w:rsidRDefault="006F234F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6F234F" w:rsidRPr="00834382" w:rsidRDefault="006F234F" w:rsidP="00481006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仿宋_GB2312" w:eastAsia="仿宋_GB2312" w:hAnsi="黑体" w:cs="Times New Roman"/>
              </w:rPr>
            </w:pPr>
            <w:r w:rsidRPr="000A7CC4">
              <w:rPr>
                <w:rFonts w:ascii="仿宋_GB2312" w:eastAsia="仿宋_GB2312" w:hAnsi="微软雅黑" w:hint="eastAsia"/>
                <w:color w:val="32333D"/>
              </w:rPr>
              <w:t>加强对</w:t>
            </w:r>
            <w:r>
              <w:rPr>
                <w:rFonts w:ascii="仿宋_GB2312" w:eastAsia="仿宋_GB2312" w:hAnsi="微软雅黑" w:hint="eastAsia"/>
                <w:color w:val="32333D"/>
              </w:rPr>
              <w:t>单位</w:t>
            </w:r>
            <w:r w:rsidRPr="000A7CC4">
              <w:rPr>
                <w:rFonts w:ascii="仿宋_GB2312" w:eastAsia="仿宋_GB2312" w:hAnsi="微软雅黑" w:hint="eastAsia"/>
                <w:color w:val="32333D"/>
              </w:rPr>
              <w:t>普法工作的组织领导，将法治宣传教育工作与其他业务工作同部署、同检查、同落实、同考核。</w:t>
            </w:r>
          </w:p>
        </w:tc>
      </w:tr>
      <w:tr w:rsidR="006F234F" w:rsidRPr="000A7CC4" w:rsidTr="00EE13F3">
        <w:trPr>
          <w:trHeight w:val="160"/>
        </w:trPr>
        <w:tc>
          <w:tcPr>
            <w:tcW w:w="703" w:type="dxa"/>
            <w:vMerge/>
            <w:vAlign w:val="center"/>
          </w:tcPr>
          <w:p w:rsidR="006F234F" w:rsidRPr="000A7CC4" w:rsidRDefault="006F234F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</w:tcPr>
          <w:p w:rsidR="006F234F" w:rsidRPr="000A7CC4" w:rsidRDefault="006F234F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6F234F" w:rsidRPr="006F234F" w:rsidRDefault="006F234F" w:rsidP="006F234F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仿宋_GB2312" w:eastAsia="仿宋_GB2312" w:hAnsi="黑体" w:cs="Times New Roman"/>
              </w:rPr>
            </w:pPr>
            <w:r w:rsidRPr="006F234F">
              <w:rPr>
                <w:rFonts w:ascii="仿宋_GB2312" w:eastAsia="仿宋_GB2312" w:hAnsi="微软雅黑" w:hint="eastAsia"/>
                <w:color w:val="32333D"/>
              </w:rPr>
              <w:t>积极参与全国</w:t>
            </w:r>
            <w:r>
              <w:rPr>
                <w:rFonts w:ascii="仿宋_GB2312" w:eastAsia="仿宋_GB2312" w:hAnsi="微软雅黑" w:hint="eastAsia"/>
                <w:color w:val="32333D"/>
              </w:rPr>
              <w:t>、</w:t>
            </w:r>
            <w:r w:rsidRPr="006F234F">
              <w:rPr>
                <w:rFonts w:ascii="仿宋_GB2312" w:eastAsia="仿宋_GB2312" w:hAnsi="微软雅黑" w:hint="eastAsia"/>
                <w:color w:val="32333D"/>
              </w:rPr>
              <w:t>省、市</w:t>
            </w:r>
            <w:r>
              <w:rPr>
                <w:rFonts w:ascii="仿宋_GB2312" w:eastAsia="仿宋_GB2312" w:hAnsi="微软雅黑" w:hint="eastAsia"/>
                <w:color w:val="32333D"/>
              </w:rPr>
              <w:t>各级守法普法协调机构和</w:t>
            </w:r>
            <w:r w:rsidRPr="006F234F">
              <w:rPr>
                <w:rFonts w:ascii="仿宋_GB2312" w:eastAsia="仿宋_GB2312" w:hAnsi="微软雅黑" w:hint="eastAsia"/>
                <w:color w:val="32333D"/>
              </w:rPr>
              <w:t>普法办组织开展的法治宣传教育活动和社会公益普法活动。</w:t>
            </w:r>
          </w:p>
        </w:tc>
      </w:tr>
      <w:tr w:rsidR="00834382" w:rsidRPr="000A7CC4" w:rsidTr="00EE13F3">
        <w:trPr>
          <w:trHeight w:val="484"/>
        </w:trPr>
        <w:tc>
          <w:tcPr>
            <w:tcW w:w="703" w:type="dxa"/>
            <w:vMerge w:val="restart"/>
            <w:vAlign w:val="center"/>
          </w:tcPr>
          <w:p w:rsidR="00834382" w:rsidRPr="000A7CC4" w:rsidRDefault="00834382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  <w:r>
              <w:rPr>
                <w:rFonts w:ascii="仿宋_GB2312" w:eastAsia="仿宋_GB2312" w:hAnsi="黑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1824" w:type="dxa"/>
            <w:vMerge w:val="restart"/>
            <w:vAlign w:val="center"/>
          </w:tcPr>
          <w:p w:rsidR="00834382" w:rsidRPr="000A7CC4" w:rsidRDefault="00834382" w:rsidP="008D7B56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仿宋_GB2312" w:eastAsia="仿宋_GB2312" w:hAnsi="黑体" w:cs="Times New Roman"/>
              </w:rPr>
            </w:pPr>
            <w:r w:rsidRPr="000A7CC4">
              <w:rPr>
                <w:rFonts w:ascii="仿宋_GB2312" w:eastAsia="仿宋_GB2312" w:hAnsi="微软雅黑" w:hint="eastAsia"/>
                <w:color w:val="32333D"/>
              </w:rPr>
              <w:t>做好本</w:t>
            </w:r>
            <w:r>
              <w:rPr>
                <w:rFonts w:ascii="仿宋_GB2312" w:eastAsia="仿宋_GB2312" w:hAnsi="微软雅黑" w:hint="eastAsia"/>
                <w:color w:val="32333D"/>
              </w:rPr>
              <w:t>单位内部</w:t>
            </w:r>
            <w:r w:rsidRPr="000A7CC4">
              <w:rPr>
                <w:rFonts w:ascii="仿宋_GB2312" w:eastAsia="仿宋_GB2312" w:hAnsi="微软雅黑" w:hint="eastAsia"/>
                <w:color w:val="32333D"/>
              </w:rPr>
              <w:t>普法</w:t>
            </w:r>
          </w:p>
        </w:tc>
        <w:tc>
          <w:tcPr>
            <w:tcW w:w="6598" w:type="dxa"/>
          </w:tcPr>
          <w:p w:rsidR="00834382" w:rsidRPr="000A7CC4" w:rsidRDefault="00834382" w:rsidP="0083438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  <w:r w:rsidRPr="000A7CC4">
              <w:rPr>
                <w:rFonts w:ascii="仿宋_GB2312" w:eastAsia="仿宋_GB2312" w:hAnsi="微软雅黑" w:hint="eastAsia"/>
                <w:color w:val="32333D"/>
                <w:sz w:val="24"/>
                <w:szCs w:val="24"/>
              </w:rPr>
              <w:t>加强组织机构建设，建立健全法治宣传教育工作机制。</w:t>
            </w:r>
          </w:p>
        </w:tc>
      </w:tr>
      <w:tr w:rsidR="00834382" w:rsidRPr="000A7CC4" w:rsidTr="00EE13F3">
        <w:trPr>
          <w:trHeight w:val="160"/>
        </w:trPr>
        <w:tc>
          <w:tcPr>
            <w:tcW w:w="703" w:type="dxa"/>
            <w:vMerge/>
            <w:vAlign w:val="center"/>
          </w:tcPr>
          <w:p w:rsidR="00834382" w:rsidRPr="000A7CC4" w:rsidRDefault="00834382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</w:tcPr>
          <w:p w:rsidR="00834382" w:rsidRPr="000A7CC4" w:rsidRDefault="00834382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834382" w:rsidRPr="000A7CC4" w:rsidRDefault="00834382" w:rsidP="008D7B56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仿宋_GB2312" w:eastAsia="仿宋_GB2312" w:hAnsi="黑体" w:cs="Times New Roman"/>
              </w:rPr>
            </w:pPr>
            <w:r w:rsidRPr="000A7CC4">
              <w:rPr>
                <w:rFonts w:ascii="仿宋_GB2312" w:eastAsia="仿宋_GB2312" w:hAnsi="微软雅黑" w:hint="eastAsia"/>
                <w:color w:val="32333D"/>
              </w:rPr>
              <w:t>健全完善党组理论学习中心组学法制度和国家工作人员学法</w:t>
            </w:r>
            <w:r>
              <w:rPr>
                <w:rFonts w:ascii="仿宋_GB2312" w:eastAsia="仿宋_GB2312" w:hAnsi="微软雅黑" w:hint="eastAsia"/>
                <w:color w:val="32333D"/>
              </w:rPr>
              <w:t>考法</w:t>
            </w:r>
            <w:r w:rsidRPr="000A7CC4">
              <w:rPr>
                <w:rFonts w:ascii="仿宋_GB2312" w:eastAsia="仿宋_GB2312" w:hAnsi="微软雅黑" w:hint="eastAsia"/>
                <w:color w:val="32333D"/>
              </w:rPr>
              <w:t>制度、法治</w:t>
            </w:r>
            <w:r>
              <w:rPr>
                <w:rFonts w:ascii="仿宋_GB2312" w:eastAsia="仿宋_GB2312" w:hAnsi="微软雅黑" w:hint="eastAsia"/>
                <w:color w:val="32333D"/>
              </w:rPr>
              <w:t>教育</w:t>
            </w:r>
            <w:r w:rsidRPr="000A7CC4">
              <w:rPr>
                <w:rFonts w:ascii="仿宋_GB2312" w:eastAsia="仿宋_GB2312" w:hAnsi="微软雅黑" w:hint="eastAsia"/>
                <w:color w:val="32333D"/>
              </w:rPr>
              <w:t>培训制度。</w:t>
            </w:r>
          </w:p>
        </w:tc>
      </w:tr>
      <w:tr w:rsidR="00834382" w:rsidRPr="000A7CC4" w:rsidTr="00EE13F3">
        <w:trPr>
          <w:trHeight w:val="160"/>
        </w:trPr>
        <w:tc>
          <w:tcPr>
            <w:tcW w:w="703" w:type="dxa"/>
            <w:vMerge/>
            <w:vAlign w:val="center"/>
          </w:tcPr>
          <w:p w:rsidR="00834382" w:rsidRPr="000A7CC4" w:rsidRDefault="00834382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</w:tcPr>
          <w:p w:rsidR="00834382" w:rsidRPr="000A7CC4" w:rsidRDefault="00834382" w:rsidP="000B2232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834382" w:rsidRPr="00834382" w:rsidRDefault="00834382" w:rsidP="008D7B56">
            <w:pPr>
              <w:jc w:val="left"/>
              <w:rPr>
                <w:rFonts w:ascii="仿宋_GB2312" w:eastAsia="仿宋_GB2312" w:hAnsi="黑体" w:cs="Times New Roman"/>
                <w:sz w:val="24"/>
                <w:szCs w:val="24"/>
              </w:rPr>
            </w:pPr>
            <w:r w:rsidRPr="00834382">
              <w:rPr>
                <w:rFonts w:ascii="仿宋_GB2312" w:eastAsia="仿宋_GB2312" w:hAnsi="微软雅黑" w:hint="eastAsia"/>
                <w:color w:val="32333D"/>
                <w:sz w:val="24"/>
                <w:szCs w:val="24"/>
              </w:rPr>
              <w:t>推进</w:t>
            </w:r>
            <w:r>
              <w:rPr>
                <w:rFonts w:ascii="仿宋_GB2312" w:eastAsia="仿宋_GB2312" w:hAnsi="微软雅黑" w:hint="eastAsia"/>
                <w:color w:val="32333D"/>
                <w:sz w:val="24"/>
                <w:szCs w:val="24"/>
              </w:rPr>
              <w:t>本单位</w:t>
            </w:r>
            <w:r w:rsidRPr="00834382">
              <w:rPr>
                <w:rFonts w:ascii="仿宋_GB2312" w:eastAsia="仿宋_GB2312" w:hAnsi="微软雅黑" w:hint="eastAsia"/>
                <w:color w:val="32333D"/>
                <w:sz w:val="24"/>
                <w:szCs w:val="24"/>
              </w:rPr>
              <w:t>法治文化建设和机关法治文化建设。</w:t>
            </w:r>
          </w:p>
        </w:tc>
      </w:tr>
    </w:tbl>
    <w:p w:rsidR="00EB4F35" w:rsidRDefault="00EB4F35" w:rsidP="00A065A9">
      <w:pPr>
        <w:jc w:val="left"/>
        <w:rPr>
          <w:rFonts w:ascii="黑体" w:eastAsia="黑体" w:hAnsi="黑体" w:cs="Times New Roman"/>
          <w:b/>
        </w:rPr>
      </w:pPr>
    </w:p>
    <w:p w:rsidR="00D033C4" w:rsidRDefault="00D033C4" w:rsidP="00A065A9">
      <w:pPr>
        <w:jc w:val="left"/>
        <w:rPr>
          <w:rFonts w:ascii="黑体" w:eastAsia="黑体" w:hAnsi="黑体" w:cs="Times New Roman"/>
          <w:b/>
        </w:rPr>
      </w:pPr>
    </w:p>
    <w:p w:rsidR="00582182" w:rsidRDefault="00582182" w:rsidP="00A065A9">
      <w:pPr>
        <w:jc w:val="left"/>
        <w:rPr>
          <w:rFonts w:ascii="黑体" w:eastAsia="黑体" w:hAnsi="黑体" w:cs="Times New Roman"/>
          <w:b/>
        </w:rPr>
      </w:pPr>
    </w:p>
    <w:p w:rsidR="00853A51" w:rsidRDefault="00853A51" w:rsidP="00A065A9">
      <w:pPr>
        <w:jc w:val="left"/>
        <w:rPr>
          <w:rFonts w:ascii="黑体" w:eastAsia="黑体" w:hAnsi="黑体" w:cs="Times New Roman"/>
          <w:b/>
        </w:rPr>
      </w:pPr>
    </w:p>
    <w:sectPr w:rsidR="00853A51" w:rsidSect="0081645C"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87D" w:rsidRDefault="006338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63387D" w:rsidRDefault="006338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4761774"/>
      <w:docPartObj>
        <w:docPartGallery w:val="Page Numbers (Bottom of Page)"/>
        <w:docPartUnique/>
      </w:docPartObj>
    </w:sdtPr>
    <w:sdtContent>
      <w:p w:rsidR="0072656F" w:rsidRDefault="00CE1DA0">
        <w:pPr>
          <w:pStyle w:val="a4"/>
        </w:pPr>
        <w:r w:rsidRPr="00837B99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72656F" w:rsidRPr="00837B99">
          <w:rPr>
            <w:rFonts w:asciiTheme="minorEastAsia" w:eastAsiaTheme="minorEastAsia" w:hAnsiTheme="minorEastAsia"/>
            <w:sz w:val="28"/>
            <w:szCs w:val="28"/>
          </w:rPr>
          <w:instrText xml:space="preserve"> PAGE   \* MERGEFORMAT </w:instrText>
        </w:r>
        <w:r w:rsidRPr="00837B99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881FBA" w:rsidRPr="00881FBA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881FBA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 w:rsidRPr="00837B99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72656F" w:rsidRDefault="0072656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56F" w:rsidRDefault="0072656F">
    <w:pPr>
      <w:pStyle w:val="a4"/>
      <w:jc w:val="right"/>
    </w:pPr>
  </w:p>
  <w:p w:rsidR="0072656F" w:rsidRDefault="0072656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87D" w:rsidRDefault="006338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63387D" w:rsidRDefault="006338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25808"/>
    <w:multiLevelType w:val="hybridMultilevel"/>
    <w:tmpl w:val="0C54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oNotHyphenateCaps/>
  <w:evenAndOddHeaders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'),.57:;&gt;?]bc}¢¨°·ˇˉ‐―‖’”…‰′″›℃∶、。〃〉》」』】〕〗〞︶︺︾﹀﹄﹚﹜！＂％＇），．：；？］｀｜｝～￠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4FA3"/>
    <w:rsid w:val="00016A03"/>
    <w:rsid w:val="000373C0"/>
    <w:rsid w:val="000405BE"/>
    <w:rsid w:val="0005396B"/>
    <w:rsid w:val="000776BA"/>
    <w:rsid w:val="0008738E"/>
    <w:rsid w:val="00095BC2"/>
    <w:rsid w:val="000A7CC4"/>
    <w:rsid w:val="000B2232"/>
    <w:rsid w:val="00116FA7"/>
    <w:rsid w:val="00163E51"/>
    <w:rsid w:val="0017708D"/>
    <w:rsid w:val="001802F2"/>
    <w:rsid w:val="0019783E"/>
    <w:rsid w:val="001D3D7F"/>
    <w:rsid w:val="001E698C"/>
    <w:rsid w:val="001F2452"/>
    <w:rsid w:val="00220960"/>
    <w:rsid w:val="00236238"/>
    <w:rsid w:val="002642BD"/>
    <w:rsid w:val="002707C0"/>
    <w:rsid w:val="002B1C9A"/>
    <w:rsid w:val="002F3B15"/>
    <w:rsid w:val="0030397A"/>
    <w:rsid w:val="003C6ED8"/>
    <w:rsid w:val="003D6E33"/>
    <w:rsid w:val="00481006"/>
    <w:rsid w:val="0048408E"/>
    <w:rsid w:val="00493186"/>
    <w:rsid w:val="004D77E6"/>
    <w:rsid w:val="00552C22"/>
    <w:rsid w:val="00561000"/>
    <w:rsid w:val="00566DA2"/>
    <w:rsid w:val="00582182"/>
    <w:rsid w:val="00583F4A"/>
    <w:rsid w:val="00584F6C"/>
    <w:rsid w:val="005A6865"/>
    <w:rsid w:val="005D06BB"/>
    <w:rsid w:val="005D49FC"/>
    <w:rsid w:val="005E58B6"/>
    <w:rsid w:val="006252F9"/>
    <w:rsid w:val="0063387D"/>
    <w:rsid w:val="00633D0B"/>
    <w:rsid w:val="00662214"/>
    <w:rsid w:val="006A3DC2"/>
    <w:rsid w:val="006B12C5"/>
    <w:rsid w:val="006C199D"/>
    <w:rsid w:val="006F234F"/>
    <w:rsid w:val="00700AE5"/>
    <w:rsid w:val="0071228E"/>
    <w:rsid w:val="0072011E"/>
    <w:rsid w:val="0072656F"/>
    <w:rsid w:val="00734687"/>
    <w:rsid w:val="00737319"/>
    <w:rsid w:val="00766D6A"/>
    <w:rsid w:val="00794FA3"/>
    <w:rsid w:val="007B37A4"/>
    <w:rsid w:val="007C3650"/>
    <w:rsid w:val="007E6087"/>
    <w:rsid w:val="007F3CE1"/>
    <w:rsid w:val="00801BCF"/>
    <w:rsid w:val="0081645C"/>
    <w:rsid w:val="00821111"/>
    <w:rsid w:val="00821F12"/>
    <w:rsid w:val="00834382"/>
    <w:rsid w:val="00837B99"/>
    <w:rsid w:val="00853A51"/>
    <w:rsid w:val="00881FBA"/>
    <w:rsid w:val="00892027"/>
    <w:rsid w:val="00894FA3"/>
    <w:rsid w:val="008A3172"/>
    <w:rsid w:val="008A5466"/>
    <w:rsid w:val="008B0C93"/>
    <w:rsid w:val="008D7B56"/>
    <w:rsid w:val="008E0340"/>
    <w:rsid w:val="00906875"/>
    <w:rsid w:val="009070D5"/>
    <w:rsid w:val="009622C2"/>
    <w:rsid w:val="00964333"/>
    <w:rsid w:val="009B6ABD"/>
    <w:rsid w:val="009C3217"/>
    <w:rsid w:val="009E178C"/>
    <w:rsid w:val="00A065A9"/>
    <w:rsid w:val="00A07117"/>
    <w:rsid w:val="00A15DE8"/>
    <w:rsid w:val="00A22069"/>
    <w:rsid w:val="00A71FE2"/>
    <w:rsid w:val="00A82E93"/>
    <w:rsid w:val="00A87EB7"/>
    <w:rsid w:val="00A92AE9"/>
    <w:rsid w:val="00AA4690"/>
    <w:rsid w:val="00AC0131"/>
    <w:rsid w:val="00AC5429"/>
    <w:rsid w:val="00AE0346"/>
    <w:rsid w:val="00AE7748"/>
    <w:rsid w:val="00AF047F"/>
    <w:rsid w:val="00B90783"/>
    <w:rsid w:val="00BE6CF6"/>
    <w:rsid w:val="00C05396"/>
    <w:rsid w:val="00C103D8"/>
    <w:rsid w:val="00C17A7B"/>
    <w:rsid w:val="00C302CB"/>
    <w:rsid w:val="00C35D33"/>
    <w:rsid w:val="00C55176"/>
    <w:rsid w:val="00C723FC"/>
    <w:rsid w:val="00C860A5"/>
    <w:rsid w:val="00CC5E4E"/>
    <w:rsid w:val="00CD298D"/>
    <w:rsid w:val="00CE1DA0"/>
    <w:rsid w:val="00CF4060"/>
    <w:rsid w:val="00D033C4"/>
    <w:rsid w:val="00D3695A"/>
    <w:rsid w:val="00D43568"/>
    <w:rsid w:val="00D56DCE"/>
    <w:rsid w:val="00D77569"/>
    <w:rsid w:val="00D92591"/>
    <w:rsid w:val="00D96039"/>
    <w:rsid w:val="00D96C1B"/>
    <w:rsid w:val="00DC710B"/>
    <w:rsid w:val="00DF4891"/>
    <w:rsid w:val="00E263A5"/>
    <w:rsid w:val="00E40F31"/>
    <w:rsid w:val="00E75E3C"/>
    <w:rsid w:val="00EB4F35"/>
    <w:rsid w:val="00EC0EC9"/>
    <w:rsid w:val="00EE13F3"/>
    <w:rsid w:val="00EF32EA"/>
    <w:rsid w:val="00F21530"/>
    <w:rsid w:val="00F26814"/>
    <w:rsid w:val="00F313B3"/>
    <w:rsid w:val="00FD09E6"/>
    <w:rsid w:val="00FE3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8D"/>
    <w:pPr>
      <w:widowControl w:val="0"/>
      <w:jc w:val="both"/>
    </w:pPr>
    <w:rPr>
      <w:rFonts w:ascii="Calibri" w:eastAsia="仿宋" w:hAnsi="Calibri" w:cs="Calibri"/>
      <w:sz w:val="32"/>
      <w:szCs w:val="32"/>
    </w:rPr>
  </w:style>
  <w:style w:type="paragraph" w:styleId="1">
    <w:name w:val="heading 1"/>
    <w:basedOn w:val="a"/>
    <w:next w:val="a"/>
    <w:link w:val="1Char"/>
    <w:uiPriority w:val="99"/>
    <w:qFormat/>
    <w:rsid w:val="0017708D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17708D"/>
    <w:pPr>
      <w:keepNext/>
      <w:keepLines/>
      <w:spacing w:before="260" w:after="260" w:line="416" w:lineRule="auto"/>
      <w:outlineLvl w:val="1"/>
    </w:pPr>
    <w:rPr>
      <w:rFonts w:ascii="Cambria" w:eastAsia="宋体" w:hAnsi="Cambria" w:cs="Cambr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17708D"/>
    <w:rPr>
      <w:rFonts w:eastAsia="宋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rsid w:val="0017708D"/>
    <w:rPr>
      <w:rFonts w:ascii="Cambria" w:eastAsia="宋体" w:hAnsi="Cambria" w:cs="Cambria"/>
      <w:b/>
      <w:bCs/>
      <w:sz w:val="32"/>
      <w:szCs w:val="32"/>
    </w:rPr>
  </w:style>
  <w:style w:type="paragraph" w:styleId="a3">
    <w:name w:val="header"/>
    <w:basedOn w:val="a"/>
    <w:link w:val="Char"/>
    <w:uiPriority w:val="99"/>
    <w:rsid w:val="00177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708D"/>
    <w:rPr>
      <w:rFonts w:eastAsia="仿宋"/>
      <w:sz w:val="18"/>
      <w:szCs w:val="18"/>
    </w:rPr>
  </w:style>
  <w:style w:type="paragraph" w:styleId="a4">
    <w:name w:val="footer"/>
    <w:basedOn w:val="a"/>
    <w:link w:val="Char0"/>
    <w:uiPriority w:val="99"/>
    <w:rsid w:val="00177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708D"/>
    <w:rPr>
      <w:rFonts w:eastAsia="仿宋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D09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D09E6"/>
    <w:rPr>
      <w:rFonts w:ascii="Calibri" w:eastAsia="仿宋" w:hAnsi="Calibri" w:cs="Calibr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F26814"/>
    <w:rPr>
      <w:strike w:val="0"/>
      <w:dstrike w:val="0"/>
      <w:color w:val="4A4A4A"/>
      <w:u w:val="none"/>
      <w:effect w:val="none"/>
      <w:bdr w:val="none" w:sz="0" w:space="0" w:color="auto" w:frame="1"/>
      <w:shd w:val="clear" w:color="auto" w:fill="auto"/>
    </w:rPr>
  </w:style>
  <w:style w:type="paragraph" w:styleId="a7">
    <w:name w:val="List Paragraph"/>
    <w:basedOn w:val="a"/>
    <w:uiPriority w:val="34"/>
    <w:qFormat/>
    <w:rsid w:val="009070D5"/>
    <w:pPr>
      <w:ind w:firstLineChars="200" w:firstLine="420"/>
    </w:pPr>
  </w:style>
  <w:style w:type="table" w:styleId="a8">
    <w:name w:val="Table Grid"/>
    <w:basedOn w:val="a1"/>
    <w:uiPriority w:val="59"/>
    <w:rsid w:val="00AC0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0A7C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9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6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9966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  <w:divsChild>
                        <w:div w:id="18307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38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74005-A1DE-48A1-8D02-A6A565BCE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3</cp:revision>
  <cp:lastPrinted>2019-08-30T03:10:00Z</cp:lastPrinted>
  <dcterms:created xsi:type="dcterms:W3CDTF">2023-01-06T02:19:00Z</dcterms:created>
  <dcterms:modified xsi:type="dcterms:W3CDTF">2023-01-06T03:27:00Z</dcterms:modified>
</cp:coreProperties>
</file>