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483" w:rsidRDefault="00163483" w:rsidP="00163483">
      <w:pPr>
        <w:spacing w:line="560" w:lineRule="exact"/>
        <w:jc w:val="center"/>
        <w:rPr>
          <w:rFonts w:ascii="方正小标宋_GBK" w:eastAsia="方正小标宋_GBK" w:hAnsi="方正小标宋_GBK" w:cs="方正小标宋_GBK"/>
          <w:spacing w:val="-14"/>
          <w:w w:val="9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pacing w:val="-14"/>
          <w:w w:val="90"/>
          <w:sz w:val="44"/>
          <w:szCs w:val="44"/>
        </w:rPr>
        <w:t>用实招求实效 重点片区改造提速起势</w:t>
      </w:r>
    </w:p>
    <w:p w:rsidR="00163483" w:rsidRDefault="00163483" w:rsidP="00163483">
      <w:pPr>
        <w:spacing w:line="560" w:lineRule="exact"/>
        <w:jc w:val="center"/>
        <w:rPr>
          <w:rFonts w:ascii="楷体_GB2312" w:eastAsia="楷体_GB2312" w:hAnsi="方正小标宋_GBK" w:cs="楷体_GB2312"/>
          <w:spacing w:val="-12"/>
          <w:sz w:val="32"/>
          <w:szCs w:val="32"/>
        </w:rPr>
      </w:pPr>
      <w:r>
        <w:rPr>
          <w:rFonts w:ascii="楷体_GB2312" w:eastAsia="楷体_GB2312" w:hint="eastAsia"/>
          <w:spacing w:val="-12"/>
          <w:sz w:val="32"/>
          <w:szCs w:val="32"/>
        </w:rPr>
        <w:t>——市北</w:t>
      </w:r>
      <w:r>
        <w:rPr>
          <w:rFonts w:ascii="楷体_GB2312" w:eastAsia="楷体_GB2312" w:cs="楷体_GB2312" w:hint="eastAsia"/>
          <w:spacing w:val="-12"/>
          <w:sz w:val="32"/>
          <w:szCs w:val="32"/>
        </w:rPr>
        <w:t>区</w:t>
      </w:r>
      <w:r>
        <w:rPr>
          <w:rFonts w:ascii="楷体_GB2312" w:eastAsia="楷体_GB2312" w:hAnsi="方正小标宋_GBK" w:cs="楷体_GB2312" w:hint="eastAsia"/>
          <w:spacing w:val="-12"/>
          <w:sz w:val="32"/>
          <w:szCs w:val="32"/>
        </w:rPr>
        <w:t>河西片区、人民路等重点片区改造的主要做法和启示</w:t>
      </w:r>
    </w:p>
    <w:p w:rsidR="00163483" w:rsidRDefault="00163483" w:rsidP="00163483">
      <w:pPr>
        <w:spacing w:line="560" w:lineRule="exact"/>
        <w:rPr>
          <w:rFonts w:hint="eastAsia"/>
          <w:szCs w:val="32"/>
        </w:rPr>
      </w:pPr>
    </w:p>
    <w:p w:rsidR="00163483" w:rsidRDefault="00163483" w:rsidP="00163483">
      <w:pPr>
        <w:spacing w:line="560" w:lineRule="exact"/>
        <w:ind w:firstLineChars="200" w:firstLine="640"/>
        <w:rPr>
          <w:rFonts w:ascii="仿宋_GB2312"/>
          <w:sz w:val="32"/>
          <w:szCs w:val="32"/>
        </w:rPr>
      </w:pPr>
      <w:r>
        <w:rPr>
          <w:rFonts w:hint="eastAsia"/>
          <w:sz w:val="32"/>
          <w:szCs w:val="32"/>
        </w:rPr>
        <w:t>根据市政府主要领导要求，近日，市政府研究室会同相关部门对市北区重点片区改造进行了专题调研。通过调研发现，市北区以城市更新为抓手，全面攻坚重点片区改造，出实招、行动快、效果好，重点片区改造取得明显成效。其中，“快”体现在</w:t>
      </w:r>
      <w:r>
        <w:rPr>
          <w:rFonts w:ascii="仿宋_GB2312" w:hint="eastAsia"/>
          <w:bCs/>
          <w:sz w:val="32"/>
          <w:szCs w:val="32"/>
        </w:rPr>
        <w:t>签约快、拆除快</w:t>
      </w:r>
      <w:r>
        <w:rPr>
          <w:rFonts w:ascii="仿宋_GB2312" w:hint="eastAsia"/>
          <w:sz w:val="32"/>
          <w:szCs w:val="32"/>
        </w:rPr>
        <w:t>，河西剩余</w:t>
      </w:r>
      <w:proofErr w:type="gramStart"/>
      <w:r>
        <w:rPr>
          <w:rFonts w:ascii="仿宋_GB2312" w:hint="eastAsia"/>
          <w:sz w:val="32"/>
          <w:szCs w:val="32"/>
        </w:rPr>
        <w:t>片改造仅</w:t>
      </w:r>
      <w:proofErr w:type="gramEnd"/>
      <w:r>
        <w:rPr>
          <w:rFonts w:ascii="仿宋_GB2312" w:hint="eastAsia"/>
          <w:sz w:val="32"/>
          <w:szCs w:val="32"/>
        </w:rPr>
        <w:t>用10天完成签约1200户、签约率达到99%，</w:t>
      </w:r>
      <w:r>
        <w:rPr>
          <w:rFonts w:ascii="仿宋_GB2312" w:hint="eastAsia"/>
          <w:color w:val="000000"/>
          <w:sz w:val="32"/>
          <w:szCs w:val="32"/>
        </w:rPr>
        <w:t>1个月实现住宅拆除进度达60%、面积8万余平方米，</w:t>
      </w:r>
      <w:r>
        <w:rPr>
          <w:rFonts w:ascii="仿宋_GB2312" w:hint="eastAsia"/>
          <w:sz w:val="32"/>
          <w:szCs w:val="32"/>
        </w:rPr>
        <w:t>将在3月底前完成清零，启动安置区建设；人民路片区100天完成20户棚改征收收尾清零，片区清零、拆除一体推进，迅速拆除36栋危旧筒子楼，腾空土地140余亩。“好”，主要体现在实施精品工程和公益工程，市北区按照人民城市人民建的要求，充分尊重群众意愿，还城市于人民，立足长远，实施精细化设计和施工，有效释放发展空间，得到了群众的肯定和认可。他们的做法是：</w:t>
      </w:r>
    </w:p>
    <w:p w:rsidR="00163483" w:rsidRDefault="00163483" w:rsidP="00163483">
      <w:pPr>
        <w:spacing w:line="56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一、政策实施精心谋划，促进重点片区改造有序高效</w:t>
      </w:r>
    </w:p>
    <w:p w:rsidR="00163483" w:rsidRDefault="00163483" w:rsidP="00163483">
      <w:pPr>
        <w:spacing w:line="560" w:lineRule="exact"/>
        <w:ind w:firstLineChars="200" w:firstLine="640"/>
        <w:jc w:val="left"/>
        <w:rPr>
          <w:rFonts w:ascii="仿宋_GB2312"/>
          <w:sz w:val="32"/>
          <w:szCs w:val="32"/>
        </w:rPr>
      </w:pPr>
      <w:r>
        <w:rPr>
          <w:rFonts w:ascii="仿宋_GB2312" w:hint="eastAsia"/>
          <w:sz w:val="32"/>
          <w:szCs w:val="32"/>
        </w:rPr>
        <w:t>政策实施到位是片区改造起步迅速、推进有力的重要前提。市北区高度重视政策实施，坚持分类化精准施策，精准掌握群众需求，充分尊重群众改造意愿，促进难点堵点问题有效化解。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一是市场化手段解决“钱”的问题。</w:t>
      </w:r>
      <w:r>
        <w:rPr>
          <w:rFonts w:ascii="仿宋_GB2312" w:hint="eastAsia"/>
          <w:sz w:val="32"/>
          <w:szCs w:val="32"/>
        </w:rPr>
        <w:t>片区改造项目面临着开发成本高、资金平衡难度大等问题，市北区在市级配比补助资金政策的</w:t>
      </w:r>
      <w:r>
        <w:rPr>
          <w:rFonts w:ascii="仿宋_GB2312" w:hint="eastAsia"/>
          <w:sz w:val="32"/>
          <w:szCs w:val="32"/>
        </w:rPr>
        <w:lastRenderedPageBreak/>
        <w:t>大力支持下，积极发挥市场的作用，深入分析项目属性和盈亏状况，引导区属国有平台公司参与片区改造的投资运营，并以“打包”模式引进央企、省</w:t>
      </w:r>
      <w:proofErr w:type="gramStart"/>
      <w:r>
        <w:rPr>
          <w:rFonts w:ascii="仿宋_GB2312" w:hint="eastAsia"/>
          <w:sz w:val="32"/>
          <w:szCs w:val="32"/>
        </w:rPr>
        <w:t>企参与</w:t>
      </w:r>
      <w:proofErr w:type="gramEnd"/>
      <w:r>
        <w:rPr>
          <w:rFonts w:ascii="仿宋_GB2312" w:hint="eastAsia"/>
          <w:sz w:val="32"/>
          <w:szCs w:val="32"/>
        </w:rPr>
        <w:t>项目建设，运用市场的逻辑破解改造资金难题。比如，在河西片区改造中，先期由土地整理单位垫付资金，后期通过村庄土地合理配置、严控成本、增加土地收益等方式，实现片区改造盈亏平衡，保障了项目顺利启动推进。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二是分类施策满足“人”的需求。</w:t>
      </w:r>
      <w:r>
        <w:rPr>
          <w:rFonts w:ascii="仿宋_GB2312" w:hint="eastAsia"/>
          <w:sz w:val="32"/>
          <w:szCs w:val="32"/>
        </w:rPr>
        <w:t>在严守法律法规框架体系前提下，始终把保障群众利益作为第一原则，为拆迁主体量身定制签约方案。在河西片区改造中，综合考虑老政策延续性和当前居民的新需求，科学制定拆迁补偿方案，其中居民如按时签约可享受签约、腾房、回迁三项奖励；根据被拆迁主体的身份，科学分类制定补偿政策，充分调动了群众改造签约的积极性。同时。制定了“最优—递补—兜底”</w:t>
      </w:r>
      <w:proofErr w:type="gramStart"/>
      <w:r>
        <w:rPr>
          <w:rFonts w:ascii="仿宋_GB2312" w:hint="eastAsia"/>
          <w:sz w:val="32"/>
          <w:szCs w:val="32"/>
        </w:rPr>
        <w:t>三级促签方案</w:t>
      </w:r>
      <w:proofErr w:type="gramEnd"/>
      <w:r>
        <w:rPr>
          <w:rFonts w:ascii="仿宋_GB2312" w:hint="eastAsia"/>
          <w:sz w:val="32"/>
          <w:szCs w:val="32"/>
        </w:rPr>
        <w:t>，让各类问题都有解、能快解。最优方案由农工商公司出面，通过</w:t>
      </w:r>
      <w:proofErr w:type="gramStart"/>
      <w:r>
        <w:rPr>
          <w:rFonts w:ascii="仿宋_GB2312" w:hint="eastAsia"/>
          <w:sz w:val="32"/>
          <w:szCs w:val="32"/>
        </w:rPr>
        <w:t>促签期</w:t>
      </w:r>
      <w:proofErr w:type="gramEnd"/>
      <w:r>
        <w:rPr>
          <w:rFonts w:ascii="仿宋_GB2312" w:hint="eastAsia"/>
          <w:sz w:val="32"/>
          <w:szCs w:val="32"/>
        </w:rPr>
        <w:t>优先选房、上靠面积、签约奖励费、腾房奖励费等条件鼓励促签，顺利完成90%签约任务；递补方案由街道、农工商公司详细梳理剩余户家庭社会关系，挖掘谈判筹码后再次约谈，柔性解决合理诉求，讲明不突破政策底线，拉动签约率提升至99%；针对最后1%剩余户，成立个案攻坚专班，“一户</w:t>
      </w:r>
      <w:proofErr w:type="gramStart"/>
      <w:r>
        <w:rPr>
          <w:rFonts w:ascii="仿宋_GB2312" w:hint="eastAsia"/>
          <w:sz w:val="32"/>
          <w:szCs w:val="32"/>
        </w:rPr>
        <w:t>一</w:t>
      </w:r>
      <w:proofErr w:type="gramEnd"/>
      <w:r>
        <w:rPr>
          <w:rFonts w:ascii="仿宋_GB2312" w:hint="eastAsia"/>
          <w:sz w:val="32"/>
          <w:szCs w:val="32"/>
        </w:rPr>
        <w:t>策”深入分析，对确有特殊困难家庭给予针对性帮扶；对歪曲政策、上访滋事的“钉子户”制定司法兜底方案，切实保障征收清零。</w:t>
      </w:r>
      <w:r>
        <w:rPr>
          <w:rFonts w:ascii="楷体_GB2312" w:eastAsia="楷体_GB2312" w:hAnsi="楷体_GB2312" w:cs="楷体_GB2312" w:hint="eastAsia"/>
          <w:b/>
          <w:sz w:val="32"/>
          <w:szCs w:val="32"/>
        </w:rPr>
        <w:t>三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是出台多项创新政策化解“难”题。</w:t>
      </w:r>
      <w:r>
        <w:rPr>
          <w:rFonts w:ascii="仿宋_GB2312" w:hint="eastAsia"/>
          <w:sz w:val="32"/>
          <w:szCs w:val="32"/>
        </w:rPr>
        <w:t>针对家庭矛盾、财产纠纷等制约拆迁的“老大难”问题，市北区坚持</w:t>
      </w:r>
      <w:r>
        <w:rPr>
          <w:rFonts w:ascii="仿宋_GB2312" w:hint="eastAsia"/>
          <w:sz w:val="32"/>
          <w:szCs w:val="32"/>
        </w:rPr>
        <w:lastRenderedPageBreak/>
        <w:t>立足矛盾点“解开来”分析，创新施策，有效推动了问题化解。在人民路片区改造中，在保持</w:t>
      </w:r>
      <w:proofErr w:type="gramStart"/>
      <w:r>
        <w:rPr>
          <w:rFonts w:ascii="仿宋_GB2312" w:hint="eastAsia"/>
          <w:sz w:val="32"/>
          <w:szCs w:val="32"/>
        </w:rPr>
        <w:t>原棚改</w:t>
      </w:r>
      <w:proofErr w:type="gramEnd"/>
      <w:r>
        <w:rPr>
          <w:rFonts w:ascii="仿宋_GB2312" w:hint="eastAsia"/>
          <w:sz w:val="32"/>
          <w:szCs w:val="32"/>
        </w:rPr>
        <w:t>征收补偿政策不变的前提下，推出“多数决”、院落提存、远程视频公证、法院司法调解、补偿协议司法确认等搁置争议、公正调解的新路子，有力促进疑难户签约；通过权益收购、房源置换、修缮返租、合作开发等多元方式，有效破解经费不足、房源缺口、抵押查封等问题。</w:t>
      </w:r>
    </w:p>
    <w:p w:rsidR="00163483" w:rsidRDefault="00163483" w:rsidP="00163483">
      <w:pPr>
        <w:spacing w:line="56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二、服务措施精细到位，促进片区改造深得民心</w:t>
      </w:r>
    </w:p>
    <w:p w:rsidR="00163483" w:rsidRDefault="00163483" w:rsidP="00163483">
      <w:pPr>
        <w:spacing w:line="560" w:lineRule="exact"/>
        <w:ind w:firstLineChars="200" w:firstLine="640"/>
        <w:rPr>
          <w:sz w:val="32"/>
          <w:szCs w:val="32"/>
        </w:rPr>
      </w:pPr>
      <w:r>
        <w:rPr>
          <w:rFonts w:ascii="仿宋_GB2312" w:hint="eastAsia"/>
          <w:sz w:val="32"/>
          <w:szCs w:val="32"/>
        </w:rPr>
        <w:t>服务措施到位是片区改造意见趋同、群众认同的重要保证。市北区坚持以人民为中心的发展思想，牢固树立“人民城市人民建，人民城市为人民”的重要理念，统筹考虑片区改造的长远性和实效性，在改造过程中充分发挥人民群众的积极性、主动性和创造性，确保片区改造满足群众需求。</w:t>
      </w:r>
      <w:r>
        <w:rPr>
          <w:rFonts w:ascii="楷体_GB2312" w:eastAsia="楷体_GB2312" w:hAnsi="楷体_GB2312" w:cs="楷体_GB2312" w:hint="eastAsia"/>
          <w:b/>
          <w:sz w:val="32"/>
          <w:szCs w:val="32"/>
        </w:rPr>
        <w:t>一方面，坚持以真心赢取支持。</w:t>
      </w:r>
      <w:r>
        <w:rPr>
          <w:rFonts w:ascii="仿宋_GB2312" w:hint="eastAsia"/>
          <w:sz w:val="32"/>
          <w:szCs w:val="32"/>
        </w:rPr>
        <w:t>发扬“想尽千方百计、说尽千言万语、吃尽千辛万苦”的“三千”精神，换位思考、真心实意为群众讲政策、解难题。在河西片区改造中，街道班子成员牵头组建调研小组，逐户入户摸底动员，站在群众角度把政策掰开、揉碎、讲透，以真心赢得了绝大多数群众理解支持。</w:t>
      </w:r>
      <w:r>
        <w:rPr>
          <w:rFonts w:ascii="楷体_GB2312" w:eastAsia="楷体_GB2312" w:hAnsi="楷体_GB2312" w:cs="楷体_GB2312" w:hint="eastAsia"/>
          <w:b/>
          <w:sz w:val="32"/>
          <w:szCs w:val="32"/>
        </w:rPr>
        <w:t>另一方面，坚持以匠心打造精品。</w:t>
      </w:r>
      <w:r>
        <w:rPr>
          <w:rFonts w:ascii="仿宋_GB2312" w:hint="eastAsia"/>
          <w:sz w:val="32"/>
          <w:szCs w:val="32"/>
        </w:rPr>
        <w:t>市北区坚持还城市于人民，将文化元素融入项目设计，为改造注入灵魂、提升品质，让片区改造不再千篇一律。在设计人民路片区改造方案时，市北区以“一步一景、一街一品”为目标，深挖片区蕴藏的工业文化、动车文化、民俗文化等特色元素，以街头小品、口袋公园、城市雕塑、</w:t>
      </w:r>
      <w:proofErr w:type="gramStart"/>
      <w:r>
        <w:rPr>
          <w:rFonts w:ascii="仿宋_GB2312" w:hint="eastAsia"/>
          <w:sz w:val="32"/>
          <w:szCs w:val="32"/>
        </w:rPr>
        <w:t>景观绿植等</w:t>
      </w:r>
      <w:proofErr w:type="gramEnd"/>
      <w:r>
        <w:rPr>
          <w:rFonts w:ascii="仿宋_GB2312" w:hint="eastAsia"/>
          <w:sz w:val="32"/>
          <w:szCs w:val="32"/>
        </w:rPr>
        <w:t>形式，展示了</w:t>
      </w:r>
      <w:proofErr w:type="gramStart"/>
      <w:r>
        <w:rPr>
          <w:rFonts w:ascii="仿宋_GB2312" w:hint="eastAsia"/>
          <w:sz w:val="32"/>
          <w:szCs w:val="32"/>
        </w:rPr>
        <w:t>四方机</w:t>
      </w:r>
      <w:proofErr w:type="gramEnd"/>
      <w:r>
        <w:rPr>
          <w:rFonts w:ascii="仿宋_GB2312" w:hint="eastAsia"/>
          <w:sz w:val="32"/>
          <w:szCs w:val="32"/>
        </w:rPr>
        <w:t>厂、青岛</w:t>
      </w:r>
      <w:r>
        <w:rPr>
          <w:rFonts w:ascii="仿宋_GB2312" w:hint="eastAsia"/>
          <w:sz w:val="32"/>
          <w:szCs w:val="32"/>
        </w:rPr>
        <w:lastRenderedPageBreak/>
        <w:t>国棉厂、青岛造纸厂等老四方元素，增强了片区改造的文化归属感，提升了改造的情怀和温度，赢得了群众、特别是广大退休老职工的广泛好评。</w:t>
      </w:r>
    </w:p>
    <w:p w:rsidR="00163483" w:rsidRDefault="00163483" w:rsidP="00163483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三、组织保障精准推进，促进目标任务有效达成</w:t>
      </w:r>
    </w:p>
    <w:p w:rsidR="00163483" w:rsidRDefault="00163483" w:rsidP="00163483">
      <w:pPr>
        <w:spacing w:line="560" w:lineRule="exact"/>
        <w:ind w:firstLineChars="200" w:firstLine="640"/>
        <w:rPr>
          <w:sz w:val="32"/>
          <w:szCs w:val="32"/>
        </w:rPr>
      </w:pPr>
      <w:r>
        <w:rPr>
          <w:rFonts w:ascii="仿宋_GB2312" w:hint="eastAsia"/>
          <w:sz w:val="32"/>
          <w:szCs w:val="32"/>
        </w:rPr>
        <w:t>组织保障到位是片区改造指挥有力、运转高效的关键所在。市北区专门成立旧城旧村改造、房屋征收分指挥部，构建“区指挥部+街道专班+农工商公司”三级攻坚架构，形成指挥调度上下贯通、责任链条层层压实的组织体系，保障片区改造有条不紊实施。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一是区指挥部压实调度指挥责任。</w:t>
      </w:r>
      <w:r>
        <w:rPr>
          <w:rFonts w:ascii="仿宋_GB2312" w:hint="eastAsia"/>
          <w:sz w:val="32"/>
          <w:szCs w:val="32"/>
        </w:rPr>
        <w:t>在旧城旧村改造指挥部的基础上，成立河西剩余片拆迁改造指挥部办公室，区委、区政府主要负责同志任指挥，加强现场调研，顶格调度，先后12次召开指挥部会议指导工作推进。分管负责同志任执行指挥，盯在一线全面靠上、现场办公，每天调度</w:t>
      </w:r>
      <w:proofErr w:type="gramStart"/>
      <w:r>
        <w:rPr>
          <w:rFonts w:ascii="仿宋_GB2312" w:hint="eastAsia"/>
          <w:sz w:val="32"/>
          <w:szCs w:val="32"/>
        </w:rPr>
        <w:t>研</w:t>
      </w:r>
      <w:proofErr w:type="gramEnd"/>
      <w:r>
        <w:rPr>
          <w:rFonts w:ascii="仿宋_GB2312" w:hint="eastAsia"/>
          <w:sz w:val="32"/>
          <w:szCs w:val="32"/>
        </w:rPr>
        <w:t>判形势、匹配力量、解决疑难问题。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二是部门街道压实一线攻坚责任。</w:t>
      </w:r>
      <w:r>
        <w:rPr>
          <w:rFonts w:ascii="仿宋_GB2312" w:hint="eastAsia"/>
          <w:sz w:val="32"/>
          <w:szCs w:val="32"/>
        </w:rPr>
        <w:t>在河西街道</w:t>
      </w:r>
      <w:proofErr w:type="gramStart"/>
      <w:r>
        <w:rPr>
          <w:rFonts w:ascii="仿宋_GB2312" w:hint="eastAsia"/>
          <w:sz w:val="32"/>
          <w:szCs w:val="32"/>
        </w:rPr>
        <w:t>成立攻坚</w:t>
      </w:r>
      <w:proofErr w:type="gramEnd"/>
      <w:r>
        <w:rPr>
          <w:rFonts w:ascii="仿宋_GB2312" w:hint="eastAsia"/>
          <w:sz w:val="32"/>
          <w:szCs w:val="32"/>
        </w:rPr>
        <w:t>工作领导小组，指挥部各成员单位组织力量下沉一线，紧扣政策宣传、为民服务、法律保障、</w:t>
      </w:r>
      <w:proofErr w:type="gramStart"/>
      <w:r>
        <w:rPr>
          <w:rFonts w:ascii="仿宋_GB2312" w:hint="eastAsia"/>
          <w:sz w:val="32"/>
          <w:szCs w:val="32"/>
        </w:rPr>
        <w:t>维稳等</w:t>
      </w:r>
      <w:proofErr w:type="gramEnd"/>
      <w:r>
        <w:rPr>
          <w:rFonts w:ascii="仿宋_GB2312" w:hint="eastAsia"/>
          <w:sz w:val="32"/>
          <w:szCs w:val="32"/>
        </w:rPr>
        <w:t>工作重点，各司其职、协同配合，凝聚强大工作合力。街道班子成员分点包片、定岗定责，坚持每天“两会制”，早会下任务，晚会交战果，日事日清。各网格充分</w:t>
      </w:r>
      <w:proofErr w:type="gramStart"/>
      <w:r>
        <w:rPr>
          <w:rFonts w:ascii="仿宋_GB2312" w:hint="eastAsia"/>
          <w:sz w:val="32"/>
          <w:szCs w:val="32"/>
        </w:rPr>
        <w:t>发挥楼</w:t>
      </w:r>
      <w:proofErr w:type="gramEnd"/>
      <w:r>
        <w:rPr>
          <w:rFonts w:ascii="仿宋_GB2312" w:hint="eastAsia"/>
          <w:sz w:val="32"/>
          <w:szCs w:val="32"/>
        </w:rPr>
        <w:t>组长、老党员基础好、情况清、人头熟的优势，协助街道切实做好了情况摸排、宣传引导、群众沟通等工作。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三是农工商公司压实征迁主体责任。</w:t>
      </w:r>
      <w:r>
        <w:rPr>
          <w:rFonts w:ascii="仿宋_GB2312" w:hint="eastAsia"/>
          <w:sz w:val="32"/>
          <w:szCs w:val="32"/>
        </w:rPr>
        <w:t>公司党委班子、社区党委书记发挥表率作用，带头签约、带头拆除，班子成员划分网格，带队</w:t>
      </w:r>
      <w:r>
        <w:rPr>
          <w:rFonts w:ascii="仿宋_GB2312" w:hint="eastAsia"/>
          <w:sz w:val="32"/>
          <w:szCs w:val="32"/>
        </w:rPr>
        <w:lastRenderedPageBreak/>
        <w:t>入户，做到一个政策、一视同仁，坚决不为“关系户”讲人情，不为“钉子户”开口子，在片区形成了“依法推进、阳光征迁”的浓厚氛围。</w:t>
      </w:r>
    </w:p>
    <w:p w:rsidR="00163483" w:rsidRDefault="00163483" w:rsidP="00163483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四、工作作风精益</w:t>
      </w:r>
      <w:r>
        <w:rPr>
          <w:rFonts w:ascii="黑体" w:eastAsia="黑体" w:hAnsi="黑体" w:hint="eastAsia"/>
          <w:sz w:val="32"/>
          <w:szCs w:val="32"/>
        </w:rPr>
        <w:t>求精</w:t>
      </w:r>
      <w:r>
        <w:rPr>
          <w:rFonts w:ascii="黑体" w:eastAsia="黑体" w:hAnsi="黑体" w:cs="黑体" w:hint="eastAsia"/>
          <w:sz w:val="32"/>
          <w:szCs w:val="32"/>
        </w:rPr>
        <w:t>，促进难点堵</w:t>
      </w:r>
      <w:proofErr w:type="gramStart"/>
      <w:r>
        <w:rPr>
          <w:rFonts w:ascii="黑体" w:eastAsia="黑体" w:hAnsi="黑体" w:cs="黑体" w:hint="eastAsia"/>
          <w:sz w:val="32"/>
          <w:szCs w:val="32"/>
        </w:rPr>
        <w:t>点尽快</w:t>
      </w:r>
      <w:proofErr w:type="gramEnd"/>
      <w:r>
        <w:rPr>
          <w:rFonts w:ascii="黑体" w:eastAsia="黑体" w:hAnsi="黑体" w:cs="黑体" w:hint="eastAsia"/>
          <w:sz w:val="32"/>
          <w:szCs w:val="32"/>
        </w:rPr>
        <w:t>打通</w:t>
      </w:r>
    </w:p>
    <w:p w:rsidR="00163483" w:rsidRDefault="00163483" w:rsidP="00163483">
      <w:pPr>
        <w:spacing w:line="560" w:lineRule="exact"/>
        <w:ind w:firstLineChars="200" w:firstLine="640"/>
        <w:rPr>
          <w:rFonts w:ascii="仿宋_GB2312"/>
          <w:sz w:val="32"/>
          <w:szCs w:val="32"/>
        </w:rPr>
      </w:pPr>
      <w:r>
        <w:rPr>
          <w:rFonts w:ascii="仿宋_GB2312" w:hint="eastAsia"/>
          <w:sz w:val="32"/>
          <w:szCs w:val="32"/>
        </w:rPr>
        <w:t>作风严谨务实是片区改造攻坚突破、取得实效的坚强保障。市北区把片区改造作为磨砺检验干部队伍作风能力的重要战场，在全区形成了雷厉风行行之必果、以实干求实效的浓厚氛围。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一是铆足高效落实的“拼劲”。</w:t>
      </w:r>
      <w:r>
        <w:rPr>
          <w:rFonts w:ascii="仿宋_GB2312" w:hint="eastAsia"/>
          <w:sz w:val="32"/>
          <w:szCs w:val="32"/>
        </w:rPr>
        <w:t>在人民路片区改造中，全面执行“工作项目化、项目目标化、目标节点化、节点责任化”的要求，挂图作战、对账销号，通过打亲情牌、调纠纷案、算经济账、讲法律课等方式，快速攻克了人民路295号3户无证自建房搬迁难题，在既定时间完成项目净地。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二是铆足攻坚克难的“闯劲”。</w:t>
      </w:r>
      <w:r>
        <w:rPr>
          <w:rFonts w:ascii="仿宋_GB2312" w:hint="eastAsia"/>
          <w:sz w:val="32"/>
          <w:szCs w:val="32"/>
        </w:rPr>
        <w:t>全面做细强制拆除的组织工作，组建动员劝离、稳控警戒、证据采集等10个专项工作组，研究攻坚路径，严格现场组织，及时跟进思想疏导和反复约谈，切实把舆情风险、群体风险、安全风险降到了最低，最大化减少居民投诉上访等问题。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三是铆足不厌其烦的“韧劲”。</w:t>
      </w:r>
      <w:r>
        <w:rPr>
          <w:rFonts w:ascii="仿宋_GB2312" w:hint="eastAsia"/>
          <w:kern w:val="0"/>
          <w:sz w:val="32"/>
          <w:szCs w:val="32"/>
        </w:rPr>
        <w:t>充分发挥“北尚诉办”平台、政务热线、党群议事会等媒介作用，充分掌握、尽力满足群众改造诉求，有效推动合力增、阻力减。</w:t>
      </w:r>
      <w:r>
        <w:rPr>
          <w:rFonts w:ascii="仿宋_GB2312" w:hint="eastAsia"/>
          <w:sz w:val="32"/>
          <w:szCs w:val="32"/>
        </w:rPr>
        <w:t>在河西片区改造中，先后召开12次专题会，研究前期入户走访调研成果，就附属物评估、补偿标准及安置办法等20项具体问题提前形成明确路径，有针对性完善补偿方案，显著提升群众对方案的认可度。在人民路片区改造中，累计组织</w:t>
      </w:r>
      <w:r>
        <w:rPr>
          <w:rFonts w:ascii="仿宋_GB2312" w:hint="eastAsia"/>
          <w:sz w:val="32"/>
          <w:szCs w:val="32"/>
        </w:rPr>
        <w:lastRenderedPageBreak/>
        <w:t>人大代表、政协委员、居民代表座谈交流60余次，发放调查问卷3000余份，收集采纳各类意见建议100余条，确保改造方案符合民意。在设计主题公园方案时，组织居民代表、设计单位、施工单位反复协商10余轮优化调整，最终达成各方一致满意的方案。</w:t>
      </w:r>
    </w:p>
    <w:p w:rsidR="00163483" w:rsidRDefault="00163483" w:rsidP="00163483">
      <w:pPr>
        <w:spacing w:line="560" w:lineRule="exact"/>
        <w:ind w:firstLineChars="200" w:firstLine="640"/>
        <w:rPr>
          <w:rFonts w:ascii="仿宋_GB2312"/>
          <w:sz w:val="32"/>
          <w:szCs w:val="32"/>
        </w:rPr>
      </w:pPr>
      <w:r>
        <w:rPr>
          <w:rFonts w:ascii="仿宋_GB2312" w:hint="eastAsia"/>
          <w:sz w:val="32"/>
          <w:szCs w:val="32"/>
        </w:rPr>
        <w:t>市北区在片区改造中取得的明显成效，</w:t>
      </w:r>
      <w:r>
        <w:rPr>
          <w:rFonts w:hint="eastAsia"/>
          <w:sz w:val="32"/>
          <w:szCs w:val="32"/>
        </w:rPr>
        <w:t>对全市深入推进城市更新和城市建设具有一定启示意义。</w:t>
      </w:r>
    </w:p>
    <w:p w:rsidR="00163483" w:rsidRDefault="00163483" w:rsidP="00163483">
      <w:pPr>
        <w:spacing w:line="560" w:lineRule="exact"/>
        <w:ind w:firstLine="643"/>
        <w:rPr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sz w:val="32"/>
          <w:szCs w:val="32"/>
        </w:rPr>
        <w:t>第一，必须坚持全市一盘棋思想，建立运转高效的指挥体系。</w:t>
      </w:r>
      <w:r>
        <w:rPr>
          <w:rFonts w:ascii="仿宋_GB2312" w:hint="eastAsia"/>
          <w:caps/>
          <w:snapToGrid w:val="0"/>
          <w:color w:val="000000"/>
          <w:kern w:val="0"/>
          <w:sz w:val="32"/>
          <w:szCs w:val="32"/>
        </w:rPr>
        <w:t>人民路、河西片区改造能够高效推进、高质实施，是市北区顶格指挥、高效落实的结果。</w:t>
      </w:r>
      <w:r>
        <w:rPr>
          <w:rFonts w:ascii="仿宋_GB2312" w:hint="eastAsia"/>
          <w:caps/>
          <w:sz w:val="32"/>
          <w:szCs w:val="32"/>
        </w:rPr>
        <w:t>在下步片区改造过程中</w:t>
      </w:r>
      <w:bookmarkStart w:id="0" w:name="_GoBack"/>
      <w:bookmarkEnd w:id="0"/>
      <w:r>
        <w:rPr>
          <w:rFonts w:ascii="仿宋_GB2312" w:hint="eastAsia"/>
          <w:caps/>
          <w:sz w:val="32"/>
          <w:szCs w:val="32"/>
        </w:rPr>
        <w:t>，要按照“市级统筹、区级负责”的原则，</w:t>
      </w:r>
      <w:proofErr w:type="gramStart"/>
      <w:r>
        <w:rPr>
          <w:rFonts w:ascii="仿宋_GB2312" w:hint="eastAsia"/>
          <w:caps/>
          <w:sz w:val="32"/>
          <w:szCs w:val="32"/>
        </w:rPr>
        <w:t>健全建</w:t>
      </w:r>
      <w:proofErr w:type="gramEnd"/>
      <w:r>
        <w:rPr>
          <w:rFonts w:ascii="仿宋_GB2312" w:hint="eastAsia"/>
          <w:caps/>
          <w:sz w:val="32"/>
          <w:szCs w:val="32"/>
        </w:rPr>
        <w:t>强片区改造工作专班，统筹各方面力量，构建“领导一线指挥、干部一线攻坚”的一体化指挥体系，形成上下一体、齐抓共管的强大合力，加快推进项目落地落实。</w:t>
      </w:r>
    </w:p>
    <w:p w:rsidR="00163483" w:rsidRDefault="00163483" w:rsidP="00163483">
      <w:pPr>
        <w:spacing w:line="560" w:lineRule="exact"/>
        <w:ind w:firstLine="643"/>
        <w:rPr>
          <w:rFonts w:ascii="仿宋_GB2312"/>
          <w:sz w:val="32"/>
          <w:szCs w:val="32"/>
        </w:rPr>
      </w:pPr>
      <w:r w:rsidRPr="00124464">
        <w:rPr>
          <w:rFonts w:ascii="楷体_GB2312" w:eastAsia="楷体_GB2312" w:hAnsi="楷体_GB2312" w:cs="楷体_GB2312" w:hint="eastAsia"/>
          <w:b/>
          <w:sz w:val="32"/>
          <w:szCs w:val="32"/>
        </w:rPr>
        <w:t>第二，</w:t>
      </w:r>
      <w:r w:rsidRPr="00124464">
        <w:rPr>
          <w:rFonts w:ascii="楷体_GB2312" w:eastAsia="楷体_GB2312" w:hint="eastAsia"/>
          <w:b/>
          <w:sz w:val="32"/>
          <w:szCs w:val="32"/>
        </w:rPr>
        <w:t>必须坚持树牢系统观念，强化科学统筹谋划。</w:t>
      </w:r>
      <w:r>
        <w:rPr>
          <w:rFonts w:ascii="仿宋_GB2312" w:hint="eastAsia"/>
          <w:sz w:val="32"/>
          <w:szCs w:val="32"/>
        </w:rPr>
        <w:t>市北区河西片区改造户数众多、涉及2个村，情况格外复杂，面对这项重任，市北区系统化组织实施，打了一场漂亮的闪电战。在面对片区改造等城市更新建设重点难点工作时，必须坚持树牢系统观念，强化统筹谋划，科学组织实施，才能在推进过程中相互促进、在工作成效上相得益彰。</w:t>
      </w:r>
    </w:p>
    <w:p w:rsidR="00163483" w:rsidRDefault="00163483" w:rsidP="00163483">
      <w:pPr>
        <w:spacing w:line="560" w:lineRule="exact"/>
        <w:ind w:firstLine="643"/>
        <w:rPr>
          <w:rFonts w:ascii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sz w:val="32"/>
          <w:szCs w:val="32"/>
        </w:rPr>
        <w:t>第三，必须坚持以人为本的理念，让群众共享发展成果。</w:t>
      </w:r>
      <w:r>
        <w:rPr>
          <w:rFonts w:ascii="仿宋_GB2312" w:hint="eastAsia"/>
          <w:sz w:val="32"/>
          <w:szCs w:val="32"/>
        </w:rPr>
        <w:t>人民路、河西片区改造成果得到了群众的高度认同，关键在于市北</w:t>
      </w:r>
      <w:r>
        <w:rPr>
          <w:rFonts w:ascii="仿宋_GB2312" w:hint="eastAsia"/>
          <w:sz w:val="32"/>
          <w:szCs w:val="32"/>
        </w:rPr>
        <w:lastRenderedPageBreak/>
        <w:t>区把群众满意作为工作的出发点和落脚点。在城市更新建设过程中，必须始终坚持以人为本、人民至上，把</w:t>
      </w:r>
      <w:proofErr w:type="gramStart"/>
      <w:r>
        <w:rPr>
          <w:rFonts w:ascii="仿宋_GB2312" w:hint="eastAsia"/>
          <w:sz w:val="32"/>
          <w:szCs w:val="32"/>
        </w:rPr>
        <w:t>践行</w:t>
      </w:r>
      <w:proofErr w:type="gramEnd"/>
      <w:r>
        <w:rPr>
          <w:rFonts w:ascii="仿宋_GB2312" w:hint="eastAsia"/>
          <w:sz w:val="32"/>
          <w:szCs w:val="32"/>
        </w:rPr>
        <w:t>“人民城市”重要理念落实到每一项工作中，从人民群众的视角出发谋划推动工作，将充分吸纳群众意见作为干事成事的重要环节，严之又严把好项目设计关、安全关、质量关，才能把城市更新这项实事办好、好事办实，真正办到群众的心坎上。</w:t>
      </w:r>
    </w:p>
    <w:p w:rsidR="00000000" w:rsidRPr="00163483" w:rsidRDefault="00163483"/>
    <w:sectPr w:rsidR="00000000" w:rsidRPr="00163483" w:rsidSect="00163483">
      <w:pgSz w:w="11906" w:h="16838"/>
      <w:pgMar w:top="2098" w:right="1418" w:bottom="1985" w:left="1531" w:header="851" w:footer="992" w:gutter="0"/>
      <w:cols w:space="425"/>
      <w:docGrid w:type="line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483" w:rsidRDefault="00163483" w:rsidP="00163483">
      <w:r>
        <w:separator/>
      </w:r>
    </w:p>
  </w:endnote>
  <w:endnote w:type="continuationSeparator" w:id="1">
    <w:p w:rsidR="00163483" w:rsidRDefault="00163483" w:rsidP="00163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483" w:rsidRDefault="00163483" w:rsidP="00163483">
      <w:r>
        <w:separator/>
      </w:r>
    </w:p>
  </w:footnote>
  <w:footnote w:type="continuationSeparator" w:id="1">
    <w:p w:rsidR="00163483" w:rsidRDefault="00163483" w:rsidP="001634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3483"/>
    <w:rsid w:val="00163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163483"/>
    <w:pPr>
      <w:widowControl w:val="0"/>
      <w:jc w:val="both"/>
    </w:pPr>
    <w:rPr>
      <w:rFonts w:ascii="Calibri" w:eastAsia="仿宋_GB2312" w:hAnsi="Calibri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34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34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34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3483"/>
    <w:rPr>
      <w:sz w:val="18"/>
      <w:szCs w:val="18"/>
    </w:rPr>
  </w:style>
  <w:style w:type="paragraph" w:styleId="2">
    <w:name w:val="Body Text Indent 2"/>
    <w:basedOn w:val="a"/>
    <w:link w:val="2Char"/>
    <w:uiPriority w:val="99"/>
    <w:semiHidden/>
    <w:unhideWhenUsed/>
    <w:rsid w:val="00163483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uiPriority w:val="99"/>
    <w:semiHidden/>
    <w:rsid w:val="00163483"/>
    <w:rPr>
      <w:rFonts w:ascii="Calibri" w:eastAsia="仿宋_GB2312" w:hAnsi="Calibri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547</Words>
  <Characters>3118</Characters>
  <Application>Microsoft Office Word</Application>
  <DocSecurity>0</DocSecurity>
  <Lines>25</Lines>
  <Paragraphs>7</Paragraphs>
  <ScaleCrop>false</ScaleCrop>
  <Company>Microsoft</Company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2023-07-13T06:12:00Z</dcterms:created>
  <dcterms:modified xsi:type="dcterms:W3CDTF">2023-07-13T06:13:00Z</dcterms:modified>
</cp:coreProperties>
</file>