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BF9" w:rsidRPr="00A60BF9" w:rsidRDefault="00A60BF9" w:rsidP="00A60BF9">
      <w:pPr>
        <w:spacing w:line="540" w:lineRule="exact"/>
        <w:jc w:val="center"/>
        <w:rPr>
          <w:rFonts w:ascii="方正小标宋简体" w:eastAsia="方正小标宋简体" w:hAnsi="方正小标宋简体" w:cs="方正小标宋简体" w:hint="eastAsia"/>
          <w:color w:val="000000"/>
          <w:sz w:val="44"/>
          <w:szCs w:val="44"/>
        </w:rPr>
      </w:pPr>
      <w:r w:rsidRPr="00A60BF9">
        <w:rPr>
          <w:rFonts w:ascii="方正小标宋简体" w:eastAsia="方正小标宋简体" w:hAnsi="方正小标宋简体" w:cs="方正小标宋简体" w:hint="eastAsia"/>
          <w:color w:val="000000"/>
          <w:sz w:val="44"/>
          <w:szCs w:val="44"/>
        </w:rPr>
        <w:t>从“住有所居”到“住有宜居”</w:t>
      </w:r>
    </w:p>
    <w:p w:rsidR="00A60BF9" w:rsidRPr="00A60BF9" w:rsidRDefault="00A60BF9" w:rsidP="00A60BF9">
      <w:pPr>
        <w:spacing w:line="540" w:lineRule="exact"/>
        <w:jc w:val="center"/>
        <w:rPr>
          <w:rFonts w:ascii="楷体_GB2312" w:eastAsia="楷体_GB2312" w:hAnsi="楷体_GB2312" w:cs="楷体_GB2312" w:hint="eastAsia"/>
          <w:color w:val="000000"/>
          <w:spacing w:val="-23"/>
          <w:w w:val="90"/>
          <w:sz w:val="32"/>
          <w:szCs w:val="32"/>
        </w:rPr>
      </w:pPr>
      <w:r w:rsidRPr="00A60BF9">
        <w:rPr>
          <w:rFonts w:ascii="楷体_GB2312" w:eastAsia="楷体_GB2312" w:hAnsi="楷体_GB2312" w:cs="楷体_GB2312" w:hint="eastAsia"/>
          <w:color w:val="000000"/>
          <w:spacing w:val="-23"/>
          <w:w w:val="90"/>
          <w:sz w:val="32"/>
          <w:szCs w:val="32"/>
        </w:rPr>
        <w:t>——西海岸新区实施老旧小区精细化更新改造成效和启示</w:t>
      </w:r>
    </w:p>
    <w:p w:rsidR="00A60BF9" w:rsidRPr="00A60BF9" w:rsidRDefault="00A60BF9" w:rsidP="00A60BF9">
      <w:pPr>
        <w:spacing w:line="540" w:lineRule="exact"/>
        <w:ind w:firstLineChars="200" w:firstLine="640"/>
        <w:rPr>
          <w:rFonts w:ascii="仿宋_GB2312" w:eastAsia="仿宋_GB2312" w:hAnsi="仿宋_GB2312" w:cs="仿宋_GB2312" w:hint="eastAsia"/>
          <w:color w:val="000000"/>
          <w:sz w:val="32"/>
          <w:szCs w:val="32"/>
        </w:rPr>
      </w:pPr>
    </w:p>
    <w:p w:rsidR="00A60BF9" w:rsidRPr="00A60BF9" w:rsidRDefault="00A60BF9" w:rsidP="00A60BF9">
      <w:pPr>
        <w:spacing w:line="540" w:lineRule="exact"/>
        <w:ind w:firstLineChars="200" w:firstLine="640"/>
        <w:rPr>
          <w:rFonts w:ascii="仿宋_GB2312" w:eastAsia="仿宋_GB2312" w:hAnsi="仿宋_GB2312" w:cs="仿宋_GB2312" w:hint="eastAsia"/>
          <w:color w:val="000000"/>
          <w:sz w:val="32"/>
          <w:szCs w:val="32"/>
        </w:rPr>
      </w:pPr>
      <w:r w:rsidRPr="00A60BF9">
        <w:rPr>
          <w:rFonts w:ascii="仿宋_GB2312" w:eastAsia="仿宋_GB2312" w:hAnsi="仿宋_GB2312" w:cs="仿宋_GB2312" w:hint="eastAsia"/>
          <w:color w:val="000000"/>
          <w:sz w:val="32"/>
          <w:szCs w:val="32"/>
        </w:rPr>
        <w:t>街道老、院子老、房屋老、设施老、环境差是老旧小区居民共同面临的问题，也是城市管理的老大难。近年来，西海岸新区</w:t>
      </w:r>
      <w:proofErr w:type="gramStart"/>
      <w:r w:rsidRPr="00A60BF9">
        <w:rPr>
          <w:rFonts w:ascii="仿宋_GB2312" w:eastAsia="仿宋_GB2312" w:hAnsi="仿宋_GB2312" w:cs="仿宋_GB2312" w:hint="eastAsia"/>
          <w:color w:val="000000"/>
          <w:sz w:val="32"/>
          <w:szCs w:val="32"/>
        </w:rPr>
        <w:t>践行</w:t>
      </w:r>
      <w:proofErr w:type="gramEnd"/>
      <w:r w:rsidRPr="00A60BF9">
        <w:rPr>
          <w:rFonts w:ascii="仿宋_GB2312" w:eastAsia="仿宋_GB2312" w:hAnsi="仿宋_GB2312" w:cs="仿宋_GB2312" w:hint="eastAsia"/>
          <w:color w:val="000000"/>
          <w:sz w:val="32"/>
          <w:szCs w:val="32"/>
        </w:rPr>
        <w:t>人民城市理念，将老旧小区改造纳入城市更新和城市建设攻坚行动重要内容，坚持政府主导、市场运作、居民参与，不断转变思路、创新模式，以系统观念多方位实施综合改造提升，以市场化思维多渠道吸引社会资本参与，创新推广“完整社区”带动、区域化推进等新型改造模式，走出一条老旧小区改造共建共治共享的特色路径。2023年，西海岸新区落实居民主体地位经验做法被新华社内参刊发；居民出资经验做法被</w:t>
      </w:r>
      <w:proofErr w:type="gramStart"/>
      <w:r w:rsidRPr="00A60BF9">
        <w:rPr>
          <w:rFonts w:ascii="仿宋_GB2312" w:eastAsia="仿宋_GB2312" w:hAnsi="仿宋_GB2312" w:cs="仿宋_GB2312" w:hint="eastAsia"/>
          <w:color w:val="000000"/>
          <w:sz w:val="32"/>
          <w:szCs w:val="32"/>
        </w:rPr>
        <w:t>国家住</w:t>
      </w:r>
      <w:proofErr w:type="gramEnd"/>
      <w:r w:rsidRPr="00A60BF9">
        <w:rPr>
          <w:rFonts w:ascii="仿宋_GB2312" w:eastAsia="仿宋_GB2312" w:hAnsi="仿宋_GB2312" w:cs="仿宋_GB2312" w:hint="eastAsia"/>
          <w:color w:val="000000"/>
          <w:sz w:val="32"/>
          <w:szCs w:val="32"/>
        </w:rPr>
        <w:t>建部首批纳入城镇老旧小区改造第七批可复制政策机制清单。</w:t>
      </w:r>
    </w:p>
    <w:p w:rsidR="00A60BF9" w:rsidRPr="00A60BF9" w:rsidRDefault="00A60BF9" w:rsidP="00A60BF9">
      <w:pPr>
        <w:spacing w:line="540" w:lineRule="exact"/>
        <w:ind w:firstLineChars="200" w:firstLine="640"/>
        <w:rPr>
          <w:rFonts w:ascii="仿宋_GB2312" w:eastAsia="仿宋_GB2312" w:hAnsi="仿宋_GB2312" w:cs="仿宋_GB2312" w:hint="eastAsia"/>
          <w:color w:val="000000"/>
          <w:sz w:val="32"/>
          <w:szCs w:val="32"/>
        </w:rPr>
      </w:pPr>
      <w:r w:rsidRPr="00A60BF9">
        <w:rPr>
          <w:rFonts w:ascii="黑体" w:eastAsia="黑体" w:hAnsi="黑体" w:cs="黑体" w:hint="eastAsia"/>
          <w:color w:val="000000"/>
          <w:sz w:val="32"/>
          <w:szCs w:val="32"/>
        </w:rPr>
        <w:t>一、主要做法和成效</w:t>
      </w:r>
    </w:p>
    <w:p w:rsidR="00A60BF9" w:rsidRPr="00A60BF9" w:rsidRDefault="00A60BF9" w:rsidP="00A60BF9">
      <w:pPr>
        <w:spacing w:line="540" w:lineRule="exact"/>
        <w:rPr>
          <w:rFonts w:ascii="仿宋_GB2312" w:eastAsia="仿宋_GB2312" w:hAnsi="仿宋_GB2312" w:cs="仿宋_GB2312"/>
          <w:color w:val="000000"/>
          <w:sz w:val="32"/>
          <w:szCs w:val="32"/>
        </w:rPr>
      </w:pPr>
      <w:r w:rsidRPr="00A60BF9">
        <w:rPr>
          <w:rFonts w:ascii="仿宋_GB2312" w:eastAsia="仿宋_GB2312" w:hAnsi="仿宋_GB2312" w:cs="仿宋_GB2312" w:hint="eastAsia"/>
          <w:color w:val="000000"/>
          <w:sz w:val="32"/>
          <w:szCs w:val="32"/>
        </w:rPr>
        <w:t xml:space="preserve">    </w:t>
      </w:r>
      <w:r w:rsidRPr="00A60BF9">
        <w:rPr>
          <w:rFonts w:ascii="楷体_GB2312" w:eastAsia="楷体_GB2312" w:hAnsi="楷体_GB2312" w:cs="楷体_GB2312" w:hint="eastAsia"/>
          <w:b/>
          <w:bCs/>
          <w:color w:val="000000"/>
          <w:sz w:val="32"/>
          <w:szCs w:val="32"/>
        </w:rPr>
        <w:t>（一）统一指挥、一体推动，高起点部署改造工程。</w:t>
      </w:r>
      <w:r w:rsidRPr="00A60BF9">
        <w:rPr>
          <w:rFonts w:ascii="仿宋_GB2312" w:eastAsia="仿宋_GB2312" w:hAnsi="仿宋_GB2312" w:cs="仿宋_GB2312" w:hint="eastAsia"/>
          <w:color w:val="000000"/>
          <w:sz w:val="32"/>
          <w:szCs w:val="32"/>
        </w:rPr>
        <w:t>改造过程中，注重建立“三个体系”：</w:t>
      </w:r>
      <w:r w:rsidRPr="00A60BF9">
        <w:rPr>
          <w:rFonts w:ascii="仿宋_GB2312" w:eastAsia="仿宋_GB2312" w:hAnsi="仿宋_GB2312" w:cs="仿宋_GB2312" w:hint="eastAsia"/>
          <w:b/>
          <w:bCs/>
          <w:color w:val="000000"/>
          <w:sz w:val="32"/>
          <w:szCs w:val="32"/>
        </w:rPr>
        <w:t>一是构建有力的组织体系。</w:t>
      </w:r>
      <w:r w:rsidRPr="00A60BF9">
        <w:rPr>
          <w:rFonts w:ascii="仿宋_GB2312" w:eastAsia="仿宋_GB2312" w:hAnsi="仿宋_GB2312" w:cs="仿宋_GB2312" w:hint="eastAsia"/>
          <w:color w:val="000000"/>
          <w:sz w:val="32"/>
          <w:szCs w:val="32"/>
        </w:rPr>
        <w:t>成立由</w:t>
      </w:r>
      <w:proofErr w:type="gramStart"/>
      <w:r w:rsidRPr="00A60BF9">
        <w:rPr>
          <w:rFonts w:ascii="仿宋_GB2312" w:eastAsia="仿宋_GB2312" w:hAnsi="仿宋_GB2312" w:cs="仿宋_GB2312" w:hint="eastAsia"/>
          <w:color w:val="000000"/>
          <w:sz w:val="32"/>
          <w:szCs w:val="32"/>
        </w:rPr>
        <w:t>管委区政府</w:t>
      </w:r>
      <w:proofErr w:type="gramEnd"/>
      <w:r w:rsidRPr="00A60BF9">
        <w:rPr>
          <w:rFonts w:ascii="仿宋_GB2312" w:eastAsia="仿宋_GB2312" w:hAnsi="仿宋_GB2312" w:cs="仿宋_GB2312" w:hint="eastAsia"/>
          <w:color w:val="000000"/>
          <w:sz w:val="32"/>
          <w:szCs w:val="32"/>
        </w:rPr>
        <w:t>主要领导同志挂帅的旧城旧村改造专项指挥部，抽调人员组建专班，镇街社区、参建单位、改造小区分别设立项目组、</w:t>
      </w:r>
      <w:proofErr w:type="gramStart"/>
      <w:r w:rsidRPr="00A60BF9">
        <w:rPr>
          <w:rFonts w:ascii="仿宋_GB2312" w:eastAsia="仿宋_GB2312" w:hAnsi="仿宋_GB2312" w:cs="仿宋_GB2312" w:hint="eastAsia"/>
          <w:color w:val="000000"/>
          <w:sz w:val="32"/>
          <w:szCs w:val="32"/>
        </w:rPr>
        <w:t>业委会</w:t>
      </w:r>
      <w:proofErr w:type="gramEnd"/>
      <w:r w:rsidRPr="00A60BF9">
        <w:rPr>
          <w:rFonts w:ascii="仿宋_GB2312" w:eastAsia="仿宋_GB2312" w:hAnsi="仿宋_GB2312" w:cs="仿宋_GB2312" w:hint="eastAsia"/>
          <w:color w:val="000000"/>
          <w:sz w:val="32"/>
          <w:szCs w:val="32"/>
        </w:rPr>
        <w:t>（议事组织）等实施机构，建立起“政府—街道—社区”三级管理体系和“政府、企业、社会、居民”共同参与机制，打造共建共治共享新格局。</w:t>
      </w:r>
      <w:r w:rsidRPr="00A60BF9">
        <w:rPr>
          <w:rFonts w:ascii="仿宋_GB2312" w:eastAsia="仿宋_GB2312" w:hAnsi="仿宋_GB2312" w:cs="仿宋_GB2312" w:hint="eastAsia"/>
          <w:b/>
          <w:bCs/>
          <w:color w:val="000000"/>
          <w:sz w:val="32"/>
          <w:szCs w:val="32"/>
        </w:rPr>
        <w:t>二是制定完善的政策体系。</w:t>
      </w:r>
      <w:r w:rsidRPr="00A60BF9">
        <w:rPr>
          <w:rFonts w:ascii="仿宋_GB2312" w:eastAsia="仿宋_GB2312" w:hAnsi="仿宋_GB2312" w:cs="仿宋_GB2312" w:hint="eastAsia"/>
          <w:color w:val="000000"/>
          <w:sz w:val="32"/>
          <w:szCs w:val="32"/>
        </w:rPr>
        <w:t>制定实施《</w:t>
      </w:r>
      <w:r w:rsidRPr="00A60BF9">
        <w:rPr>
          <w:rFonts w:ascii="仿宋_GB2312" w:eastAsia="仿宋_GB2312" w:hAnsi="仿宋_GB2312" w:cs="仿宋_GB2312"/>
          <w:color w:val="000000"/>
          <w:sz w:val="32"/>
          <w:szCs w:val="32"/>
        </w:rPr>
        <w:t>老旧小区改造闲置资源开发利用导则</w:t>
      </w:r>
      <w:r w:rsidRPr="00A60BF9">
        <w:rPr>
          <w:rFonts w:ascii="仿宋_GB2312" w:eastAsia="仿宋_GB2312" w:hAnsi="仿宋_GB2312" w:cs="仿宋_GB2312" w:hint="eastAsia"/>
          <w:color w:val="000000"/>
          <w:sz w:val="32"/>
          <w:szCs w:val="32"/>
        </w:rPr>
        <w:t>》等10项政策，形成以老旧小区改造工作实施方案为主线、改造工作考核管理办法等文</w:t>
      </w:r>
      <w:r w:rsidRPr="00A60BF9">
        <w:rPr>
          <w:rFonts w:ascii="仿宋_GB2312" w:eastAsia="仿宋_GB2312" w:hAnsi="仿宋_GB2312" w:cs="仿宋_GB2312" w:hint="eastAsia"/>
          <w:color w:val="000000"/>
          <w:sz w:val="32"/>
          <w:szCs w:val="32"/>
        </w:rPr>
        <w:lastRenderedPageBreak/>
        <w:t>件为支撑的政策体系，规范引导老旧小区改造和日常管理。</w:t>
      </w:r>
      <w:r w:rsidRPr="00A60BF9">
        <w:rPr>
          <w:rFonts w:ascii="仿宋_GB2312" w:eastAsia="仿宋_GB2312" w:hAnsi="仿宋_GB2312" w:cs="仿宋_GB2312" w:hint="eastAsia"/>
          <w:b/>
          <w:bCs/>
          <w:color w:val="000000"/>
          <w:sz w:val="32"/>
          <w:szCs w:val="32"/>
        </w:rPr>
        <w:t>三是建立高效的推进体系。</w:t>
      </w:r>
      <w:r w:rsidRPr="00A60BF9">
        <w:rPr>
          <w:rFonts w:ascii="仿宋_GB2312" w:eastAsia="仿宋_GB2312" w:hAnsi="仿宋_GB2312" w:cs="仿宋_GB2312"/>
          <w:color w:val="000000"/>
          <w:sz w:val="32"/>
          <w:szCs w:val="32"/>
        </w:rPr>
        <w:t>坚持事争一流、唯旗是夺，用好特别督查、周例会、周战报、擂台赛绩、动态公众号等平台载体，全力打好统筹调度、督导考核、观摩激励“组合拳”。</w:t>
      </w:r>
      <w:r w:rsidRPr="00A60BF9">
        <w:rPr>
          <w:rFonts w:ascii="仿宋_GB2312" w:eastAsia="仿宋_GB2312" w:hAnsi="仿宋_GB2312" w:cs="仿宋_GB2312" w:hint="eastAsia"/>
          <w:color w:val="000000"/>
          <w:sz w:val="32"/>
          <w:szCs w:val="32"/>
        </w:rPr>
        <w:t>以开展“创新突破年”为动力，征集“金点子”纳民智，实行“请您阅卷”聚民心，通过“诉速办”顺民意。</w:t>
      </w:r>
      <w:r w:rsidRPr="00A60BF9">
        <w:rPr>
          <w:rFonts w:ascii="仿宋_GB2312" w:eastAsia="仿宋_GB2312" w:hAnsi="仿宋_GB2312" w:cs="仿宋_GB2312"/>
          <w:color w:val="000000"/>
          <w:sz w:val="32"/>
          <w:szCs w:val="32"/>
        </w:rPr>
        <w:t>坚持到一线去，到项目建设的一线去，持续擦亮“更新西海岸·活力新家园”的新区品牌。</w:t>
      </w:r>
    </w:p>
    <w:p w:rsidR="00A60BF9" w:rsidRPr="00A60BF9" w:rsidRDefault="00A60BF9" w:rsidP="00A60BF9">
      <w:pPr>
        <w:spacing w:line="540" w:lineRule="exact"/>
        <w:ind w:firstLineChars="200" w:firstLine="643"/>
        <w:rPr>
          <w:rFonts w:ascii="仿宋_GB2312" w:eastAsia="仿宋_GB2312" w:hAnsi="仿宋_GB2312" w:cs="仿宋_GB2312"/>
          <w:color w:val="000000"/>
          <w:sz w:val="32"/>
          <w:szCs w:val="32"/>
        </w:rPr>
      </w:pPr>
      <w:r w:rsidRPr="00A60BF9">
        <w:rPr>
          <w:rFonts w:ascii="楷体_GB2312" w:eastAsia="楷体_GB2312" w:hAnsi="楷体_GB2312" w:cs="楷体_GB2312" w:hint="eastAsia"/>
          <w:b/>
          <w:bCs/>
          <w:color w:val="000000"/>
          <w:sz w:val="32"/>
          <w:szCs w:val="32"/>
        </w:rPr>
        <w:t>（二）系统设计、整体推进，高标准建设完整社区。</w:t>
      </w:r>
      <w:r w:rsidRPr="00A60BF9">
        <w:rPr>
          <w:rFonts w:ascii="仿宋_GB2312" w:eastAsia="仿宋_GB2312" w:hAnsi="仿宋_GB2312" w:cs="仿宋_GB2312" w:hint="eastAsia"/>
          <w:b/>
          <w:bCs/>
          <w:color w:val="000000"/>
          <w:sz w:val="32"/>
          <w:szCs w:val="32"/>
        </w:rPr>
        <w:t>一是坚持规划引领。</w:t>
      </w:r>
      <w:r w:rsidRPr="00A60BF9">
        <w:rPr>
          <w:rFonts w:ascii="仿宋_GB2312" w:eastAsia="仿宋_GB2312" w:hAnsi="仿宋_GB2312" w:cs="仿宋_GB2312" w:hint="eastAsia"/>
          <w:color w:val="000000"/>
          <w:sz w:val="32"/>
          <w:szCs w:val="32"/>
        </w:rPr>
        <w:t>率先在全省完成《老旧小区改造专项规划》，按照实事求是、先急后缓、循序渐进的原则，对全区616个老旧小区改造进行总体规划，形成了老旧小区改造数据库，为旧改工作提供了蓝图。按照近期与远期的关系，优先实施建筑质量差、配套设施不全、整体环境差、居民意愿强的老旧小区，今年年底前完成“2000年前建成小区改造清零”的目标任务。</w:t>
      </w:r>
      <w:r w:rsidRPr="00A60BF9">
        <w:rPr>
          <w:rFonts w:ascii="仿宋_GB2312" w:eastAsia="仿宋_GB2312" w:hAnsi="仿宋_GB2312" w:cs="仿宋_GB2312" w:hint="eastAsia"/>
          <w:b/>
          <w:bCs/>
          <w:color w:val="000000"/>
          <w:sz w:val="32"/>
          <w:szCs w:val="32"/>
        </w:rPr>
        <w:t>二是坚持成片改造。</w:t>
      </w:r>
      <w:r w:rsidRPr="00A60BF9">
        <w:rPr>
          <w:rFonts w:ascii="仿宋_GB2312" w:eastAsia="仿宋_GB2312" w:hAnsi="仿宋_GB2312" w:cs="仿宋_GB2312" w:hint="eastAsia"/>
          <w:color w:val="000000"/>
          <w:sz w:val="32"/>
          <w:szCs w:val="32"/>
        </w:rPr>
        <w:t>深入贯彻“完整社区”建设理念，突出“完善服务设施、改善居住环境、推进智慧服务、强化物业管理”</w:t>
      </w:r>
      <w:bookmarkStart w:id="0" w:name="_GoBack"/>
      <w:bookmarkEnd w:id="0"/>
      <w:r w:rsidRPr="00A60BF9">
        <w:rPr>
          <w:rFonts w:ascii="仿宋_GB2312" w:eastAsia="仿宋_GB2312" w:hAnsi="仿宋_GB2312" w:cs="仿宋_GB2312" w:hint="eastAsia"/>
          <w:color w:val="000000"/>
          <w:sz w:val="32"/>
          <w:szCs w:val="32"/>
        </w:rPr>
        <w:t>四个方面，处理好点与面的关系。如：启动钱塘江南北区2个老旧街区改造试点项目，成片</w:t>
      </w:r>
      <w:proofErr w:type="gramStart"/>
      <w:r w:rsidRPr="00A60BF9">
        <w:rPr>
          <w:rFonts w:ascii="仿宋_GB2312" w:eastAsia="仿宋_GB2312" w:hAnsi="仿宋_GB2312" w:cs="仿宋_GB2312" w:hint="eastAsia"/>
          <w:color w:val="000000"/>
          <w:sz w:val="32"/>
          <w:szCs w:val="32"/>
        </w:rPr>
        <w:t>化抓好</w:t>
      </w:r>
      <w:proofErr w:type="gramEnd"/>
      <w:r w:rsidRPr="00A60BF9">
        <w:rPr>
          <w:rFonts w:ascii="仿宋_GB2312" w:eastAsia="仿宋_GB2312" w:hAnsi="仿宋_GB2312" w:cs="仿宋_GB2312" w:hint="eastAsia"/>
          <w:color w:val="000000"/>
          <w:sz w:val="32"/>
          <w:szCs w:val="32"/>
        </w:rPr>
        <w:t>老旧小区及周边街区基础设施、空间扩展、电梯加装、社区文化、社区治理等各方面内容，着力打造“完整社区”，</w:t>
      </w:r>
      <w:r w:rsidRPr="00A60BF9">
        <w:rPr>
          <w:rFonts w:ascii="仿宋_GB2312" w:eastAsia="仿宋_GB2312" w:hAnsi="仿宋_GB2312" w:cs="仿宋_GB2312"/>
          <w:color w:val="000000"/>
          <w:sz w:val="32"/>
          <w:szCs w:val="32"/>
        </w:rPr>
        <w:t>真正</w:t>
      </w:r>
      <w:proofErr w:type="gramStart"/>
      <w:r w:rsidRPr="00A60BF9">
        <w:rPr>
          <w:rFonts w:ascii="仿宋_GB2312" w:eastAsia="仿宋_GB2312" w:hAnsi="仿宋_GB2312" w:cs="仿宋_GB2312"/>
          <w:color w:val="000000"/>
          <w:sz w:val="32"/>
          <w:szCs w:val="32"/>
        </w:rPr>
        <w:t>让改造</w:t>
      </w:r>
      <w:proofErr w:type="gramEnd"/>
      <w:r w:rsidRPr="00A60BF9">
        <w:rPr>
          <w:rFonts w:ascii="仿宋_GB2312" w:eastAsia="仿宋_GB2312" w:hAnsi="仿宋_GB2312" w:cs="仿宋_GB2312"/>
          <w:color w:val="000000"/>
          <w:sz w:val="32"/>
          <w:szCs w:val="32"/>
        </w:rPr>
        <w:t>后的小区面子新、里子实。</w:t>
      </w:r>
      <w:r w:rsidRPr="00A60BF9">
        <w:rPr>
          <w:rFonts w:ascii="仿宋_GB2312" w:eastAsia="仿宋_GB2312" w:hAnsi="仿宋_GB2312" w:cs="仿宋_GB2312" w:hint="eastAsia"/>
          <w:b/>
          <w:bCs/>
          <w:color w:val="000000"/>
          <w:sz w:val="32"/>
          <w:szCs w:val="32"/>
        </w:rPr>
        <w:t>三是坚持立体打造。</w:t>
      </w:r>
      <w:r w:rsidRPr="00A60BF9">
        <w:rPr>
          <w:rFonts w:ascii="仿宋_GB2312" w:eastAsia="仿宋_GB2312" w:hAnsi="仿宋_GB2312" w:cs="仿宋_GB2312" w:hint="eastAsia"/>
          <w:color w:val="000000"/>
          <w:sz w:val="32"/>
          <w:szCs w:val="32"/>
        </w:rPr>
        <w:t>统一设计、统一施工、统一验收，处理好地上与地下的关系。地下</w:t>
      </w:r>
      <w:proofErr w:type="gramStart"/>
      <w:r w:rsidRPr="00A60BF9">
        <w:rPr>
          <w:rFonts w:ascii="仿宋_GB2312" w:eastAsia="仿宋_GB2312" w:hAnsi="仿宋_GB2312" w:cs="仿宋_GB2312" w:hint="eastAsia"/>
          <w:color w:val="000000"/>
          <w:sz w:val="32"/>
          <w:szCs w:val="32"/>
        </w:rPr>
        <w:t>突出雨</w:t>
      </w:r>
      <w:proofErr w:type="gramEnd"/>
      <w:r w:rsidRPr="00A60BF9">
        <w:rPr>
          <w:rFonts w:ascii="仿宋_GB2312" w:eastAsia="仿宋_GB2312" w:hAnsi="仿宋_GB2312" w:cs="仿宋_GB2312" w:hint="eastAsia"/>
          <w:color w:val="000000"/>
          <w:sz w:val="32"/>
          <w:szCs w:val="32"/>
        </w:rPr>
        <w:t>污水管网、弱电线路、水电暖专营管线等重点内容，实施分流改造、飞线整治、管线下地；地上突出道路、停车、绿化、路</w:t>
      </w:r>
      <w:r w:rsidRPr="00A60BF9">
        <w:rPr>
          <w:rFonts w:ascii="仿宋_GB2312" w:eastAsia="仿宋_GB2312" w:hAnsi="仿宋_GB2312" w:cs="仿宋_GB2312" w:hint="eastAsia"/>
          <w:color w:val="000000"/>
          <w:sz w:val="32"/>
          <w:szCs w:val="32"/>
        </w:rPr>
        <w:lastRenderedPageBreak/>
        <w:t>灯、外墙、健身等基础设施和文化、智慧建设，实施整体改造、系统集成，推进小区硬设施、软环境“双提升”。</w:t>
      </w:r>
    </w:p>
    <w:p w:rsidR="00A60BF9" w:rsidRPr="00A60BF9" w:rsidRDefault="00A60BF9" w:rsidP="00A60BF9">
      <w:pPr>
        <w:spacing w:line="540" w:lineRule="exact"/>
        <w:ind w:firstLineChars="200" w:firstLine="643"/>
        <w:rPr>
          <w:rFonts w:ascii="仿宋_GB2312" w:eastAsia="仿宋_GB2312" w:hAnsi="仿宋_GB2312" w:cs="仿宋_GB2312" w:hint="eastAsia"/>
          <w:color w:val="000000"/>
          <w:sz w:val="32"/>
          <w:szCs w:val="32"/>
        </w:rPr>
      </w:pPr>
      <w:r w:rsidRPr="00A60BF9">
        <w:rPr>
          <w:rFonts w:ascii="楷体_GB2312" w:eastAsia="楷体_GB2312" w:hAnsi="楷体_GB2312" w:cs="楷体_GB2312" w:hint="eastAsia"/>
          <w:b/>
          <w:bCs/>
          <w:color w:val="000000"/>
          <w:sz w:val="32"/>
          <w:szCs w:val="32"/>
        </w:rPr>
        <w:t>（三）市场导向、多方赋能，高效率破解资金难题。</w:t>
      </w:r>
      <w:r w:rsidRPr="00A60BF9">
        <w:rPr>
          <w:rFonts w:ascii="仿宋_GB2312" w:eastAsia="仿宋_GB2312" w:hAnsi="仿宋_GB2312" w:cs="仿宋_GB2312" w:hint="eastAsia"/>
          <w:color w:val="000000"/>
          <w:sz w:val="32"/>
          <w:szCs w:val="32"/>
        </w:rPr>
        <w:t>资金问题始终是困扰老旧小区改造的首要难题，资金来源无法解决,老旧小区改造将举步维艰。</w:t>
      </w:r>
      <w:r w:rsidRPr="00A60BF9">
        <w:rPr>
          <w:rFonts w:ascii="仿宋_GB2312" w:eastAsia="仿宋_GB2312" w:hAnsi="仿宋_GB2312" w:cs="仿宋_GB2312" w:hint="eastAsia"/>
          <w:b/>
          <w:bCs/>
          <w:color w:val="000000"/>
          <w:sz w:val="32"/>
          <w:szCs w:val="32"/>
        </w:rPr>
        <w:t>一是引导社会投资。</w:t>
      </w:r>
      <w:r w:rsidRPr="00A60BF9">
        <w:rPr>
          <w:rFonts w:ascii="仿宋_GB2312" w:eastAsia="仿宋_GB2312" w:hAnsi="仿宋_GB2312" w:cs="仿宋_GB2312" w:hint="eastAsia"/>
          <w:color w:val="000000"/>
          <w:sz w:val="32"/>
          <w:szCs w:val="32"/>
        </w:rPr>
        <w:t>利用小区及周边闲置土地、房产资源，改造形成经营性设施，采取“利益共享”“改造+运营+服务”等模式回收改造资金。如，将共用部位广告、充电设施等公共空间开发权限与物业服务打包，社会资本通过投资改造获得经营权，提供物业服务和增值服务并获取收益。鼓励社会资本通过“投资+设计+施工+运营”一体化方式参与改造，如，在专营设施建设方面，通过管道与线缆共享共建的方式实施电信设施更新，电信公司投入150万元；通过补贴带动方式实施燃气管道安全更新，燃气公司投入1600万元；利用凤凰园小区相邻的闲置土地，引进社会资金120万元建设“邻里中心”。去年以来，共引导社会资本投入1870余万元。</w:t>
      </w:r>
      <w:r w:rsidRPr="00A60BF9">
        <w:rPr>
          <w:rFonts w:ascii="仿宋_GB2312" w:eastAsia="仿宋_GB2312" w:hAnsi="仿宋_GB2312" w:cs="仿宋_GB2312" w:hint="eastAsia"/>
          <w:b/>
          <w:bCs/>
          <w:color w:val="000000"/>
          <w:sz w:val="32"/>
          <w:szCs w:val="32"/>
        </w:rPr>
        <w:t>二是引导居民出资。</w:t>
      </w:r>
      <w:r w:rsidRPr="00A60BF9">
        <w:rPr>
          <w:rFonts w:ascii="仿宋_GB2312" w:eastAsia="仿宋_GB2312" w:hAnsi="仿宋_GB2312" w:cs="仿宋_GB2312" w:hint="eastAsia"/>
          <w:color w:val="000000"/>
          <w:sz w:val="32"/>
          <w:szCs w:val="32"/>
        </w:rPr>
        <w:t>率先在全市创新居民出资全新路径，制定《关于老旧小区改造居民直接出资与改造标准挂钩暂行办法》，按照“谁受益谁出资、出的多改得好”的原则，出资数额与改造标准挂钩，根据居民直接出资额进行改造资金分配，分配资金用于小区增加物业用房、停车设施、文体设施、无</w:t>
      </w:r>
      <w:proofErr w:type="gramStart"/>
      <w:r w:rsidRPr="00A60BF9">
        <w:rPr>
          <w:rFonts w:ascii="仿宋_GB2312" w:eastAsia="仿宋_GB2312" w:hAnsi="仿宋_GB2312" w:cs="仿宋_GB2312" w:hint="eastAsia"/>
          <w:color w:val="000000"/>
          <w:sz w:val="32"/>
          <w:szCs w:val="32"/>
        </w:rPr>
        <w:t>障碍及适老化</w:t>
      </w:r>
      <w:proofErr w:type="gramEnd"/>
      <w:r w:rsidRPr="00A60BF9">
        <w:rPr>
          <w:rFonts w:ascii="仿宋_GB2312" w:eastAsia="仿宋_GB2312" w:hAnsi="仿宋_GB2312" w:cs="仿宋_GB2312" w:hint="eastAsia"/>
          <w:color w:val="000000"/>
          <w:sz w:val="32"/>
          <w:szCs w:val="32"/>
        </w:rPr>
        <w:t>设施等完善类、提升类改造内容，广泛调动了居民参与改造的积极性。经过3年的实践，居民出资参与改造热情高涨，居民出资额逐年递增，从2021年的181.8万元攀升到今年的410万元。</w:t>
      </w:r>
      <w:r w:rsidRPr="00A60BF9">
        <w:rPr>
          <w:rFonts w:ascii="仿宋_GB2312" w:eastAsia="仿宋_GB2312" w:hAnsi="仿宋_GB2312" w:cs="仿宋_GB2312" w:hint="eastAsia"/>
          <w:b/>
          <w:bCs/>
          <w:color w:val="000000"/>
          <w:sz w:val="32"/>
          <w:szCs w:val="32"/>
        </w:rPr>
        <w:t>三是引导国企出资。</w:t>
      </w:r>
      <w:r w:rsidRPr="00A60BF9">
        <w:rPr>
          <w:rFonts w:ascii="仿宋_GB2312" w:eastAsia="仿宋_GB2312" w:hAnsi="仿宋_GB2312" w:cs="仿宋_GB2312" w:hint="eastAsia"/>
          <w:color w:val="000000"/>
          <w:sz w:val="32"/>
          <w:szCs w:val="32"/>
        </w:rPr>
        <w:t>充分发</w:t>
      </w:r>
      <w:r w:rsidRPr="00A60BF9">
        <w:rPr>
          <w:rFonts w:ascii="仿宋_GB2312" w:eastAsia="仿宋_GB2312" w:hAnsi="仿宋_GB2312" w:cs="仿宋_GB2312" w:hint="eastAsia"/>
          <w:color w:val="000000"/>
          <w:sz w:val="32"/>
          <w:szCs w:val="32"/>
        </w:rPr>
        <w:lastRenderedPageBreak/>
        <w:t>挥区属国有企业统筹运营优势，通过项目资产包或固定资产抵押等形式，向国家政策性银行、经营性银行贷款融资，以经营性设施运营及物业管理收益偿还贷款。如，区属国有企业城发集团已出资9.7亿元参与47个小区改造，改造总面积约为87.13万平方米。</w:t>
      </w:r>
    </w:p>
    <w:p w:rsidR="00A60BF9" w:rsidRPr="00A60BF9" w:rsidRDefault="00A60BF9" w:rsidP="00A60BF9">
      <w:pPr>
        <w:spacing w:line="540" w:lineRule="exact"/>
        <w:ind w:firstLineChars="200" w:firstLine="643"/>
        <w:rPr>
          <w:rFonts w:ascii="仿宋_GB2312" w:eastAsia="仿宋_GB2312" w:hAnsi="仿宋_GB2312" w:cs="仿宋_GB2312" w:hint="eastAsia"/>
          <w:color w:val="000000"/>
          <w:sz w:val="32"/>
          <w:szCs w:val="32"/>
        </w:rPr>
      </w:pPr>
      <w:r w:rsidRPr="00A60BF9">
        <w:rPr>
          <w:rFonts w:ascii="楷体_GB2312" w:eastAsia="楷体_GB2312" w:hAnsi="楷体_GB2312" w:cs="楷体_GB2312" w:hint="eastAsia"/>
          <w:b/>
          <w:bCs/>
          <w:color w:val="000000"/>
          <w:sz w:val="32"/>
          <w:szCs w:val="32"/>
        </w:rPr>
        <w:t>（四）集中民智、凝聚民力，高质量办好民生实事。</w:t>
      </w:r>
      <w:r w:rsidRPr="00A60BF9">
        <w:rPr>
          <w:rFonts w:ascii="仿宋_GB2312" w:eastAsia="仿宋_GB2312" w:hAnsi="仿宋_GB2312" w:cs="仿宋_GB2312" w:hint="eastAsia"/>
          <w:b/>
          <w:bCs/>
          <w:color w:val="000000"/>
          <w:sz w:val="32"/>
          <w:szCs w:val="32"/>
        </w:rPr>
        <w:t>一是落实居民主体地位。</w:t>
      </w:r>
      <w:r w:rsidRPr="00A60BF9">
        <w:rPr>
          <w:rFonts w:ascii="仿宋_GB2312" w:eastAsia="仿宋_GB2312" w:hAnsi="仿宋_GB2312" w:cs="仿宋_GB2312" w:hint="eastAsia"/>
          <w:color w:val="000000"/>
          <w:sz w:val="32"/>
          <w:szCs w:val="32"/>
        </w:rPr>
        <w:t>坚持自下而上，从执行自下而上申报、联合审查入围、改造项目确定，到设计、施工、验收的全过程管理，项目现场设置“居民联络处”，引导居民全过程参加，充分保证居民主体权利。设计阶段，设计师、工程师进社区引导居民参与设计；施工阶段，每个小区推选3-5名具有一定建筑工程知识的业主，作为“阳光监理员”，全程参与质量监督；竣工阶段，邀请业主委员会、居民代表，共同参与验收。</w:t>
      </w:r>
      <w:r w:rsidRPr="00A60BF9">
        <w:rPr>
          <w:rFonts w:ascii="仿宋_GB2312" w:eastAsia="仿宋_GB2312" w:hAnsi="仿宋_GB2312" w:cs="仿宋_GB2312" w:hint="eastAsia"/>
          <w:b/>
          <w:bCs/>
          <w:color w:val="000000"/>
          <w:sz w:val="32"/>
          <w:szCs w:val="32"/>
        </w:rPr>
        <w:t>二是广泛征求居民意见。</w:t>
      </w:r>
      <w:r w:rsidRPr="00A60BF9">
        <w:rPr>
          <w:rFonts w:ascii="仿宋_GB2312" w:eastAsia="仿宋_GB2312" w:hAnsi="仿宋_GB2312" w:cs="仿宋_GB2312" w:hint="eastAsia"/>
          <w:color w:val="000000"/>
          <w:sz w:val="32"/>
          <w:szCs w:val="32"/>
        </w:rPr>
        <w:t>坚持“改不改、怎么改”居民说了算，出台老旧小区竞争性入围评分办法，对居民参与度、自治组织建立、业主出资等11个方面综合评分，群众支持度和综合得分高的小区优先改造；利用“码上办”小程序、</w:t>
      </w:r>
      <w:proofErr w:type="gramStart"/>
      <w:r w:rsidRPr="00A60BF9">
        <w:rPr>
          <w:rFonts w:ascii="仿宋_GB2312" w:eastAsia="仿宋_GB2312" w:hAnsi="仿宋_GB2312" w:cs="仿宋_GB2312" w:hint="eastAsia"/>
          <w:color w:val="000000"/>
          <w:sz w:val="32"/>
          <w:szCs w:val="32"/>
        </w:rPr>
        <w:t>微信群</w:t>
      </w:r>
      <w:proofErr w:type="gramEnd"/>
      <w:r w:rsidRPr="00A60BF9">
        <w:rPr>
          <w:rFonts w:ascii="仿宋_GB2312" w:eastAsia="仿宋_GB2312" w:hAnsi="仿宋_GB2312" w:cs="仿宋_GB2312" w:hint="eastAsia"/>
          <w:color w:val="000000"/>
          <w:sz w:val="32"/>
          <w:szCs w:val="32"/>
        </w:rPr>
        <w:t>、公示栏等渠道，深入开展“金点子”征集和项目质量“请您阅卷”活动，建立“订单式需求、菜单式供给、清单式推进、阅单式评判”征集办理模式，先后征集办理建筑节能、停车位改造等方面有效建议2840条。</w:t>
      </w:r>
      <w:r w:rsidRPr="00A60BF9">
        <w:rPr>
          <w:rFonts w:ascii="仿宋_GB2312" w:eastAsia="仿宋_GB2312" w:hAnsi="仿宋_GB2312" w:cs="仿宋_GB2312" w:hint="eastAsia"/>
          <w:b/>
          <w:bCs/>
          <w:color w:val="000000"/>
          <w:sz w:val="32"/>
          <w:szCs w:val="32"/>
        </w:rPr>
        <w:t>三是改管联动提升水平</w:t>
      </w:r>
      <w:r w:rsidRPr="00A60BF9">
        <w:rPr>
          <w:rFonts w:ascii="仿宋_GB2312" w:eastAsia="仿宋_GB2312" w:hAnsi="仿宋_GB2312" w:cs="仿宋_GB2312" w:hint="eastAsia"/>
          <w:color w:val="000000"/>
          <w:sz w:val="32"/>
          <w:szCs w:val="32"/>
        </w:rPr>
        <w:t>。坚持“改管同步”，将社区治理体系建设作为老旧小区改造的长远之计和固本之举，改造前将自治组织建立、物业管理、拆</w:t>
      </w:r>
      <w:proofErr w:type="gramStart"/>
      <w:r w:rsidRPr="00A60BF9">
        <w:rPr>
          <w:rFonts w:ascii="仿宋_GB2312" w:eastAsia="仿宋_GB2312" w:hAnsi="仿宋_GB2312" w:cs="仿宋_GB2312" w:hint="eastAsia"/>
          <w:color w:val="000000"/>
          <w:sz w:val="32"/>
          <w:szCs w:val="32"/>
        </w:rPr>
        <w:t>违拆临情况</w:t>
      </w:r>
      <w:proofErr w:type="gramEnd"/>
      <w:r w:rsidRPr="00A60BF9">
        <w:rPr>
          <w:rFonts w:ascii="仿宋_GB2312" w:eastAsia="仿宋_GB2312" w:hAnsi="仿宋_GB2312" w:cs="仿宋_GB2312" w:hint="eastAsia"/>
          <w:color w:val="000000"/>
          <w:sz w:val="32"/>
          <w:szCs w:val="32"/>
        </w:rPr>
        <w:t>作为小区入围改造的重要评分项，同步将完善治理</w:t>
      </w:r>
      <w:r w:rsidRPr="00A60BF9">
        <w:rPr>
          <w:rFonts w:ascii="仿宋_GB2312" w:eastAsia="仿宋_GB2312" w:hAnsi="仿宋_GB2312" w:cs="仿宋_GB2312" w:hint="eastAsia"/>
          <w:color w:val="000000"/>
          <w:sz w:val="32"/>
          <w:szCs w:val="32"/>
        </w:rPr>
        <w:lastRenderedPageBreak/>
        <w:t>体系贯穿改造全过程，2023年改造的46个老旧小区100%成立议事组织。同步推进“齐鲁红色物业”建设，全区194家物业企业全部实现党的组织覆盖，有机纳入基层治理体系，搭建起有效沟通的议事平台，新区“一颗红心·万家舒心”红色物业品牌深入人心。</w:t>
      </w:r>
    </w:p>
    <w:p w:rsidR="00A60BF9" w:rsidRPr="00A60BF9" w:rsidRDefault="00A60BF9" w:rsidP="00A60BF9">
      <w:pPr>
        <w:widowControl/>
        <w:spacing w:line="540" w:lineRule="exact"/>
        <w:ind w:firstLineChars="200" w:firstLine="640"/>
        <w:rPr>
          <w:rFonts w:ascii="仿宋_GB2312" w:eastAsia="仿宋_GB2312" w:hAnsi="仿宋_GB2312" w:cs="仿宋_GB2312" w:hint="eastAsia"/>
          <w:color w:val="000000"/>
          <w:sz w:val="32"/>
          <w:szCs w:val="32"/>
        </w:rPr>
      </w:pPr>
      <w:r w:rsidRPr="00A60BF9">
        <w:rPr>
          <w:rFonts w:ascii="仿宋_GB2312" w:eastAsia="仿宋_GB2312" w:hAnsi="仿宋_GB2312" w:cs="仿宋_GB2312" w:hint="eastAsia"/>
          <w:color w:val="000000"/>
          <w:sz w:val="32"/>
          <w:szCs w:val="32"/>
        </w:rPr>
        <w:t>通过改造，自2021年以来，西海岸新区累计投资18.3亿元，完成94个老旧小区、712栋楼房改造，惠及小区居民2.36万户，改造建筑面积236.43万平方米；建成停车位5370个，设置新能源停车位2000多个，光纤入户14091户，加装电梯74部。西海岸新区实施老旧小区更新改造取得了明显成效，小区脏乱差、设施陈旧、配套不全等群众烦心问题得到有效解决，居民的居住环境和生活品质明显提升；聚焦“一老一小”打造的健身休闲设施、园林景观小品等深受小区居民喜爱，整体改造工作获得了广泛支持和认可；通过引导居民共建共治共享，改造小区的管理服务水平进一步提升，走出了一条老旧小区改造与新时代社会基层治理协同推进的新路子。</w:t>
      </w:r>
    </w:p>
    <w:p w:rsidR="00A60BF9" w:rsidRPr="00A60BF9" w:rsidRDefault="00A60BF9" w:rsidP="00A60BF9">
      <w:pPr>
        <w:spacing w:line="540" w:lineRule="exact"/>
        <w:ind w:firstLineChars="200" w:firstLine="640"/>
        <w:rPr>
          <w:rFonts w:ascii="黑体" w:eastAsia="黑体" w:hAnsi="黑体" w:cs="黑体" w:hint="eastAsia"/>
          <w:color w:val="000000"/>
          <w:sz w:val="32"/>
          <w:szCs w:val="32"/>
        </w:rPr>
      </w:pPr>
      <w:r w:rsidRPr="00A60BF9">
        <w:rPr>
          <w:rFonts w:ascii="黑体" w:eastAsia="黑体" w:hAnsi="黑体" w:cs="黑体" w:hint="eastAsia"/>
          <w:color w:val="000000"/>
          <w:sz w:val="32"/>
          <w:szCs w:val="32"/>
        </w:rPr>
        <w:t>二、几点启示</w:t>
      </w:r>
    </w:p>
    <w:p w:rsidR="00A60BF9" w:rsidRPr="00A60BF9" w:rsidRDefault="00A60BF9" w:rsidP="00A60BF9">
      <w:pPr>
        <w:spacing w:line="540" w:lineRule="exact"/>
        <w:ind w:firstLineChars="200" w:firstLine="643"/>
        <w:rPr>
          <w:rFonts w:ascii="仿宋_GB2312" w:eastAsia="仿宋_GB2312" w:hAnsi="仿宋_GB2312" w:cs="仿宋_GB2312" w:hint="eastAsia"/>
          <w:color w:val="000000"/>
          <w:sz w:val="32"/>
          <w:szCs w:val="32"/>
          <w:lang w:bidi="hi-IN"/>
        </w:rPr>
      </w:pPr>
      <w:r w:rsidRPr="00A60BF9">
        <w:rPr>
          <w:rFonts w:ascii="楷体_GB2312" w:eastAsia="楷体_GB2312" w:hAnsi="楷体_GB2312" w:cs="楷体_GB2312" w:hint="eastAsia"/>
          <w:b/>
          <w:bCs/>
          <w:color w:val="000000"/>
          <w:sz w:val="32"/>
          <w:szCs w:val="32"/>
        </w:rPr>
        <w:t>（一）必须强化群众观点树导向。</w:t>
      </w:r>
      <w:r w:rsidRPr="00A60BF9">
        <w:rPr>
          <w:rFonts w:ascii="仿宋_GB2312" w:eastAsia="仿宋_GB2312" w:hAnsi="仿宋_GB2312" w:cs="仿宋_GB2312" w:hint="eastAsia"/>
          <w:color w:val="000000"/>
          <w:sz w:val="32"/>
          <w:szCs w:val="32"/>
        </w:rPr>
        <w:t>牢固树立“人民城市人民建、人民城市为人民”的价值导向，多创造群众看得见、摸得着、感受得到的工作成果。</w:t>
      </w:r>
      <w:r w:rsidRPr="00A60BF9">
        <w:rPr>
          <w:rFonts w:ascii="仿宋_GB2312" w:eastAsia="仿宋_GB2312" w:hAnsi="仿宋_GB2312" w:cs="仿宋_GB2312" w:hint="eastAsia"/>
          <w:b/>
          <w:bCs/>
          <w:color w:val="000000"/>
          <w:sz w:val="32"/>
          <w:szCs w:val="32"/>
        </w:rPr>
        <w:t>一是注重顺应民意。</w:t>
      </w:r>
      <w:r w:rsidRPr="00A60BF9">
        <w:rPr>
          <w:rFonts w:ascii="仿宋_GB2312" w:eastAsia="仿宋_GB2312" w:hAnsi="仿宋_GB2312" w:cs="仿宋_GB2312" w:hint="eastAsia"/>
          <w:color w:val="000000"/>
          <w:sz w:val="32"/>
          <w:szCs w:val="32"/>
        </w:rPr>
        <w:t>实施城市更新行动，根本目的是提升人民群众获得感、幸福感、安全感，要始终坚持为了群众、依靠群众，充分调动人民群众参与城市更新建设的积极性主动性，确保城市更新建设更加精准化和便民化。</w:t>
      </w:r>
      <w:r w:rsidRPr="00A60BF9">
        <w:rPr>
          <w:rFonts w:ascii="仿宋_GB2312" w:eastAsia="仿宋_GB2312" w:hAnsi="仿宋_GB2312" w:cs="仿宋_GB2312" w:hint="eastAsia"/>
          <w:b/>
          <w:bCs/>
          <w:color w:val="000000"/>
          <w:sz w:val="32"/>
          <w:szCs w:val="32"/>
        </w:rPr>
        <w:t>二是注重</w:t>
      </w:r>
      <w:r w:rsidRPr="00A60BF9">
        <w:rPr>
          <w:rFonts w:ascii="仿宋_GB2312" w:eastAsia="仿宋_GB2312" w:hAnsi="仿宋_GB2312" w:cs="仿宋_GB2312" w:hint="eastAsia"/>
          <w:b/>
          <w:bCs/>
          <w:color w:val="000000"/>
          <w:sz w:val="32"/>
          <w:szCs w:val="32"/>
        </w:rPr>
        <w:lastRenderedPageBreak/>
        <w:t>功能完善。</w:t>
      </w:r>
      <w:r w:rsidRPr="00A60BF9">
        <w:rPr>
          <w:rFonts w:ascii="仿宋_GB2312" w:eastAsia="仿宋_GB2312" w:hAnsi="仿宋_GB2312" w:cs="仿宋_GB2312" w:hint="eastAsia"/>
          <w:color w:val="000000"/>
          <w:sz w:val="32"/>
          <w:szCs w:val="32"/>
        </w:rPr>
        <w:t>基础配套不完善、服务设施不健全是城市普遍面临的共性问题，必须坚持“缺什么补什么”，真正让群众从城市功能缺失中得到有效供给，增强城市韧性和居住的舒适性和便利性。</w:t>
      </w:r>
      <w:r w:rsidRPr="00A60BF9">
        <w:rPr>
          <w:rFonts w:ascii="仿宋_GB2312" w:eastAsia="仿宋_GB2312" w:hAnsi="仿宋_GB2312" w:cs="仿宋_GB2312" w:hint="eastAsia"/>
          <w:b/>
          <w:bCs/>
          <w:color w:val="000000"/>
          <w:sz w:val="32"/>
          <w:szCs w:val="32"/>
        </w:rPr>
        <w:t>三是注重</w:t>
      </w:r>
      <w:r w:rsidRPr="00A60BF9">
        <w:rPr>
          <w:rFonts w:ascii="仿宋_GB2312" w:eastAsia="仿宋_GB2312" w:hAnsi="仿宋_GB2312" w:cs="仿宋_GB2312" w:hint="eastAsia"/>
          <w:b/>
          <w:bCs/>
          <w:color w:val="000000"/>
          <w:sz w:val="32"/>
          <w:szCs w:val="32"/>
          <w:lang w:bidi="hi-IN"/>
        </w:rPr>
        <w:t>品质提升。</w:t>
      </w:r>
      <w:r w:rsidRPr="00A60BF9">
        <w:rPr>
          <w:rFonts w:ascii="仿宋_GB2312" w:eastAsia="仿宋_GB2312" w:hAnsi="仿宋_GB2312" w:cs="仿宋_GB2312" w:hint="eastAsia"/>
          <w:color w:val="000000"/>
          <w:sz w:val="32"/>
          <w:szCs w:val="32"/>
          <w:lang w:bidi="hi-IN"/>
        </w:rPr>
        <w:t>城市品质，向美而行</w:t>
      </w:r>
      <w:r w:rsidRPr="00A60BF9">
        <w:rPr>
          <w:rFonts w:ascii="仿宋_GB2312" w:eastAsia="仿宋_GB2312" w:hAnsi="仿宋_GB2312" w:cs="仿宋_GB2312" w:hint="eastAsia"/>
          <w:color w:val="000000"/>
          <w:sz w:val="32"/>
          <w:szCs w:val="32"/>
        </w:rPr>
        <w:t>。</w:t>
      </w:r>
      <w:r w:rsidRPr="00A60BF9">
        <w:rPr>
          <w:rFonts w:ascii="仿宋_GB2312" w:eastAsia="仿宋_GB2312" w:hAnsi="仿宋_GB2312" w:cs="仿宋_GB2312" w:hint="eastAsia"/>
          <w:color w:val="000000"/>
          <w:sz w:val="32"/>
          <w:szCs w:val="32"/>
          <w:lang w:bidi="hi-IN"/>
        </w:rPr>
        <w:t>小区是</w:t>
      </w:r>
      <w:r w:rsidRPr="00A60BF9">
        <w:rPr>
          <w:rFonts w:ascii="仿宋_GB2312" w:eastAsia="仿宋_GB2312" w:hAnsi="仿宋_GB2312" w:cs="仿宋_GB2312" w:hint="eastAsia"/>
          <w:i/>
          <w:iCs/>
          <w:color w:val="000000"/>
          <w:sz w:val="32"/>
          <w:szCs w:val="32"/>
        </w:rPr>
        <w:t>群众生活的基本单元</w:t>
      </w:r>
      <w:r w:rsidRPr="00A60BF9">
        <w:rPr>
          <w:rFonts w:ascii="仿宋_GB2312" w:eastAsia="仿宋_GB2312" w:hAnsi="仿宋_GB2312" w:cs="仿宋_GB2312" w:hint="eastAsia"/>
          <w:color w:val="000000"/>
          <w:sz w:val="32"/>
          <w:szCs w:val="32"/>
        </w:rPr>
        <w:t>，居住环境品质的高与</w:t>
      </w:r>
      <w:proofErr w:type="gramStart"/>
      <w:r w:rsidRPr="00A60BF9">
        <w:rPr>
          <w:rFonts w:ascii="仿宋_GB2312" w:eastAsia="仿宋_GB2312" w:hAnsi="仿宋_GB2312" w:cs="仿宋_GB2312" w:hint="eastAsia"/>
          <w:color w:val="000000"/>
          <w:sz w:val="32"/>
          <w:szCs w:val="32"/>
        </w:rPr>
        <w:t>低直接</w:t>
      </w:r>
      <w:proofErr w:type="gramEnd"/>
      <w:r w:rsidRPr="00A60BF9">
        <w:rPr>
          <w:rFonts w:ascii="仿宋_GB2312" w:eastAsia="仿宋_GB2312" w:hAnsi="仿宋_GB2312" w:cs="仿宋_GB2312" w:hint="eastAsia"/>
          <w:color w:val="000000"/>
          <w:sz w:val="32"/>
          <w:szCs w:val="32"/>
        </w:rPr>
        <w:t>关系到群众的幸福感，</w:t>
      </w:r>
      <w:r w:rsidRPr="00A60BF9">
        <w:rPr>
          <w:rFonts w:ascii="仿宋_GB2312" w:eastAsia="仿宋_GB2312" w:hAnsi="仿宋_GB2312" w:cs="仿宋_GB2312" w:hint="eastAsia"/>
          <w:color w:val="000000"/>
          <w:sz w:val="32"/>
          <w:szCs w:val="32"/>
          <w:lang w:bidi="hi-IN"/>
        </w:rPr>
        <w:t>不能只“刷”颜值、不重品质；要坚持“片区更新+完整社区”、“老旧小区改造+完整社区”理念，一体化、系统化实施更新建设，打造品质社区。</w:t>
      </w:r>
    </w:p>
    <w:p w:rsidR="00A60BF9" w:rsidRPr="00A60BF9" w:rsidRDefault="00A60BF9" w:rsidP="00A60BF9">
      <w:pPr>
        <w:widowControl/>
        <w:spacing w:line="540" w:lineRule="exact"/>
        <w:ind w:firstLineChars="200" w:firstLine="643"/>
        <w:rPr>
          <w:rFonts w:ascii="仿宋_GB2312" w:eastAsia="仿宋_GB2312" w:hAnsi="仿宋_GB2312" w:cs="仿宋_GB2312"/>
          <w:color w:val="000000"/>
          <w:sz w:val="32"/>
          <w:szCs w:val="32"/>
          <w:lang w:bidi="hi-IN"/>
        </w:rPr>
      </w:pPr>
      <w:r w:rsidRPr="00A60BF9">
        <w:rPr>
          <w:rFonts w:ascii="楷体_GB2312" w:eastAsia="楷体_GB2312" w:hAnsi="楷体_GB2312" w:cs="楷体_GB2312" w:hint="eastAsia"/>
          <w:b/>
          <w:bCs/>
          <w:color w:val="000000"/>
          <w:sz w:val="32"/>
          <w:szCs w:val="32"/>
        </w:rPr>
        <w:t>（二）必须强化系统观念抓工作</w:t>
      </w:r>
      <w:r w:rsidRPr="00A60BF9">
        <w:rPr>
          <w:rFonts w:ascii="仿宋_GB2312" w:eastAsia="仿宋_GB2312" w:hAnsi="仿宋_GB2312" w:cs="仿宋_GB2312" w:hint="eastAsia"/>
          <w:b/>
          <w:bCs/>
          <w:color w:val="000000"/>
          <w:sz w:val="32"/>
          <w:szCs w:val="32"/>
          <w:lang w:bidi="hi-IN"/>
        </w:rPr>
        <w:t>。</w:t>
      </w:r>
      <w:r w:rsidRPr="00A60BF9">
        <w:rPr>
          <w:rFonts w:ascii="仿宋_GB2312" w:eastAsia="仿宋_GB2312" w:hAnsi="仿宋_GB2312" w:cs="仿宋_GB2312" w:hint="eastAsia"/>
          <w:color w:val="000000"/>
          <w:sz w:val="32"/>
          <w:szCs w:val="32"/>
          <w:lang w:bidi="hi-IN"/>
        </w:rPr>
        <w:t>城市更新建设是一项长期性系统工程，必须要坚持系统观念，统筹兼顾、整体推进。</w:t>
      </w:r>
      <w:r w:rsidRPr="00A60BF9">
        <w:rPr>
          <w:rFonts w:ascii="仿宋_GB2312" w:eastAsia="仿宋_GB2312" w:hAnsi="仿宋_GB2312" w:cs="仿宋_GB2312" w:hint="eastAsia"/>
          <w:b/>
          <w:bCs/>
          <w:color w:val="000000"/>
          <w:sz w:val="32"/>
          <w:szCs w:val="32"/>
          <w:lang w:bidi="hi-IN"/>
        </w:rPr>
        <w:t>一是从全面提质的角度系统更新。</w:t>
      </w:r>
      <w:r w:rsidRPr="00A60BF9">
        <w:rPr>
          <w:rFonts w:ascii="仿宋_GB2312" w:eastAsia="仿宋_GB2312" w:hAnsi="仿宋_GB2312" w:cs="仿宋_GB2312" w:hint="eastAsia"/>
          <w:color w:val="000000"/>
          <w:sz w:val="32"/>
          <w:szCs w:val="32"/>
          <w:lang w:bidi="hi-IN"/>
        </w:rPr>
        <w:t>如老旧小区改造要实事求是摸清群众需求和小区现状，统筹好地上地下、面子里子，多做“加法”少做“减法”，尽可能一次性解决所有问题，避免重复改造给群众生活造成不便和资源浪费。</w:t>
      </w:r>
      <w:r w:rsidRPr="00A60BF9">
        <w:rPr>
          <w:rFonts w:ascii="仿宋_GB2312" w:eastAsia="仿宋_GB2312" w:hAnsi="仿宋_GB2312" w:cs="仿宋_GB2312" w:hint="eastAsia"/>
          <w:b/>
          <w:bCs/>
          <w:color w:val="000000"/>
          <w:sz w:val="32"/>
          <w:szCs w:val="32"/>
          <w:lang w:bidi="hi-IN"/>
        </w:rPr>
        <w:t>二是从长远发展的角度系统改造。</w:t>
      </w:r>
      <w:r w:rsidRPr="00A60BF9">
        <w:rPr>
          <w:rFonts w:ascii="仿宋_GB2312" w:eastAsia="仿宋_GB2312" w:hAnsi="仿宋_GB2312" w:cs="仿宋_GB2312" w:hint="eastAsia"/>
          <w:color w:val="000000"/>
          <w:sz w:val="32"/>
          <w:szCs w:val="32"/>
        </w:rPr>
        <w:t>新时代背景下城市更新已由外延式的增量扩张向内涵式的存量提质转变，</w:t>
      </w:r>
      <w:r w:rsidRPr="00A60BF9">
        <w:rPr>
          <w:rFonts w:ascii="仿宋_GB2312" w:eastAsia="仿宋_GB2312" w:hAnsi="仿宋_GB2312" w:cs="仿宋_GB2312" w:hint="eastAsia"/>
          <w:color w:val="000000"/>
          <w:sz w:val="32"/>
          <w:szCs w:val="32"/>
          <w:lang w:bidi="hi-IN"/>
        </w:rPr>
        <w:t>要统筹好前期更新改造与后续精细管理、社区治理的相互结合，实现城市生长性、社区</w:t>
      </w:r>
      <w:r w:rsidRPr="00A60BF9">
        <w:rPr>
          <w:rFonts w:ascii="仿宋_GB2312" w:eastAsia="仿宋_GB2312" w:hAnsi="仿宋_GB2312" w:cs="仿宋_GB2312" w:hint="eastAsia"/>
          <w:color w:val="000000"/>
          <w:sz w:val="32"/>
          <w:szCs w:val="32"/>
        </w:rPr>
        <w:t>协同性、小区</w:t>
      </w:r>
      <w:proofErr w:type="gramStart"/>
      <w:r w:rsidRPr="00A60BF9">
        <w:rPr>
          <w:rFonts w:ascii="仿宋_GB2312" w:eastAsia="仿宋_GB2312" w:hAnsi="仿宋_GB2312" w:cs="仿宋_GB2312" w:hint="eastAsia"/>
          <w:color w:val="000000"/>
          <w:sz w:val="32"/>
          <w:szCs w:val="32"/>
        </w:rPr>
        <w:t>宜居性的</w:t>
      </w:r>
      <w:proofErr w:type="gramEnd"/>
      <w:r w:rsidRPr="00A60BF9">
        <w:rPr>
          <w:rFonts w:ascii="仿宋_GB2312" w:eastAsia="仿宋_GB2312" w:hAnsi="仿宋_GB2312" w:cs="仿宋_GB2312" w:hint="eastAsia"/>
          <w:color w:val="000000"/>
          <w:sz w:val="32"/>
          <w:szCs w:val="32"/>
        </w:rPr>
        <w:t>有机统一。</w:t>
      </w:r>
      <w:r w:rsidRPr="00A60BF9">
        <w:rPr>
          <w:rFonts w:ascii="仿宋_GB2312" w:eastAsia="仿宋_GB2312" w:hAnsi="仿宋_GB2312" w:cs="仿宋_GB2312" w:hint="eastAsia"/>
          <w:b/>
          <w:bCs/>
          <w:color w:val="000000"/>
          <w:sz w:val="32"/>
          <w:szCs w:val="32"/>
          <w:lang w:bidi="hi-IN"/>
        </w:rPr>
        <w:t>三是从解决问题的角度系统推进。</w:t>
      </w:r>
      <w:r w:rsidRPr="00A60BF9">
        <w:rPr>
          <w:rFonts w:ascii="仿宋_GB2312" w:eastAsia="仿宋_GB2312" w:hAnsi="仿宋_GB2312" w:cs="仿宋_GB2312" w:hint="eastAsia"/>
          <w:color w:val="000000"/>
          <w:sz w:val="32"/>
          <w:szCs w:val="32"/>
          <w:lang w:bidi="hi-IN"/>
        </w:rPr>
        <w:t>推进</w:t>
      </w:r>
      <w:r w:rsidRPr="00A60BF9">
        <w:rPr>
          <w:rFonts w:ascii="仿宋_GB2312" w:eastAsia="仿宋_GB2312" w:hAnsi="仿宋_GB2312" w:cs="仿宋_GB2312" w:hint="eastAsia"/>
          <w:color w:val="000000"/>
          <w:sz w:val="32"/>
          <w:szCs w:val="32"/>
        </w:rPr>
        <w:t>城市更新建设，关键是要真找问题，</w:t>
      </w:r>
      <w:proofErr w:type="gramStart"/>
      <w:r w:rsidRPr="00A60BF9">
        <w:rPr>
          <w:rFonts w:ascii="仿宋_GB2312" w:eastAsia="仿宋_GB2312" w:hAnsi="仿宋_GB2312" w:cs="仿宋_GB2312" w:hint="eastAsia"/>
          <w:color w:val="000000"/>
          <w:sz w:val="32"/>
          <w:szCs w:val="32"/>
        </w:rPr>
        <w:t>找真问题</w:t>
      </w:r>
      <w:proofErr w:type="gramEnd"/>
      <w:r w:rsidRPr="00A60BF9">
        <w:rPr>
          <w:rFonts w:ascii="仿宋_GB2312" w:eastAsia="仿宋_GB2312" w:hAnsi="仿宋_GB2312" w:cs="仿宋_GB2312" w:hint="eastAsia"/>
          <w:color w:val="000000"/>
          <w:sz w:val="32"/>
          <w:szCs w:val="32"/>
        </w:rPr>
        <w:t>，真解决问题。要结合城市体检，全面摸清在城市发展和群众需求方面的短板弱项，精准推进、系统提升，确保城市更新建设取得实效。</w:t>
      </w:r>
    </w:p>
    <w:p w:rsidR="00A60BF9" w:rsidRPr="00A60BF9" w:rsidRDefault="00A60BF9" w:rsidP="00A60BF9">
      <w:pPr>
        <w:widowControl/>
        <w:adjustRightInd w:val="0"/>
        <w:snapToGrid w:val="0"/>
        <w:spacing w:line="540" w:lineRule="exact"/>
        <w:ind w:firstLineChars="200" w:firstLine="643"/>
        <w:outlineLvl w:val="1"/>
        <w:rPr>
          <w:rFonts w:ascii="仿宋_GB2312" w:eastAsia="仿宋_GB2312" w:hAnsi="仿宋_GB2312" w:cs="仿宋_GB2312" w:hint="eastAsia"/>
          <w:color w:val="000000"/>
          <w:sz w:val="32"/>
          <w:szCs w:val="32"/>
        </w:rPr>
      </w:pPr>
      <w:r w:rsidRPr="00A60BF9">
        <w:rPr>
          <w:rFonts w:ascii="楷体_GB2312" w:eastAsia="楷体_GB2312" w:hAnsi="楷体_GB2312" w:cs="楷体_GB2312" w:hint="eastAsia"/>
          <w:b/>
          <w:bCs/>
          <w:color w:val="000000"/>
          <w:sz w:val="32"/>
          <w:szCs w:val="32"/>
        </w:rPr>
        <w:t>（三）必须强化市场思维解难题。</w:t>
      </w:r>
      <w:r w:rsidRPr="00A60BF9">
        <w:rPr>
          <w:rFonts w:ascii="仿宋_GB2312" w:eastAsia="仿宋_GB2312" w:hAnsi="仿宋_GB2312" w:cs="仿宋_GB2312" w:hint="eastAsia"/>
          <w:color w:val="000000"/>
          <w:sz w:val="32"/>
          <w:szCs w:val="32"/>
        </w:rPr>
        <w:t>政府有为、市场有效是推动城市高质量发展的有效“组合拳”。</w:t>
      </w:r>
      <w:r w:rsidRPr="00A60BF9">
        <w:rPr>
          <w:rFonts w:ascii="仿宋_GB2312" w:eastAsia="仿宋_GB2312" w:hAnsi="仿宋_GB2312" w:cs="仿宋_GB2312" w:hint="eastAsia"/>
          <w:b/>
          <w:bCs/>
          <w:color w:val="000000"/>
          <w:sz w:val="32"/>
          <w:szCs w:val="32"/>
        </w:rPr>
        <w:t>一是高效利用资源。</w:t>
      </w:r>
      <w:r w:rsidRPr="00A60BF9">
        <w:rPr>
          <w:rFonts w:ascii="仿宋_GB2312" w:eastAsia="仿宋_GB2312" w:hAnsi="仿宋_GB2312" w:cs="仿宋_GB2312" w:hint="eastAsia"/>
          <w:color w:val="000000"/>
          <w:sz w:val="32"/>
          <w:szCs w:val="32"/>
        </w:rPr>
        <w:t>老旧</w:t>
      </w:r>
      <w:r w:rsidRPr="00A60BF9">
        <w:rPr>
          <w:rFonts w:ascii="仿宋_GB2312" w:eastAsia="仿宋_GB2312" w:hAnsi="仿宋_GB2312" w:cs="仿宋_GB2312" w:hint="eastAsia"/>
          <w:color w:val="000000"/>
          <w:sz w:val="32"/>
          <w:szCs w:val="32"/>
        </w:rPr>
        <w:lastRenderedPageBreak/>
        <w:t>小区及周边土地、房屋等资源闲置是当前普遍存在的问题，高效盘活闲置这部分资源，既为小区基础设施、公</w:t>
      </w:r>
      <w:proofErr w:type="gramStart"/>
      <w:r w:rsidRPr="00A60BF9">
        <w:rPr>
          <w:rFonts w:ascii="仿宋_GB2312" w:eastAsia="仿宋_GB2312" w:hAnsi="仿宋_GB2312" w:cs="仿宋_GB2312" w:hint="eastAsia"/>
          <w:color w:val="000000"/>
          <w:sz w:val="32"/>
          <w:szCs w:val="32"/>
        </w:rPr>
        <w:t>服设施</w:t>
      </w:r>
      <w:proofErr w:type="gramEnd"/>
      <w:r w:rsidRPr="00A60BF9">
        <w:rPr>
          <w:rFonts w:ascii="仿宋_GB2312" w:eastAsia="仿宋_GB2312" w:hAnsi="仿宋_GB2312" w:cs="仿宋_GB2312" w:hint="eastAsia"/>
          <w:color w:val="000000"/>
          <w:sz w:val="32"/>
          <w:szCs w:val="32"/>
        </w:rPr>
        <w:t>配套拓展了空间，也为撬动社会资本参与注入了动力，必须将其作为增活力、提品质的重要内容一并更新改造。</w:t>
      </w:r>
      <w:r w:rsidRPr="00A60BF9">
        <w:rPr>
          <w:rFonts w:ascii="仿宋_GB2312" w:eastAsia="仿宋_GB2312" w:hAnsi="仿宋_GB2312" w:cs="仿宋_GB2312" w:hint="eastAsia"/>
          <w:b/>
          <w:bCs/>
          <w:color w:val="000000"/>
          <w:sz w:val="32"/>
          <w:szCs w:val="32"/>
        </w:rPr>
        <w:t>二是坚持多元参与。</w:t>
      </w:r>
      <w:r w:rsidRPr="00A60BF9">
        <w:rPr>
          <w:rFonts w:ascii="仿宋_GB2312" w:eastAsia="仿宋_GB2312" w:hAnsi="仿宋_GB2312" w:cs="仿宋_GB2312" w:hint="eastAsia"/>
          <w:color w:val="000000"/>
          <w:sz w:val="32"/>
          <w:szCs w:val="32"/>
        </w:rPr>
        <w:t>在当前各级财政压力较大情况下，应充分运用市场化机制,既要注重发挥好政府部门规划引领、政策支持、资源配置作用，又要更加注重发挥市场主体融资投资、开发建设、运营管理等方面专业优势，形成多元化、合作共赢的发展模式。</w:t>
      </w:r>
      <w:r w:rsidRPr="00A60BF9">
        <w:rPr>
          <w:rFonts w:ascii="仿宋_GB2312" w:eastAsia="仿宋_GB2312" w:hAnsi="仿宋_GB2312" w:cs="仿宋_GB2312" w:hint="eastAsia"/>
          <w:b/>
          <w:bCs/>
          <w:color w:val="000000"/>
          <w:sz w:val="32"/>
          <w:szCs w:val="32"/>
        </w:rPr>
        <w:t>三是注重常态长效。</w:t>
      </w:r>
      <w:r w:rsidRPr="00A60BF9">
        <w:rPr>
          <w:rFonts w:ascii="仿宋_GB2312" w:eastAsia="仿宋_GB2312" w:hAnsi="仿宋_GB2312" w:cs="仿宋_GB2312" w:hint="eastAsia"/>
          <w:color w:val="000000"/>
          <w:sz w:val="32"/>
          <w:szCs w:val="32"/>
        </w:rPr>
        <w:t>城市更新是城市发展的永恒主题，不可能毕其功于一役。推进过程中，要把握好政府与市场、需求与能力、近期与远期、建设与管理的关系，探索构建群众满意度高、综合效益好、财政可承受的可持续发展模式。</w:t>
      </w:r>
    </w:p>
    <w:p w:rsidR="00A60BF9" w:rsidRPr="00A60BF9" w:rsidRDefault="00A60BF9" w:rsidP="00A60BF9">
      <w:pPr>
        <w:spacing w:line="540" w:lineRule="exact"/>
        <w:ind w:firstLine="643"/>
        <w:rPr>
          <w:rFonts w:ascii="仿宋" w:eastAsia="仿宋" w:hAnsi="仿宋" w:cs="等线"/>
          <w:sz w:val="32"/>
          <w:szCs w:val="32"/>
        </w:rPr>
      </w:pPr>
      <w:r w:rsidRPr="00A60BF9">
        <w:rPr>
          <w:rFonts w:ascii="楷体_GB2312" w:eastAsia="楷体_GB2312" w:hAnsi="楷体_GB2312" w:cs="楷体_GB2312" w:hint="eastAsia"/>
          <w:b/>
          <w:bCs/>
          <w:color w:val="000000"/>
          <w:sz w:val="32"/>
          <w:szCs w:val="32"/>
        </w:rPr>
        <w:t>（四）必须强化担当作为打头阵。</w:t>
      </w:r>
      <w:r w:rsidRPr="00A60BF9">
        <w:rPr>
          <w:rFonts w:ascii="仿宋_GB2312" w:eastAsia="仿宋_GB2312" w:hAnsi="仿宋_GB2312" w:cs="仿宋_GB2312" w:hint="eastAsia"/>
          <w:color w:val="000000"/>
          <w:sz w:val="32"/>
          <w:szCs w:val="32"/>
        </w:rPr>
        <w:t>唯信任不可辜负，唯实干回报重托，城市更新建设是事关民生福祉的民生工程，必须抓牢抓实。</w:t>
      </w:r>
      <w:r w:rsidRPr="00A60BF9">
        <w:rPr>
          <w:rFonts w:ascii="仿宋_GB2312" w:eastAsia="仿宋_GB2312" w:hAnsi="仿宋_GB2312" w:cs="仿宋_GB2312" w:hint="eastAsia"/>
          <w:b/>
          <w:bCs/>
          <w:color w:val="000000"/>
          <w:sz w:val="32"/>
          <w:szCs w:val="32"/>
          <w:lang w:bidi="hi-IN"/>
        </w:rPr>
        <w:t>一是树牢精品意识。</w:t>
      </w:r>
      <w:r w:rsidRPr="00A60BF9">
        <w:rPr>
          <w:rFonts w:ascii="仿宋_GB2312" w:eastAsia="仿宋_GB2312" w:hAnsi="仿宋_GB2312" w:cs="仿宋_GB2312" w:hint="eastAsia"/>
          <w:color w:val="000000"/>
          <w:sz w:val="32"/>
          <w:szCs w:val="32"/>
        </w:rPr>
        <w:t>只有高标准，才有高质量，城市更新建设的各个项目，特别是老旧小区改造、城中村改造等民生工程，要始终坚持高起点、高标准、高水平，立足当前、着眼长远，打造经得起历史检验的城市精品。</w:t>
      </w:r>
      <w:r w:rsidRPr="00A60BF9">
        <w:rPr>
          <w:rFonts w:ascii="仿宋_GB2312" w:eastAsia="仿宋_GB2312" w:hAnsi="仿宋_GB2312" w:cs="仿宋_GB2312" w:hint="eastAsia"/>
          <w:b/>
          <w:bCs/>
          <w:color w:val="000000"/>
          <w:sz w:val="32"/>
          <w:szCs w:val="32"/>
          <w:lang w:bidi="hi-IN"/>
        </w:rPr>
        <w:t>二是树牢创新意识。</w:t>
      </w:r>
      <w:r w:rsidRPr="00A60BF9">
        <w:rPr>
          <w:rFonts w:ascii="仿宋_GB2312" w:eastAsia="仿宋_GB2312" w:hAnsi="仿宋_GB2312" w:cs="仿宋_GB2312" w:hint="eastAsia"/>
          <w:color w:val="000000"/>
          <w:sz w:val="32"/>
          <w:szCs w:val="32"/>
        </w:rPr>
        <w:t>对城市更新建设过程中存在的资金难等“硬骨头”，要敢于面对，大胆创新思路，认真学习借鉴，积极探索行之有效的新招数、新措施，以事争一流、唯旗是夺的精神状态和舍我其谁的担当精神，解难题、促发展。</w:t>
      </w:r>
      <w:r w:rsidRPr="00A60BF9">
        <w:rPr>
          <w:rFonts w:ascii="仿宋_GB2312" w:eastAsia="仿宋_GB2312" w:hAnsi="仿宋_GB2312" w:cs="仿宋_GB2312" w:hint="eastAsia"/>
          <w:b/>
          <w:bCs/>
          <w:color w:val="000000"/>
          <w:sz w:val="32"/>
          <w:szCs w:val="32"/>
          <w:lang w:bidi="hi-IN"/>
        </w:rPr>
        <w:t>三是树</w:t>
      </w:r>
      <w:proofErr w:type="gramStart"/>
      <w:r w:rsidRPr="00A60BF9">
        <w:rPr>
          <w:rFonts w:ascii="仿宋_GB2312" w:eastAsia="仿宋_GB2312" w:hAnsi="仿宋_GB2312" w:cs="仿宋_GB2312" w:hint="eastAsia"/>
          <w:b/>
          <w:bCs/>
          <w:color w:val="000000"/>
          <w:sz w:val="32"/>
          <w:szCs w:val="32"/>
          <w:lang w:bidi="hi-IN"/>
        </w:rPr>
        <w:t>牢实干</w:t>
      </w:r>
      <w:proofErr w:type="gramEnd"/>
      <w:r w:rsidRPr="00A60BF9">
        <w:rPr>
          <w:rFonts w:ascii="仿宋_GB2312" w:eastAsia="仿宋_GB2312" w:hAnsi="仿宋_GB2312" w:cs="仿宋_GB2312" w:hint="eastAsia"/>
          <w:b/>
          <w:bCs/>
          <w:color w:val="000000"/>
          <w:sz w:val="32"/>
          <w:szCs w:val="32"/>
          <w:lang w:bidi="hi-IN"/>
        </w:rPr>
        <w:t>意识。</w:t>
      </w:r>
      <w:r w:rsidRPr="00A60BF9">
        <w:rPr>
          <w:rFonts w:ascii="仿宋_GB2312" w:eastAsia="仿宋_GB2312" w:hAnsi="仿宋_GB2312" w:cs="仿宋_GB2312" w:hint="eastAsia"/>
          <w:color w:val="000000"/>
          <w:sz w:val="32"/>
          <w:szCs w:val="32"/>
          <w:lang w:bidi="hi-IN"/>
        </w:rPr>
        <w:t>城市更新建设是一项全局性的系统工程，涉及领域多、范围广，各有关部门要树立“一盘棋”的思</w:t>
      </w:r>
      <w:r w:rsidRPr="00A60BF9">
        <w:rPr>
          <w:rFonts w:ascii="仿宋_GB2312" w:eastAsia="仿宋_GB2312" w:hAnsi="仿宋_GB2312" w:cs="仿宋_GB2312" w:hint="eastAsia"/>
          <w:color w:val="000000"/>
          <w:sz w:val="32"/>
          <w:szCs w:val="32"/>
          <w:lang w:bidi="hi-IN"/>
        </w:rPr>
        <w:lastRenderedPageBreak/>
        <w:t>想，紧跟城市更新建设的新形势、新任务和新要求，各负其责、凝心聚力，大力弘扬“实干家”精神，</w:t>
      </w:r>
      <w:r w:rsidRPr="00A60BF9">
        <w:rPr>
          <w:rFonts w:ascii="仿宋_GB2312" w:eastAsia="仿宋_GB2312" w:hAnsi="仿宋_GB2312" w:cs="仿宋_GB2312" w:hint="eastAsia"/>
          <w:color w:val="000000"/>
          <w:sz w:val="32"/>
          <w:szCs w:val="32"/>
        </w:rPr>
        <w:t>干就干成、干就干好</w:t>
      </w:r>
      <w:r w:rsidRPr="00A60BF9">
        <w:rPr>
          <w:rFonts w:ascii="仿宋_GB2312" w:eastAsia="仿宋_GB2312" w:hAnsi="仿宋_GB2312" w:cs="仿宋_GB2312" w:hint="eastAsia"/>
          <w:color w:val="000000"/>
          <w:sz w:val="32"/>
          <w:szCs w:val="32"/>
          <w:lang w:bidi="hi-IN"/>
        </w:rPr>
        <w:t>。</w:t>
      </w:r>
    </w:p>
    <w:p w:rsidR="00A60BF9" w:rsidRPr="00A60BF9" w:rsidRDefault="00A60BF9" w:rsidP="00A60BF9">
      <w:pPr>
        <w:spacing w:line="540" w:lineRule="exact"/>
        <w:ind w:firstLine="643"/>
        <w:rPr>
          <w:rFonts w:ascii="仿宋" w:eastAsia="仿宋" w:hAnsi="仿宋" w:cs="等线"/>
          <w:sz w:val="32"/>
          <w:szCs w:val="32"/>
        </w:rPr>
      </w:pPr>
    </w:p>
    <w:p w:rsidR="00B44185" w:rsidRPr="00A60BF9" w:rsidRDefault="00B44185" w:rsidP="00A60BF9">
      <w:pPr>
        <w:spacing w:line="540" w:lineRule="exact"/>
      </w:pPr>
    </w:p>
    <w:sectPr w:rsidR="00B44185" w:rsidRPr="00A60BF9" w:rsidSect="00A60BF9">
      <w:headerReference w:type="default" r:id="rId7"/>
      <w:footerReference w:type="default" r:id="rId8"/>
      <w:pgSz w:w="11906" w:h="16838"/>
      <w:pgMar w:top="2098" w:right="1418" w:bottom="1985" w:left="1531" w:header="851" w:footer="1418" w:gutter="0"/>
      <w:pgNumType w:fmt="numberInDash"/>
      <w:cols w:space="720"/>
      <w:docGrid w:type="lines" w:linePitch="569" w:charSpace="775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31B" w:rsidRDefault="00F1531B" w:rsidP="00A60BF9">
      <w:r>
        <w:separator/>
      </w:r>
    </w:p>
  </w:endnote>
  <w:endnote w:type="continuationSeparator" w:id="0">
    <w:p w:rsidR="00F1531B" w:rsidRDefault="00F1531B" w:rsidP="00A60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w:charset w:val="86"/>
    <w:family w:val="auto"/>
    <w:pitch w:val="default"/>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1531B">
    <w:pPr>
      <w:pStyle w:val="a4"/>
      <w:framePr w:wrap="around" w:vAnchor="text" w:hAnchor="margin" w:xAlign="center" w:y="1"/>
      <w:rPr>
        <w:rStyle w:val="a5"/>
        <w:rFonts w:ascii="宋体" w:eastAsia="宋体" w:hAnsi="宋体"/>
        <w:sz w:val="24"/>
        <w:szCs w:val="24"/>
      </w:rPr>
    </w:pPr>
    <w:r>
      <w:rPr>
        <w:rFonts w:ascii="宋体" w:eastAsia="宋体" w:hAnsi="宋体"/>
        <w:sz w:val="28"/>
        <w:szCs w:val="28"/>
      </w:rPr>
      <w:fldChar w:fldCharType="begin"/>
    </w:r>
    <w:r>
      <w:rPr>
        <w:rStyle w:val="a5"/>
        <w:rFonts w:ascii="宋体" w:eastAsia="宋体" w:hAnsi="宋体"/>
        <w:sz w:val="28"/>
        <w:szCs w:val="28"/>
      </w:rPr>
      <w:instrText xml:space="preserve">PAGE  </w:instrText>
    </w:r>
    <w:r>
      <w:rPr>
        <w:rFonts w:ascii="宋体" w:eastAsia="宋体" w:hAnsi="宋体"/>
        <w:sz w:val="28"/>
        <w:szCs w:val="28"/>
      </w:rPr>
      <w:fldChar w:fldCharType="separate"/>
    </w:r>
    <w:r w:rsidR="00A60BF9">
      <w:rPr>
        <w:rStyle w:val="a5"/>
        <w:rFonts w:ascii="宋体" w:eastAsia="宋体" w:hAnsi="宋体"/>
        <w:noProof/>
        <w:sz w:val="28"/>
        <w:szCs w:val="28"/>
      </w:rPr>
      <w:t>- 8 -</w:t>
    </w:r>
    <w:r>
      <w:rPr>
        <w:rFonts w:ascii="宋体" w:eastAsia="宋体" w:hAnsi="宋体"/>
        <w:sz w:val="28"/>
        <w:szCs w:val="28"/>
      </w:rPr>
      <w:fldChar w:fldCharType="end"/>
    </w:r>
  </w:p>
  <w:p w:rsidR="00000000" w:rsidRDefault="00F1531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31B" w:rsidRDefault="00F1531B" w:rsidP="00A60BF9">
      <w:r>
        <w:separator/>
      </w:r>
    </w:p>
  </w:footnote>
  <w:footnote w:type="continuationSeparator" w:id="0">
    <w:p w:rsidR="00F1531B" w:rsidRDefault="00F1531B" w:rsidP="00A60B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1531B">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24"/>
  <w:drawingGridVerticalSpacing w:val="56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8FD"/>
    <w:rsid w:val="00A60BF9"/>
    <w:rsid w:val="00B44185"/>
    <w:rsid w:val="00CD48FD"/>
    <w:rsid w:val="00F153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60B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60BF9"/>
    <w:rPr>
      <w:sz w:val="18"/>
      <w:szCs w:val="18"/>
    </w:rPr>
  </w:style>
  <w:style w:type="paragraph" w:styleId="a4">
    <w:name w:val="footer"/>
    <w:basedOn w:val="a"/>
    <w:link w:val="Char0"/>
    <w:uiPriority w:val="99"/>
    <w:unhideWhenUsed/>
    <w:rsid w:val="00A60BF9"/>
    <w:pPr>
      <w:tabs>
        <w:tab w:val="center" w:pos="4153"/>
        <w:tab w:val="right" w:pos="8306"/>
      </w:tabs>
      <w:snapToGrid w:val="0"/>
      <w:jc w:val="left"/>
    </w:pPr>
    <w:rPr>
      <w:sz w:val="18"/>
      <w:szCs w:val="18"/>
    </w:rPr>
  </w:style>
  <w:style w:type="character" w:customStyle="1" w:styleId="Char0">
    <w:name w:val="页脚 Char"/>
    <w:basedOn w:val="a0"/>
    <w:link w:val="a4"/>
    <w:uiPriority w:val="99"/>
    <w:rsid w:val="00A60BF9"/>
    <w:rPr>
      <w:sz w:val="18"/>
      <w:szCs w:val="18"/>
    </w:rPr>
  </w:style>
  <w:style w:type="character" w:styleId="a5">
    <w:name w:val="page number"/>
    <w:basedOn w:val="a0"/>
    <w:rsid w:val="00A60B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60B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60BF9"/>
    <w:rPr>
      <w:sz w:val="18"/>
      <w:szCs w:val="18"/>
    </w:rPr>
  </w:style>
  <w:style w:type="paragraph" w:styleId="a4">
    <w:name w:val="footer"/>
    <w:basedOn w:val="a"/>
    <w:link w:val="Char0"/>
    <w:uiPriority w:val="99"/>
    <w:unhideWhenUsed/>
    <w:rsid w:val="00A60BF9"/>
    <w:pPr>
      <w:tabs>
        <w:tab w:val="center" w:pos="4153"/>
        <w:tab w:val="right" w:pos="8306"/>
      </w:tabs>
      <w:snapToGrid w:val="0"/>
      <w:jc w:val="left"/>
    </w:pPr>
    <w:rPr>
      <w:sz w:val="18"/>
      <w:szCs w:val="18"/>
    </w:rPr>
  </w:style>
  <w:style w:type="character" w:customStyle="1" w:styleId="Char0">
    <w:name w:val="页脚 Char"/>
    <w:basedOn w:val="a0"/>
    <w:link w:val="a4"/>
    <w:uiPriority w:val="99"/>
    <w:rsid w:val="00A60BF9"/>
    <w:rPr>
      <w:sz w:val="18"/>
      <w:szCs w:val="18"/>
    </w:rPr>
  </w:style>
  <w:style w:type="character" w:styleId="a5">
    <w:name w:val="page number"/>
    <w:basedOn w:val="a0"/>
    <w:rsid w:val="00A60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655</Words>
  <Characters>3736</Characters>
  <Application>Microsoft Office Word</Application>
  <DocSecurity>0</DocSecurity>
  <Lines>31</Lines>
  <Paragraphs>8</Paragraphs>
  <ScaleCrop>false</ScaleCrop>
  <Company>Microsoft</Company>
  <LinksUpToDate>false</LinksUpToDate>
  <CharactersWithSpaces>4383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2024-09-05T07:09:00Z</dcterms:created>
  <dcterms:modified xsi:type="dcterms:W3CDTF">2024-09-05T07:13:00Z</dcterms:modified>
</cp:coreProperties>
</file>