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B90" w:rsidRDefault="005B67B2">
      <w:pPr>
        <w:snapToGrid w:val="0"/>
        <w:spacing w:line="52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关于尽快办理经济适用住房取得完全产权业务</w:t>
      </w:r>
    </w:p>
    <w:p w:rsidR="00656B90" w:rsidRDefault="005B67B2">
      <w:pPr>
        <w:snapToGrid w:val="0"/>
        <w:spacing w:line="52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温馨提示</w:t>
      </w:r>
    </w:p>
    <w:p w:rsidR="00656B90" w:rsidRDefault="00656B90">
      <w:pPr>
        <w:snapToGrid w:val="0"/>
        <w:spacing w:line="520" w:lineRule="exact"/>
        <w:rPr>
          <w:rFonts w:ascii="仿宋_GB2312" w:eastAsia="仿宋_GB2312" w:hAnsi="仿宋_GB2312" w:cs="仿宋_GB2312"/>
          <w:sz w:val="32"/>
          <w:szCs w:val="32"/>
        </w:rPr>
      </w:pPr>
    </w:p>
    <w:p w:rsidR="00656B90" w:rsidRDefault="005B67B2">
      <w:pPr>
        <w:snapToGrid w:val="0"/>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尊敬的经济适用住房产权人：</w:t>
      </w:r>
    </w:p>
    <w:p w:rsidR="00656B90" w:rsidRDefault="005B67B2">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根据《青岛市人民政府办公厅关于规范经济适用住房取得完全产权有关事宜的通知》（青政办发〔</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号），我市现行经济适用住房完全产权评估价格</w:t>
      </w:r>
      <w:r>
        <w:rPr>
          <w:rFonts w:ascii="仿宋_GB2312" w:eastAsia="仿宋_GB2312" w:hAnsi="仿宋_GB2312" w:cs="仿宋_GB2312" w:hint="eastAsia"/>
          <w:sz w:val="32"/>
          <w:szCs w:val="32"/>
        </w:rPr>
        <w:t>有效期于</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日截止，</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月起</w:t>
      </w:r>
      <w:r>
        <w:rPr>
          <w:rFonts w:ascii="仿宋_GB2312" w:eastAsia="仿宋_GB2312" w:hAnsi="仿宋_GB2312" w:cs="仿宋_GB2312" w:hint="eastAsia"/>
          <w:sz w:val="32"/>
          <w:szCs w:val="32"/>
        </w:rPr>
        <w:t>将</w:t>
      </w:r>
      <w:r>
        <w:rPr>
          <w:rFonts w:ascii="仿宋_GB2312" w:eastAsia="仿宋_GB2312" w:hAnsi="仿宋_GB2312" w:cs="仿宋_GB2312" w:hint="eastAsia"/>
          <w:sz w:val="32"/>
          <w:szCs w:val="32"/>
        </w:rPr>
        <w:t>对房屋价格重新评估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新价格不再以项目预售许可满</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年为评估时点，统一执行届时点（</w:t>
      </w:r>
      <w:r>
        <w:rPr>
          <w:rFonts w:ascii="仿宋_GB2312" w:eastAsia="仿宋_GB2312" w:hAnsi="仿宋_GB2312" w:cs="仿宋_GB2312" w:hint="eastAsia"/>
          <w:sz w:val="32"/>
          <w:szCs w:val="32"/>
        </w:rPr>
        <w:t>即</w:t>
      </w:r>
      <w:r>
        <w:rPr>
          <w:rFonts w:ascii="仿宋_GB2312" w:eastAsia="仿宋_GB2312" w:hAnsi="仿宋_GB2312" w:cs="仿宋_GB2312" w:hint="eastAsia"/>
          <w:sz w:val="32"/>
          <w:szCs w:val="32"/>
        </w:rPr>
        <w:t>您申请</w:t>
      </w:r>
      <w:r>
        <w:rPr>
          <w:rFonts w:ascii="仿宋_GB2312" w:eastAsia="仿宋_GB2312" w:hAnsi="仿宋_GB2312" w:cs="仿宋_GB2312" w:hint="eastAsia"/>
          <w:sz w:val="32"/>
          <w:szCs w:val="32"/>
        </w:rPr>
        <w:t>办理</w:t>
      </w:r>
      <w:r>
        <w:rPr>
          <w:rFonts w:ascii="仿宋_GB2312" w:eastAsia="仿宋_GB2312" w:hAnsi="仿宋_GB2312" w:cs="仿宋_GB2312" w:hint="eastAsia"/>
          <w:sz w:val="32"/>
          <w:szCs w:val="32"/>
        </w:rPr>
        <w:t>完全产权时</w:t>
      </w:r>
      <w:r>
        <w:rPr>
          <w:rFonts w:ascii="仿宋_GB2312" w:eastAsia="仿宋_GB2312" w:hAnsi="仿宋_GB2312" w:cs="仿宋_GB2312" w:hint="eastAsia"/>
          <w:sz w:val="32"/>
          <w:szCs w:val="32"/>
        </w:rPr>
        <w:t>点</w:t>
      </w:r>
      <w:r>
        <w:rPr>
          <w:rFonts w:ascii="仿宋_GB2312" w:eastAsia="仿宋_GB2312" w:hAnsi="仿宋_GB2312" w:cs="仿宋_GB2312" w:hint="eastAsia"/>
          <w:sz w:val="32"/>
          <w:szCs w:val="32"/>
        </w:rPr>
        <w:t>）评估，并以此核算土地收益缴纳金额。</w:t>
      </w:r>
      <w:r>
        <w:rPr>
          <w:rFonts w:ascii="仿宋_GB2312" w:eastAsia="仿宋_GB2312" w:hAnsi="仿宋_GB2312" w:cs="仿宋_GB2312" w:hint="eastAsia"/>
          <w:sz w:val="32"/>
          <w:szCs w:val="32"/>
        </w:rPr>
        <w:t>如您需按照现行价格补缴土地收益金取得房屋完全产权，请务必于本月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日前（含</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日）到场办理业务。</w:t>
      </w:r>
    </w:p>
    <w:p w:rsidR="00656B90" w:rsidRDefault="005B67B2">
      <w:pPr>
        <w:snapToGrid w:val="0"/>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一、办理地点</w:t>
      </w:r>
    </w:p>
    <w:p w:rsidR="00656B90" w:rsidRDefault="005B67B2">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青岛市不动产登记中心（市南区巫峡路</w:t>
      </w:r>
      <w:r>
        <w:rPr>
          <w:rFonts w:ascii="仿宋_GB2312" w:eastAsia="仿宋_GB2312" w:hAnsi="仿宋_GB2312" w:cs="仿宋_GB2312" w:hint="eastAsia"/>
          <w:sz w:val="32"/>
          <w:szCs w:val="32"/>
        </w:rPr>
        <w:t>9-11</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21-22</w:t>
      </w:r>
      <w:r>
        <w:rPr>
          <w:rFonts w:ascii="仿宋_GB2312" w:eastAsia="仿宋_GB2312" w:hAnsi="仿宋_GB2312" w:cs="仿宋_GB2312" w:hint="eastAsia"/>
          <w:sz w:val="32"/>
          <w:szCs w:val="32"/>
        </w:rPr>
        <w:t>号窗口。</w:t>
      </w:r>
    </w:p>
    <w:p w:rsidR="00656B90" w:rsidRDefault="005B67B2">
      <w:pPr>
        <w:snapToGrid w:val="0"/>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二、价格查询</w:t>
      </w:r>
    </w:p>
    <w:p w:rsidR="00656B90" w:rsidRDefault="005B67B2">
      <w:pPr>
        <w:snapToGrid w:val="0"/>
        <w:spacing w:line="520" w:lineRule="exact"/>
        <w:ind w:firstLineChars="200" w:firstLine="640"/>
        <w:rPr>
          <w:rFonts w:ascii="黑体" w:eastAsia="黑体" w:hAnsi="黑体" w:cs="黑体"/>
          <w:sz w:val="32"/>
          <w:szCs w:val="32"/>
        </w:rPr>
      </w:pPr>
      <w:r>
        <w:rPr>
          <w:rFonts w:ascii="仿宋_GB2312" w:eastAsia="仿宋_GB2312" w:hAnsi="仿宋_GB2312" w:cs="仿宋_GB2312" w:hint="eastAsia"/>
          <w:sz w:val="32"/>
          <w:szCs w:val="32"/>
        </w:rPr>
        <w:t>产权人下载“爱山东青</w:t>
      </w:r>
      <w:r>
        <w:rPr>
          <w:rFonts w:ascii="仿宋_GB2312" w:eastAsia="仿宋_GB2312" w:hAnsi="仿宋_GB2312" w:cs="仿宋_GB2312" w:hint="eastAsia"/>
          <w:sz w:val="32"/>
          <w:szCs w:val="32"/>
        </w:rPr>
        <w:t>e</w:t>
      </w:r>
      <w:r>
        <w:rPr>
          <w:rFonts w:ascii="仿宋_GB2312" w:eastAsia="仿宋_GB2312" w:hAnsi="仿宋_GB2312" w:cs="仿宋_GB2312" w:hint="eastAsia"/>
          <w:sz w:val="32"/>
          <w:szCs w:val="32"/>
        </w:rPr>
        <w:t>办”</w:t>
      </w:r>
      <w:r>
        <w:rPr>
          <w:rFonts w:ascii="仿宋_GB2312" w:eastAsia="仿宋_GB2312" w:hAnsi="仿宋_GB2312" w:cs="仿宋_GB2312" w:hint="eastAsia"/>
          <w:sz w:val="32"/>
          <w:szCs w:val="32"/>
        </w:rPr>
        <w:t>APP</w:t>
      </w:r>
      <w:r>
        <w:rPr>
          <w:rFonts w:ascii="仿宋_GB2312" w:eastAsia="仿宋_GB2312" w:hAnsi="仿宋_GB2312" w:cs="仿宋_GB2312" w:hint="eastAsia"/>
          <w:sz w:val="32"/>
          <w:szCs w:val="32"/>
        </w:rPr>
        <w:t>，通过“住房保障”模块查询。</w:t>
      </w:r>
    </w:p>
    <w:p w:rsidR="00656B90" w:rsidRDefault="005B67B2">
      <w:pPr>
        <w:snapToGrid w:val="0"/>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三、办理所需材料</w:t>
      </w:r>
    </w:p>
    <w:p w:rsidR="00656B90" w:rsidRDefault="005B67B2">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sz w:val="32"/>
          <w:szCs w:val="32"/>
        </w:rPr>
        <w:t>经济适用住房房屋所有权证书或不动</w:t>
      </w:r>
      <w:r>
        <w:rPr>
          <w:rFonts w:ascii="仿宋_GB2312" w:eastAsia="仿宋_GB2312" w:hAnsi="仿宋_GB2312" w:cs="仿宋_GB2312" w:hint="eastAsia"/>
          <w:sz w:val="32"/>
          <w:szCs w:val="32"/>
        </w:rPr>
        <w:t>产权</w:t>
      </w:r>
      <w:r>
        <w:rPr>
          <w:rFonts w:ascii="仿宋_GB2312" w:eastAsia="仿宋_GB2312" w:hAnsi="仿宋_GB2312" w:cs="仿宋_GB2312"/>
          <w:sz w:val="32"/>
          <w:szCs w:val="32"/>
        </w:rPr>
        <w:t>证书</w:t>
      </w:r>
      <w:r>
        <w:rPr>
          <w:rFonts w:ascii="仿宋_GB2312" w:eastAsia="仿宋_GB2312" w:hAnsi="仿宋_GB2312" w:cs="仿宋_GB2312"/>
          <w:sz w:val="32"/>
          <w:szCs w:val="32"/>
        </w:rPr>
        <w:t>;</w:t>
      </w:r>
    </w:p>
    <w:p w:rsidR="00656B90" w:rsidRDefault="005B67B2">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sz w:val="32"/>
          <w:szCs w:val="32"/>
        </w:rPr>
        <w:t>申请人</w:t>
      </w:r>
      <w:r>
        <w:rPr>
          <w:rFonts w:ascii="仿宋_GB2312" w:eastAsia="仿宋_GB2312" w:hAnsi="仿宋_GB2312" w:cs="仿宋_GB2312" w:hint="eastAsia"/>
          <w:sz w:val="32"/>
          <w:szCs w:val="32"/>
        </w:rPr>
        <w:t>和</w:t>
      </w:r>
      <w:r>
        <w:rPr>
          <w:rFonts w:ascii="仿宋_GB2312" w:eastAsia="仿宋_GB2312" w:hAnsi="仿宋_GB2312" w:cs="仿宋_GB2312"/>
          <w:sz w:val="32"/>
          <w:szCs w:val="32"/>
        </w:rPr>
        <w:t>共同申请人身份证</w:t>
      </w:r>
      <w:r>
        <w:rPr>
          <w:rFonts w:ascii="仿宋_GB2312" w:eastAsia="仿宋_GB2312" w:hAnsi="仿宋_GB2312" w:cs="仿宋_GB2312" w:hint="eastAsia"/>
          <w:sz w:val="32"/>
          <w:szCs w:val="32"/>
        </w:rPr>
        <w:t>；</w:t>
      </w:r>
    </w:p>
    <w:p w:rsidR="00656B90" w:rsidRDefault="005B67B2">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（三）经济适用住房</w:t>
      </w:r>
      <w:r>
        <w:rPr>
          <w:rFonts w:ascii="仿宋_GB2312" w:eastAsia="仿宋_GB2312" w:hAnsi="仿宋_GB2312" w:cs="仿宋_GB2312"/>
          <w:sz w:val="32"/>
          <w:szCs w:val="32"/>
        </w:rPr>
        <w:t>取得完全产权</w:t>
      </w:r>
      <w:r>
        <w:rPr>
          <w:rFonts w:ascii="仿宋_GB2312" w:eastAsia="仿宋_GB2312" w:hAnsi="仿宋_GB2312" w:cs="仿宋_GB2312" w:hint="eastAsia"/>
          <w:sz w:val="32"/>
          <w:szCs w:val="32"/>
        </w:rPr>
        <w:t>申请表</w:t>
      </w:r>
      <w:r>
        <w:rPr>
          <w:rFonts w:ascii="仿宋_GB2312" w:eastAsia="仿宋_GB2312" w:hAnsi="仿宋_GB2312" w:cs="仿宋_GB2312"/>
          <w:sz w:val="32"/>
          <w:szCs w:val="32"/>
        </w:rPr>
        <w:t>;</w:t>
      </w:r>
    </w:p>
    <w:p w:rsidR="00656B90" w:rsidRDefault="005B67B2">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（四）若存在房屋</w:t>
      </w:r>
      <w:r>
        <w:rPr>
          <w:rFonts w:ascii="仿宋_GB2312" w:eastAsia="仿宋_GB2312" w:hAnsi="仿宋_GB2312" w:cs="仿宋_GB2312"/>
          <w:sz w:val="32"/>
          <w:szCs w:val="32"/>
        </w:rPr>
        <w:t>抵押</w:t>
      </w:r>
      <w:r>
        <w:rPr>
          <w:rFonts w:ascii="仿宋_GB2312" w:eastAsia="仿宋_GB2312" w:hAnsi="仿宋_GB2312" w:cs="仿宋_GB2312" w:hint="eastAsia"/>
          <w:sz w:val="32"/>
          <w:szCs w:val="32"/>
        </w:rPr>
        <w:t>情况，需提供抵押</w:t>
      </w:r>
      <w:r>
        <w:rPr>
          <w:rFonts w:ascii="仿宋_GB2312" w:eastAsia="仿宋_GB2312" w:hAnsi="仿宋_GB2312" w:cs="仿宋_GB2312"/>
          <w:sz w:val="32"/>
          <w:szCs w:val="32"/>
        </w:rPr>
        <w:t>权人书面同意证明</w:t>
      </w:r>
      <w:r>
        <w:rPr>
          <w:rFonts w:ascii="仿宋_GB2312" w:eastAsia="仿宋_GB2312" w:hAnsi="仿宋_GB2312" w:cs="仿宋_GB2312" w:hint="eastAsia"/>
          <w:sz w:val="32"/>
          <w:szCs w:val="32"/>
        </w:rPr>
        <w:t>；</w:t>
      </w:r>
    </w:p>
    <w:p w:rsidR="00656B90" w:rsidRDefault="005B67B2">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（五）若申请人或共同申请人存在改名情况，需提供户口本；</w:t>
      </w:r>
    </w:p>
    <w:p w:rsidR="00656B90" w:rsidRDefault="005B67B2">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（六）若申请人或共同申请人存在改身份证号情况，需提供派出所开具的证明材料。</w:t>
      </w:r>
    </w:p>
    <w:p w:rsidR="00656B90" w:rsidRDefault="005B67B2">
      <w:pPr>
        <w:snapToGrid w:val="0"/>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四、咨询电话</w:t>
      </w:r>
    </w:p>
    <w:p w:rsidR="00656B90" w:rsidRPr="00475F76" w:rsidRDefault="005B67B2">
      <w:pPr>
        <w:snapToGrid w:val="0"/>
        <w:spacing w:line="520" w:lineRule="exact"/>
        <w:ind w:firstLineChars="200" w:firstLine="640"/>
        <w:rPr>
          <w:rFonts w:ascii="仿宋_GB2312" w:eastAsia="仿宋_GB2312" w:hAnsiTheme="majorEastAsia" w:cs="仿宋_GB2312" w:hint="eastAsia"/>
          <w:sz w:val="32"/>
          <w:szCs w:val="32"/>
        </w:rPr>
      </w:pPr>
      <w:r w:rsidRPr="00475F76">
        <w:rPr>
          <w:rFonts w:ascii="仿宋_GB2312" w:eastAsia="仿宋_GB2312" w:hAnsiTheme="majorEastAsia" w:cs="仿宋_GB2312" w:hint="eastAsia"/>
          <w:sz w:val="32"/>
          <w:szCs w:val="32"/>
        </w:rPr>
        <w:t>0532-826</w:t>
      </w:r>
      <w:r w:rsidRPr="00475F76">
        <w:rPr>
          <w:rFonts w:ascii="仿宋_GB2312" w:eastAsia="仿宋_GB2312" w:hAnsiTheme="majorEastAsia" w:cs="仿宋_GB2312" w:hint="eastAsia"/>
          <w:sz w:val="32"/>
          <w:szCs w:val="32"/>
        </w:rPr>
        <w:t>8</w:t>
      </w:r>
      <w:r w:rsidRPr="00475F76">
        <w:rPr>
          <w:rFonts w:ascii="仿宋_GB2312" w:eastAsia="仿宋_GB2312" w:hAnsiTheme="majorEastAsia" w:cs="仿宋_GB2312" w:hint="eastAsia"/>
          <w:sz w:val="32"/>
          <w:szCs w:val="32"/>
        </w:rPr>
        <w:t>1116</w:t>
      </w:r>
      <w:r w:rsidRPr="00475F76">
        <w:rPr>
          <w:rFonts w:ascii="仿宋_GB2312" w:eastAsia="仿宋_GB2312" w:hAnsiTheme="majorEastAsia" w:cs="仿宋_GB2312" w:hint="eastAsia"/>
          <w:sz w:val="32"/>
          <w:szCs w:val="32"/>
        </w:rPr>
        <w:t>、</w:t>
      </w:r>
      <w:r w:rsidRPr="00475F76">
        <w:rPr>
          <w:rFonts w:ascii="仿宋_GB2312" w:eastAsia="仿宋_GB2312" w:hAnsiTheme="majorEastAsia" w:cs="仿宋_GB2312" w:hint="eastAsia"/>
          <w:sz w:val="32"/>
          <w:szCs w:val="32"/>
        </w:rPr>
        <w:t>82661117</w:t>
      </w:r>
      <w:r w:rsidRPr="00475F76">
        <w:rPr>
          <w:rFonts w:ascii="仿宋_GB2312" w:eastAsia="仿宋_GB2312" w:hAnsiTheme="majorEastAsia" w:cs="仿宋_GB2312" w:hint="eastAsia"/>
          <w:sz w:val="32"/>
          <w:szCs w:val="32"/>
        </w:rPr>
        <w:t>。</w:t>
      </w:r>
    </w:p>
    <w:p w:rsidR="00656B90" w:rsidRPr="00475F76" w:rsidRDefault="00656B90">
      <w:pPr>
        <w:snapToGrid w:val="0"/>
        <w:spacing w:line="520" w:lineRule="exact"/>
        <w:rPr>
          <w:rFonts w:ascii="仿宋_GB2312" w:eastAsia="仿宋_GB2312" w:hAnsiTheme="majorEastAsia" w:cs="仿宋_GB2312" w:hint="eastAsia"/>
          <w:sz w:val="32"/>
          <w:szCs w:val="32"/>
        </w:rPr>
      </w:pPr>
      <w:bookmarkStart w:id="0" w:name="_GoBack"/>
      <w:bookmarkEnd w:id="0"/>
    </w:p>
    <w:p w:rsidR="00656B90" w:rsidRPr="00475F76" w:rsidRDefault="00656B90">
      <w:pPr>
        <w:snapToGrid w:val="0"/>
        <w:spacing w:line="520" w:lineRule="exact"/>
        <w:rPr>
          <w:rFonts w:ascii="仿宋_GB2312" w:eastAsia="仿宋_GB2312" w:hAnsiTheme="majorEastAsia" w:cs="仿宋_GB2312" w:hint="eastAsia"/>
          <w:sz w:val="32"/>
          <w:szCs w:val="32"/>
        </w:rPr>
      </w:pPr>
    </w:p>
    <w:p w:rsidR="00656B90" w:rsidRPr="00475F76" w:rsidRDefault="005B67B2">
      <w:pPr>
        <w:snapToGrid w:val="0"/>
        <w:spacing w:line="520" w:lineRule="exact"/>
        <w:jc w:val="center"/>
        <w:rPr>
          <w:rFonts w:ascii="仿宋_GB2312" w:eastAsia="仿宋_GB2312" w:hAnsiTheme="majorEastAsia" w:cs="仿宋_GB2312" w:hint="eastAsia"/>
          <w:sz w:val="32"/>
          <w:szCs w:val="32"/>
        </w:rPr>
      </w:pPr>
      <w:r w:rsidRPr="00475F76">
        <w:rPr>
          <w:rFonts w:ascii="仿宋_GB2312" w:eastAsia="仿宋_GB2312" w:hAnsiTheme="majorEastAsia" w:cs="仿宋_GB2312" w:hint="eastAsia"/>
          <w:sz w:val="32"/>
          <w:szCs w:val="32"/>
        </w:rPr>
        <w:t xml:space="preserve">                    </w:t>
      </w:r>
      <w:r w:rsidRPr="00475F76">
        <w:rPr>
          <w:rFonts w:ascii="仿宋_GB2312" w:eastAsia="仿宋_GB2312" w:hAnsiTheme="majorEastAsia" w:cs="仿宋_GB2312" w:hint="eastAsia"/>
          <w:sz w:val="32"/>
          <w:szCs w:val="32"/>
        </w:rPr>
        <w:t>青岛市住房保障中心</w:t>
      </w:r>
    </w:p>
    <w:p w:rsidR="00656B90" w:rsidRPr="00475F76" w:rsidRDefault="005B67B2">
      <w:pPr>
        <w:snapToGrid w:val="0"/>
        <w:spacing w:line="520" w:lineRule="exact"/>
        <w:jc w:val="center"/>
        <w:rPr>
          <w:rFonts w:ascii="仿宋_GB2312" w:eastAsia="仿宋_GB2312" w:hAnsiTheme="majorEastAsia" w:cs="仿宋_GB2312" w:hint="eastAsia"/>
          <w:sz w:val="32"/>
          <w:szCs w:val="32"/>
        </w:rPr>
      </w:pPr>
      <w:r w:rsidRPr="00475F76">
        <w:rPr>
          <w:rFonts w:ascii="仿宋_GB2312" w:eastAsia="仿宋_GB2312" w:hAnsiTheme="majorEastAsia" w:cs="仿宋_GB2312" w:hint="eastAsia"/>
          <w:sz w:val="32"/>
          <w:szCs w:val="32"/>
        </w:rPr>
        <w:t xml:space="preserve">                    2023</w:t>
      </w:r>
      <w:r w:rsidRPr="00475F76">
        <w:rPr>
          <w:rFonts w:ascii="仿宋_GB2312" w:eastAsia="仿宋_GB2312" w:hAnsiTheme="majorEastAsia" w:cs="仿宋_GB2312" w:hint="eastAsia"/>
          <w:sz w:val="32"/>
          <w:szCs w:val="32"/>
        </w:rPr>
        <w:t>年</w:t>
      </w:r>
      <w:r w:rsidRPr="00475F76">
        <w:rPr>
          <w:rFonts w:ascii="仿宋_GB2312" w:eastAsia="仿宋_GB2312" w:hAnsiTheme="majorEastAsia" w:cs="仿宋_GB2312" w:hint="eastAsia"/>
          <w:sz w:val="32"/>
          <w:szCs w:val="32"/>
        </w:rPr>
        <w:t>2</w:t>
      </w:r>
      <w:r w:rsidRPr="00475F76">
        <w:rPr>
          <w:rFonts w:ascii="仿宋_GB2312" w:eastAsia="仿宋_GB2312" w:hAnsiTheme="majorEastAsia" w:cs="仿宋_GB2312" w:hint="eastAsia"/>
          <w:sz w:val="32"/>
          <w:szCs w:val="32"/>
        </w:rPr>
        <w:t>月</w:t>
      </w:r>
      <w:r w:rsidR="00475F76" w:rsidRPr="00475F76">
        <w:rPr>
          <w:rFonts w:ascii="仿宋_GB2312" w:eastAsia="仿宋_GB2312" w:hAnsiTheme="majorEastAsia" w:cs="仿宋_GB2312" w:hint="eastAsia"/>
          <w:sz w:val="32"/>
          <w:szCs w:val="32"/>
        </w:rPr>
        <w:t>6</w:t>
      </w:r>
      <w:r w:rsidRPr="00475F76">
        <w:rPr>
          <w:rFonts w:ascii="仿宋_GB2312" w:eastAsia="仿宋_GB2312" w:hAnsiTheme="majorEastAsia" w:cs="仿宋_GB2312" w:hint="eastAsia"/>
          <w:sz w:val="32"/>
          <w:szCs w:val="32"/>
        </w:rPr>
        <w:t>日</w:t>
      </w:r>
    </w:p>
    <w:sectPr w:rsidR="00656B90" w:rsidRPr="00475F76">
      <w:headerReference w:type="even" r:id="rId6"/>
      <w:headerReference w:type="default" r:id="rId7"/>
      <w:footerReference w:type="even" r:id="rId8"/>
      <w:footerReference w:type="default" r:id="rId9"/>
      <w:headerReference w:type="first" r:id="rId10"/>
      <w:footerReference w:type="first" r:id="rId11"/>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7B2" w:rsidRDefault="005B67B2">
      <w:r>
        <w:separator/>
      </w:r>
    </w:p>
  </w:endnote>
  <w:endnote w:type="continuationSeparator" w:id="0">
    <w:p w:rsidR="005B67B2" w:rsidRDefault="005B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B90" w:rsidRDefault="00656B9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B90" w:rsidRDefault="00656B90">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B90" w:rsidRDefault="00656B9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7B2" w:rsidRDefault="005B67B2">
      <w:r>
        <w:separator/>
      </w:r>
    </w:p>
  </w:footnote>
  <w:footnote w:type="continuationSeparator" w:id="0">
    <w:p w:rsidR="005B67B2" w:rsidRDefault="005B6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B90" w:rsidRDefault="00656B9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B90" w:rsidRDefault="00656B9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B90" w:rsidRDefault="00656B9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2YjhlMTIwNGVhOTY4N2ZiNjJjYjlkOTM4MTY1NzAifQ=="/>
  </w:docVars>
  <w:rsids>
    <w:rsidRoot w:val="004860E5"/>
    <w:rsid w:val="00171E16"/>
    <w:rsid w:val="001C5FC2"/>
    <w:rsid w:val="0028599E"/>
    <w:rsid w:val="00475F76"/>
    <w:rsid w:val="004860E5"/>
    <w:rsid w:val="005B67B2"/>
    <w:rsid w:val="00656B90"/>
    <w:rsid w:val="00B049C3"/>
    <w:rsid w:val="00BE4E81"/>
    <w:rsid w:val="03E07F9A"/>
    <w:rsid w:val="10E955D6"/>
    <w:rsid w:val="17D3547E"/>
    <w:rsid w:val="22740E3C"/>
    <w:rsid w:val="2590282B"/>
    <w:rsid w:val="309B7E97"/>
    <w:rsid w:val="3D320FCF"/>
    <w:rsid w:val="497C6DD9"/>
    <w:rsid w:val="4A6C76BC"/>
    <w:rsid w:val="4BCD2A23"/>
    <w:rsid w:val="4CD20A31"/>
    <w:rsid w:val="4ECA7320"/>
    <w:rsid w:val="607E4858"/>
    <w:rsid w:val="69AE0226"/>
    <w:rsid w:val="753D2B17"/>
    <w:rsid w:val="75C80561"/>
    <w:rsid w:val="79DE4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B27E727-16CF-4EEF-BAC7-23BD33E3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kern w:val="2"/>
      <w:sz w:val="18"/>
      <w:szCs w:val="18"/>
    </w:rPr>
  </w:style>
  <w:style w:type="character" w:customStyle="1" w:styleId="Char">
    <w:name w:val="页脚 Char"/>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87</Words>
  <Characters>500</Characters>
  <Application>Microsoft Office Word</Application>
  <DocSecurity>0</DocSecurity>
  <Lines>4</Lines>
  <Paragraphs>1</Paragraphs>
  <ScaleCrop>false</ScaleCrop>
  <Company>微软中国</Company>
  <LinksUpToDate>false</LinksUpToDate>
  <CharactersWithSpaces>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c:creator>
  <cp:lastModifiedBy>微软用户</cp:lastModifiedBy>
  <cp:revision>4</cp:revision>
  <cp:lastPrinted>2023-02-06T07:34:00Z</cp:lastPrinted>
  <dcterms:created xsi:type="dcterms:W3CDTF">2023-02-03T09:18:00Z</dcterms:created>
  <dcterms:modified xsi:type="dcterms:W3CDTF">2023-02-06T08:01:00Z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775FE6207CEC4ADB919AD476358EA853</vt:lpwstr>
  </property>
</Properties>
</file>