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687E" w:rsidRDefault="00F7276C">
      <w:pPr>
        <w:widowControl/>
        <w:jc w:val="center"/>
        <w:rPr>
          <w:rFonts w:ascii="仿宋" w:eastAsia="仿宋" w:hAnsi="仿宋" w:cs="宋体"/>
          <w:color w:val="000000"/>
          <w:sz w:val="36"/>
          <w:szCs w:val="36"/>
        </w:rPr>
      </w:pPr>
      <w:r>
        <w:rPr>
          <w:rFonts w:ascii="黑体" w:eastAsia="黑体" w:hAnsi="黑体" w:cs="宋体" w:hint="eastAsia"/>
          <w:color w:val="000000"/>
          <w:kern w:val="0"/>
          <w:sz w:val="36"/>
          <w:szCs w:val="36"/>
        </w:rPr>
        <w:t>行政执法机构（行政执法主体）</w:t>
      </w:r>
      <w:r w:rsidR="0011075C">
        <w:rPr>
          <w:rFonts w:ascii="黑体" w:eastAsia="黑体" w:hAnsi="黑体" w:cs="宋体" w:hint="eastAsia"/>
          <w:color w:val="000000"/>
          <w:kern w:val="0"/>
          <w:sz w:val="36"/>
          <w:szCs w:val="36"/>
        </w:rPr>
        <w:t>登记表</w:t>
      </w:r>
      <w:r w:rsidR="0011075C">
        <w:rPr>
          <w:rFonts w:ascii="仿宋" w:eastAsia="仿宋" w:hAnsi="仿宋" w:cs="宋体" w:hint="eastAsia"/>
          <w:color w:val="000000"/>
          <w:sz w:val="36"/>
          <w:szCs w:val="36"/>
        </w:rPr>
        <w:t xml:space="preserve">        </w:t>
      </w:r>
    </w:p>
    <w:tbl>
      <w:tblPr>
        <w:tblW w:w="9780" w:type="dxa"/>
        <w:jc w:val="center"/>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38"/>
        <w:gridCol w:w="4820"/>
        <w:gridCol w:w="992"/>
        <w:gridCol w:w="1530"/>
      </w:tblGrid>
      <w:tr w:rsidR="0041687E">
        <w:trPr>
          <w:trHeight w:hRule="exact" w:val="541"/>
          <w:jc w:val="center"/>
        </w:trPr>
        <w:tc>
          <w:tcPr>
            <w:tcW w:w="2438" w:type="dxa"/>
            <w:tcBorders>
              <w:top w:val="single" w:sz="8" w:space="0" w:color="auto"/>
              <w:left w:val="single" w:sz="8" w:space="0" w:color="auto"/>
              <w:bottom w:val="single" w:sz="6" w:space="0" w:color="000000"/>
              <w:right w:val="single" w:sz="6" w:space="0" w:color="000000"/>
            </w:tcBorders>
            <w:vAlign w:val="center"/>
          </w:tcPr>
          <w:p w:rsidR="0041687E" w:rsidRDefault="0011075C">
            <w:pPr>
              <w:spacing w:line="560" w:lineRule="exact"/>
              <w:jc w:val="center"/>
              <w:rPr>
                <w:rFonts w:ascii="仿宋" w:eastAsia="仿宋" w:hAnsi="仿宋"/>
                <w:color w:val="000000"/>
                <w:sz w:val="30"/>
                <w:szCs w:val="30"/>
              </w:rPr>
            </w:pPr>
            <w:r>
              <w:rPr>
                <w:rFonts w:ascii="仿宋" w:eastAsia="仿宋" w:hAnsi="仿宋" w:hint="eastAsia"/>
                <w:color w:val="000000"/>
                <w:sz w:val="30"/>
                <w:szCs w:val="30"/>
              </w:rPr>
              <w:t>单位全称</w:t>
            </w:r>
          </w:p>
        </w:tc>
        <w:tc>
          <w:tcPr>
            <w:tcW w:w="7342" w:type="dxa"/>
            <w:gridSpan w:val="3"/>
            <w:tcBorders>
              <w:top w:val="single" w:sz="8" w:space="0" w:color="auto"/>
              <w:left w:val="single" w:sz="6" w:space="0" w:color="000000"/>
              <w:bottom w:val="single" w:sz="6" w:space="0" w:color="000000"/>
              <w:right w:val="single" w:sz="8" w:space="0" w:color="auto"/>
            </w:tcBorders>
            <w:vAlign w:val="center"/>
          </w:tcPr>
          <w:p w:rsidR="0041687E" w:rsidRDefault="0011075C">
            <w:pPr>
              <w:spacing w:line="560" w:lineRule="exact"/>
              <w:jc w:val="center"/>
              <w:rPr>
                <w:rFonts w:ascii="仿宋" w:eastAsia="仿宋" w:hAnsi="仿宋"/>
                <w:color w:val="000000"/>
                <w:sz w:val="30"/>
                <w:szCs w:val="30"/>
              </w:rPr>
            </w:pPr>
            <w:r>
              <w:rPr>
                <w:rFonts w:ascii="仿宋" w:eastAsia="仿宋" w:hAnsi="仿宋" w:hint="eastAsia"/>
                <w:color w:val="000000"/>
                <w:sz w:val="30"/>
                <w:szCs w:val="30"/>
              </w:rPr>
              <w:t>青岛市城市管理局（青岛市综合行政执法局）</w:t>
            </w:r>
          </w:p>
        </w:tc>
      </w:tr>
      <w:tr w:rsidR="0041687E" w:rsidTr="00806634">
        <w:trPr>
          <w:trHeight w:hRule="exact" w:val="577"/>
          <w:jc w:val="center"/>
        </w:trPr>
        <w:tc>
          <w:tcPr>
            <w:tcW w:w="2438" w:type="dxa"/>
            <w:tcBorders>
              <w:top w:val="single" w:sz="6" w:space="0" w:color="000000"/>
              <w:left w:val="single" w:sz="8" w:space="0" w:color="auto"/>
              <w:bottom w:val="single" w:sz="6" w:space="0" w:color="000000"/>
              <w:right w:val="single" w:sz="6" w:space="0" w:color="000000"/>
            </w:tcBorders>
            <w:vAlign w:val="center"/>
          </w:tcPr>
          <w:p w:rsidR="0041687E" w:rsidRDefault="0011075C">
            <w:pPr>
              <w:spacing w:line="560" w:lineRule="exact"/>
              <w:jc w:val="center"/>
              <w:rPr>
                <w:rFonts w:ascii="仿宋" w:eastAsia="仿宋" w:hAnsi="仿宋"/>
                <w:color w:val="000000"/>
                <w:sz w:val="30"/>
                <w:szCs w:val="30"/>
              </w:rPr>
            </w:pPr>
            <w:r>
              <w:rPr>
                <w:rFonts w:ascii="仿宋" w:eastAsia="仿宋" w:hAnsi="仿宋" w:hint="eastAsia"/>
                <w:color w:val="000000"/>
                <w:sz w:val="30"/>
                <w:szCs w:val="30"/>
              </w:rPr>
              <w:t>办公地址</w:t>
            </w:r>
          </w:p>
        </w:tc>
        <w:tc>
          <w:tcPr>
            <w:tcW w:w="4820" w:type="dxa"/>
            <w:tcBorders>
              <w:top w:val="single" w:sz="6" w:space="0" w:color="000000"/>
              <w:left w:val="single" w:sz="6" w:space="0" w:color="000000"/>
              <w:bottom w:val="single" w:sz="6" w:space="0" w:color="000000"/>
              <w:right w:val="single" w:sz="6" w:space="0" w:color="000000"/>
            </w:tcBorders>
            <w:vAlign w:val="center"/>
          </w:tcPr>
          <w:p w:rsidR="0041687E" w:rsidRPr="00806634" w:rsidRDefault="0011075C">
            <w:pPr>
              <w:spacing w:line="560" w:lineRule="exact"/>
              <w:jc w:val="center"/>
              <w:rPr>
                <w:rFonts w:ascii="仿宋" w:eastAsia="仿宋" w:hAnsi="仿宋"/>
                <w:color w:val="000000"/>
                <w:sz w:val="28"/>
                <w:szCs w:val="28"/>
              </w:rPr>
            </w:pPr>
            <w:r w:rsidRPr="00806634">
              <w:rPr>
                <w:rFonts w:ascii="仿宋" w:eastAsia="仿宋" w:hAnsi="仿宋" w:hint="eastAsia"/>
                <w:color w:val="000000"/>
                <w:sz w:val="28"/>
                <w:szCs w:val="28"/>
              </w:rPr>
              <w:t>青岛市市南区香港中路17号</w:t>
            </w:r>
            <w:bookmarkStart w:id="0" w:name="_GoBack"/>
            <w:bookmarkEnd w:id="0"/>
          </w:p>
          <w:p w:rsidR="0041687E" w:rsidRDefault="0041687E">
            <w:pPr>
              <w:spacing w:line="560" w:lineRule="exact"/>
              <w:jc w:val="center"/>
              <w:rPr>
                <w:rFonts w:ascii="仿宋" w:eastAsia="仿宋" w:hAnsi="仿宋"/>
                <w:color w:val="000000"/>
                <w:sz w:val="30"/>
                <w:szCs w:val="30"/>
              </w:rPr>
            </w:pPr>
          </w:p>
          <w:p w:rsidR="0041687E" w:rsidRDefault="0041687E">
            <w:pPr>
              <w:spacing w:line="560" w:lineRule="exact"/>
              <w:jc w:val="center"/>
              <w:rPr>
                <w:rFonts w:ascii="仿宋" w:eastAsia="仿宋" w:hAnsi="仿宋"/>
                <w:color w:val="000000"/>
                <w:sz w:val="30"/>
                <w:szCs w:val="30"/>
              </w:rPr>
            </w:pPr>
          </w:p>
          <w:p w:rsidR="0041687E" w:rsidRDefault="0041687E">
            <w:pPr>
              <w:spacing w:line="560" w:lineRule="exact"/>
              <w:jc w:val="center"/>
              <w:rPr>
                <w:rFonts w:ascii="仿宋" w:eastAsia="仿宋" w:hAnsi="仿宋"/>
                <w:color w:val="000000"/>
                <w:sz w:val="30"/>
                <w:szCs w:val="30"/>
              </w:rPr>
            </w:pPr>
          </w:p>
          <w:p w:rsidR="0041687E" w:rsidRDefault="0041687E">
            <w:pPr>
              <w:spacing w:line="560" w:lineRule="exact"/>
              <w:jc w:val="center"/>
              <w:rPr>
                <w:rFonts w:ascii="仿宋" w:eastAsia="仿宋" w:hAnsi="仿宋"/>
                <w:color w:val="000000"/>
                <w:sz w:val="30"/>
                <w:szCs w:val="30"/>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41687E" w:rsidRDefault="00806634">
            <w:pPr>
              <w:spacing w:line="560" w:lineRule="exact"/>
              <w:rPr>
                <w:rFonts w:ascii="仿宋" w:eastAsia="仿宋" w:hAnsi="仿宋"/>
                <w:color w:val="000000"/>
                <w:sz w:val="30"/>
                <w:szCs w:val="30"/>
              </w:rPr>
            </w:pPr>
            <w:r>
              <w:rPr>
                <w:rFonts w:ascii="仿宋" w:eastAsia="仿宋" w:hAnsi="仿宋" w:hint="eastAsia"/>
                <w:color w:val="000000"/>
                <w:sz w:val="30"/>
                <w:szCs w:val="30"/>
              </w:rPr>
              <w:t>邮编</w:t>
            </w:r>
          </w:p>
        </w:tc>
        <w:tc>
          <w:tcPr>
            <w:tcW w:w="1530" w:type="dxa"/>
            <w:tcBorders>
              <w:top w:val="single" w:sz="6" w:space="0" w:color="000000"/>
              <w:left w:val="single" w:sz="6" w:space="0" w:color="000000"/>
              <w:bottom w:val="single" w:sz="6" w:space="0" w:color="000000"/>
              <w:right w:val="single" w:sz="8" w:space="0" w:color="auto"/>
            </w:tcBorders>
            <w:vAlign w:val="center"/>
          </w:tcPr>
          <w:p w:rsidR="0041687E" w:rsidRDefault="0011075C">
            <w:pPr>
              <w:spacing w:line="560" w:lineRule="exact"/>
              <w:jc w:val="center"/>
              <w:rPr>
                <w:rFonts w:ascii="仿宋" w:eastAsia="仿宋" w:hAnsi="仿宋"/>
                <w:color w:val="000000"/>
                <w:sz w:val="30"/>
                <w:szCs w:val="30"/>
              </w:rPr>
            </w:pPr>
            <w:r>
              <w:rPr>
                <w:rFonts w:ascii="仿宋" w:eastAsia="仿宋" w:hAnsi="仿宋" w:hint="eastAsia"/>
                <w:color w:val="000000"/>
                <w:sz w:val="30"/>
                <w:szCs w:val="30"/>
              </w:rPr>
              <w:t>266000</w:t>
            </w:r>
          </w:p>
          <w:p w:rsidR="0041687E" w:rsidRDefault="0041687E">
            <w:pPr>
              <w:spacing w:line="560" w:lineRule="exact"/>
              <w:jc w:val="center"/>
              <w:rPr>
                <w:rFonts w:ascii="仿宋" w:eastAsia="仿宋" w:hAnsi="仿宋"/>
                <w:color w:val="000000"/>
                <w:sz w:val="30"/>
                <w:szCs w:val="30"/>
              </w:rPr>
            </w:pPr>
          </w:p>
          <w:p w:rsidR="0041687E" w:rsidRDefault="0041687E">
            <w:pPr>
              <w:spacing w:line="560" w:lineRule="exact"/>
              <w:jc w:val="center"/>
              <w:rPr>
                <w:rFonts w:ascii="仿宋" w:eastAsia="仿宋" w:hAnsi="仿宋"/>
                <w:color w:val="000000"/>
                <w:sz w:val="30"/>
                <w:szCs w:val="30"/>
              </w:rPr>
            </w:pPr>
          </w:p>
          <w:p w:rsidR="0041687E" w:rsidRDefault="0041687E">
            <w:pPr>
              <w:spacing w:line="560" w:lineRule="exact"/>
              <w:jc w:val="center"/>
              <w:rPr>
                <w:rFonts w:ascii="仿宋" w:eastAsia="仿宋" w:hAnsi="仿宋"/>
                <w:color w:val="000000"/>
                <w:sz w:val="30"/>
                <w:szCs w:val="30"/>
              </w:rPr>
            </w:pPr>
          </w:p>
          <w:p w:rsidR="0041687E" w:rsidRDefault="0041687E">
            <w:pPr>
              <w:spacing w:line="560" w:lineRule="exact"/>
              <w:jc w:val="center"/>
              <w:rPr>
                <w:rFonts w:ascii="仿宋" w:eastAsia="仿宋" w:hAnsi="仿宋"/>
                <w:color w:val="000000"/>
                <w:sz w:val="30"/>
                <w:szCs w:val="30"/>
              </w:rPr>
            </w:pPr>
          </w:p>
          <w:p w:rsidR="0041687E" w:rsidRDefault="0041687E">
            <w:pPr>
              <w:spacing w:line="560" w:lineRule="exact"/>
              <w:jc w:val="center"/>
              <w:rPr>
                <w:rFonts w:ascii="仿宋" w:eastAsia="仿宋" w:hAnsi="仿宋"/>
                <w:color w:val="000000"/>
                <w:sz w:val="30"/>
                <w:szCs w:val="30"/>
              </w:rPr>
            </w:pPr>
          </w:p>
          <w:p w:rsidR="0041687E" w:rsidRDefault="0041687E">
            <w:pPr>
              <w:spacing w:line="560" w:lineRule="exact"/>
              <w:jc w:val="center"/>
              <w:rPr>
                <w:rFonts w:ascii="仿宋" w:eastAsia="仿宋" w:hAnsi="仿宋"/>
                <w:color w:val="000000"/>
                <w:sz w:val="30"/>
                <w:szCs w:val="30"/>
              </w:rPr>
            </w:pPr>
          </w:p>
          <w:p w:rsidR="0041687E" w:rsidRDefault="0041687E">
            <w:pPr>
              <w:spacing w:line="560" w:lineRule="exact"/>
              <w:jc w:val="center"/>
              <w:rPr>
                <w:rFonts w:ascii="仿宋" w:eastAsia="仿宋" w:hAnsi="仿宋"/>
                <w:color w:val="000000"/>
                <w:sz w:val="30"/>
                <w:szCs w:val="30"/>
              </w:rPr>
            </w:pPr>
          </w:p>
          <w:p w:rsidR="0041687E" w:rsidRDefault="0041687E">
            <w:pPr>
              <w:spacing w:line="560" w:lineRule="exact"/>
              <w:jc w:val="center"/>
              <w:rPr>
                <w:rFonts w:ascii="仿宋" w:eastAsia="仿宋" w:hAnsi="仿宋"/>
                <w:color w:val="000000"/>
                <w:sz w:val="30"/>
                <w:szCs w:val="30"/>
              </w:rPr>
            </w:pPr>
          </w:p>
          <w:p w:rsidR="0041687E" w:rsidRDefault="0041687E">
            <w:pPr>
              <w:spacing w:line="560" w:lineRule="exact"/>
              <w:jc w:val="center"/>
              <w:rPr>
                <w:rFonts w:ascii="仿宋" w:eastAsia="仿宋" w:hAnsi="仿宋"/>
                <w:color w:val="000000"/>
                <w:sz w:val="30"/>
                <w:szCs w:val="30"/>
              </w:rPr>
            </w:pPr>
          </w:p>
        </w:tc>
      </w:tr>
      <w:tr w:rsidR="0041687E">
        <w:trPr>
          <w:trHeight w:hRule="exact" w:val="1475"/>
          <w:jc w:val="center"/>
        </w:trPr>
        <w:tc>
          <w:tcPr>
            <w:tcW w:w="2438" w:type="dxa"/>
            <w:tcBorders>
              <w:top w:val="single" w:sz="6" w:space="0" w:color="000000"/>
              <w:left w:val="single" w:sz="8" w:space="0" w:color="auto"/>
              <w:bottom w:val="single" w:sz="6" w:space="0" w:color="000000"/>
              <w:right w:val="single" w:sz="6" w:space="0" w:color="000000"/>
            </w:tcBorders>
            <w:vAlign w:val="center"/>
          </w:tcPr>
          <w:p w:rsidR="0041687E" w:rsidRDefault="0011075C">
            <w:pPr>
              <w:spacing w:line="560" w:lineRule="exact"/>
              <w:jc w:val="center"/>
              <w:rPr>
                <w:rFonts w:ascii="仿宋" w:eastAsia="仿宋" w:hAnsi="仿宋"/>
                <w:color w:val="000000"/>
                <w:sz w:val="30"/>
                <w:szCs w:val="30"/>
              </w:rPr>
            </w:pPr>
            <w:r>
              <w:rPr>
                <w:rFonts w:ascii="仿宋" w:eastAsia="仿宋" w:hAnsi="仿宋" w:hint="eastAsia"/>
                <w:color w:val="000000"/>
                <w:sz w:val="30"/>
                <w:szCs w:val="30"/>
              </w:rPr>
              <w:t>机构性质</w:t>
            </w:r>
          </w:p>
        </w:tc>
        <w:tc>
          <w:tcPr>
            <w:tcW w:w="7342" w:type="dxa"/>
            <w:gridSpan w:val="3"/>
            <w:tcBorders>
              <w:top w:val="single" w:sz="6" w:space="0" w:color="000000"/>
              <w:left w:val="single" w:sz="6" w:space="0" w:color="000000"/>
              <w:bottom w:val="single" w:sz="6" w:space="0" w:color="000000"/>
              <w:right w:val="single" w:sz="8" w:space="0" w:color="auto"/>
            </w:tcBorders>
            <w:vAlign w:val="center"/>
          </w:tcPr>
          <w:p w:rsidR="0041687E" w:rsidRDefault="0011075C">
            <w:pPr>
              <w:spacing w:line="560" w:lineRule="exact"/>
              <w:rPr>
                <w:rFonts w:ascii="仿宋" w:eastAsia="仿宋" w:hAnsi="仿宋"/>
                <w:color w:val="000000"/>
                <w:sz w:val="30"/>
                <w:szCs w:val="30"/>
              </w:rPr>
            </w:pPr>
            <w:r>
              <w:rPr>
                <w:rFonts w:ascii="仿宋" w:eastAsia="仿宋" w:hAnsi="仿宋" w:hint="eastAsia"/>
                <w:color w:val="000000"/>
                <w:sz w:val="30"/>
                <w:szCs w:val="30"/>
              </w:rPr>
              <w:t xml:space="preserve">√行政机关   □事业单位   □内设机构 </w:t>
            </w:r>
          </w:p>
          <w:p w:rsidR="0041687E" w:rsidRDefault="0011075C">
            <w:pPr>
              <w:spacing w:line="560" w:lineRule="exact"/>
              <w:rPr>
                <w:rFonts w:ascii="仿宋" w:eastAsia="仿宋" w:hAnsi="仿宋"/>
                <w:color w:val="000000"/>
                <w:sz w:val="30"/>
                <w:szCs w:val="30"/>
              </w:rPr>
            </w:pPr>
            <w:r>
              <w:rPr>
                <w:rFonts w:ascii="仿宋" w:eastAsia="仿宋" w:hAnsi="仿宋" w:hint="eastAsia"/>
                <w:color w:val="000000"/>
                <w:sz w:val="30"/>
                <w:szCs w:val="30"/>
              </w:rPr>
              <w:t>□临时机构     □其他</w:t>
            </w:r>
          </w:p>
        </w:tc>
      </w:tr>
      <w:tr w:rsidR="0041687E" w:rsidTr="00806634">
        <w:trPr>
          <w:trHeight w:hRule="exact" w:val="1167"/>
          <w:jc w:val="center"/>
        </w:trPr>
        <w:tc>
          <w:tcPr>
            <w:tcW w:w="2438" w:type="dxa"/>
            <w:tcBorders>
              <w:top w:val="single" w:sz="6" w:space="0" w:color="000000"/>
              <w:left w:val="single" w:sz="8" w:space="0" w:color="auto"/>
              <w:bottom w:val="single" w:sz="4" w:space="0" w:color="auto"/>
              <w:right w:val="single" w:sz="8" w:space="0" w:color="auto"/>
            </w:tcBorders>
            <w:vAlign w:val="center"/>
          </w:tcPr>
          <w:p w:rsidR="0041687E" w:rsidRDefault="0011075C">
            <w:pPr>
              <w:spacing w:line="560" w:lineRule="exact"/>
              <w:jc w:val="center"/>
              <w:rPr>
                <w:rFonts w:ascii="仿宋" w:eastAsia="仿宋" w:hAnsi="仿宋"/>
                <w:color w:val="000000"/>
                <w:sz w:val="30"/>
                <w:szCs w:val="30"/>
              </w:rPr>
            </w:pPr>
            <w:r>
              <w:rPr>
                <w:rFonts w:ascii="仿宋" w:eastAsia="仿宋" w:hAnsi="仿宋" w:hint="eastAsia"/>
                <w:color w:val="000000"/>
                <w:sz w:val="30"/>
                <w:szCs w:val="30"/>
              </w:rPr>
              <w:t>执法主体类别</w:t>
            </w:r>
          </w:p>
        </w:tc>
        <w:tc>
          <w:tcPr>
            <w:tcW w:w="7342" w:type="dxa"/>
            <w:gridSpan w:val="3"/>
            <w:tcBorders>
              <w:top w:val="single" w:sz="6" w:space="0" w:color="000000"/>
              <w:left w:val="single" w:sz="6" w:space="0" w:color="000000"/>
              <w:bottom w:val="single" w:sz="4" w:space="0" w:color="auto"/>
              <w:right w:val="single" w:sz="8" w:space="0" w:color="auto"/>
            </w:tcBorders>
            <w:vAlign w:val="center"/>
          </w:tcPr>
          <w:p w:rsidR="0041687E" w:rsidRDefault="0011075C">
            <w:pPr>
              <w:spacing w:line="560" w:lineRule="exact"/>
              <w:rPr>
                <w:rFonts w:ascii="仿宋" w:eastAsia="仿宋" w:hAnsi="仿宋"/>
                <w:color w:val="000000"/>
                <w:sz w:val="30"/>
                <w:szCs w:val="30"/>
              </w:rPr>
            </w:pPr>
            <w:r>
              <w:rPr>
                <w:rFonts w:ascii="仿宋" w:eastAsia="仿宋" w:hAnsi="仿宋" w:hint="eastAsia"/>
                <w:color w:val="000000"/>
                <w:sz w:val="30"/>
                <w:szCs w:val="30"/>
              </w:rPr>
              <w:t>√法定行政机关   □法律、法规授权的组织</w:t>
            </w:r>
          </w:p>
          <w:p w:rsidR="0041687E" w:rsidRDefault="0011075C">
            <w:pPr>
              <w:spacing w:line="560" w:lineRule="exact"/>
              <w:rPr>
                <w:rFonts w:ascii="仿宋" w:eastAsia="仿宋" w:hAnsi="仿宋"/>
                <w:color w:val="000000"/>
                <w:sz w:val="30"/>
                <w:szCs w:val="30"/>
              </w:rPr>
            </w:pPr>
            <w:r>
              <w:rPr>
                <w:rFonts w:ascii="仿宋" w:eastAsia="仿宋" w:hAnsi="仿宋" w:hint="eastAsia"/>
                <w:color w:val="000000"/>
                <w:sz w:val="30"/>
                <w:szCs w:val="30"/>
              </w:rPr>
              <w:t>□依法受委托执法的组织</w:t>
            </w:r>
          </w:p>
        </w:tc>
      </w:tr>
      <w:tr w:rsidR="0041687E">
        <w:trPr>
          <w:cantSplit/>
          <w:trHeight w:val="965"/>
          <w:jc w:val="center"/>
        </w:trPr>
        <w:tc>
          <w:tcPr>
            <w:tcW w:w="2438" w:type="dxa"/>
            <w:tcBorders>
              <w:top w:val="single" w:sz="6" w:space="0" w:color="000000"/>
              <w:left w:val="single" w:sz="8" w:space="0" w:color="auto"/>
              <w:bottom w:val="single" w:sz="6" w:space="0" w:color="000000"/>
              <w:right w:val="single" w:sz="6" w:space="0" w:color="000000"/>
            </w:tcBorders>
            <w:vAlign w:val="center"/>
          </w:tcPr>
          <w:p w:rsidR="0041687E" w:rsidRDefault="0011075C">
            <w:pPr>
              <w:spacing w:line="560" w:lineRule="exact"/>
              <w:jc w:val="center"/>
              <w:rPr>
                <w:rFonts w:ascii="仿宋" w:eastAsia="仿宋" w:hAnsi="仿宋"/>
                <w:color w:val="000000"/>
                <w:sz w:val="30"/>
                <w:szCs w:val="30"/>
              </w:rPr>
            </w:pPr>
            <w:r>
              <w:rPr>
                <w:rFonts w:ascii="仿宋" w:eastAsia="仿宋" w:hAnsi="仿宋" w:hint="eastAsia"/>
                <w:color w:val="000000"/>
                <w:sz w:val="30"/>
                <w:szCs w:val="30"/>
              </w:rPr>
              <w:t>执法职权类型</w:t>
            </w:r>
          </w:p>
        </w:tc>
        <w:tc>
          <w:tcPr>
            <w:tcW w:w="7342" w:type="dxa"/>
            <w:gridSpan w:val="3"/>
            <w:tcBorders>
              <w:top w:val="single" w:sz="6" w:space="0" w:color="000000"/>
              <w:left w:val="single" w:sz="6" w:space="0" w:color="000000"/>
              <w:bottom w:val="single" w:sz="4" w:space="0" w:color="000000"/>
              <w:right w:val="single" w:sz="8" w:space="0" w:color="auto"/>
            </w:tcBorders>
            <w:vAlign w:val="center"/>
          </w:tcPr>
          <w:p w:rsidR="0041687E" w:rsidRDefault="00806634">
            <w:pPr>
              <w:spacing w:line="560" w:lineRule="exact"/>
              <w:rPr>
                <w:rFonts w:ascii="仿宋" w:eastAsia="仿宋" w:hAnsi="仿宋"/>
                <w:color w:val="000000"/>
                <w:sz w:val="30"/>
                <w:szCs w:val="30"/>
              </w:rPr>
            </w:pPr>
            <w:r>
              <w:rPr>
                <w:rFonts w:ascii="仿宋" w:eastAsia="仿宋" w:hAnsi="仿宋" w:hint="eastAsia"/>
                <w:color w:val="000000"/>
                <w:sz w:val="30"/>
                <w:szCs w:val="30"/>
              </w:rPr>
              <w:t>□</w:t>
            </w:r>
            <w:r w:rsidR="0011075C">
              <w:rPr>
                <w:rFonts w:ascii="仿宋" w:eastAsia="仿宋" w:hAnsi="仿宋" w:hint="eastAsia"/>
                <w:color w:val="000000"/>
                <w:sz w:val="30"/>
                <w:szCs w:val="30"/>
              </w:rPr>
              <w:t>行政许可  √行政处罚  √行政强制  □行政征收</w:t>
            </w:r>
          </w:p>
          <w:p w:rsidR="0041687E" w:rsidRDefault="0011075C">
            <w:pPr>
              <w:spacing w:line="560" w:lineRule="exact"/>
              <w:rPr>
                <w:rFonts w:ascii="仿宋" w:eastAsia="仿宋" w:hAnsi="仿宋"/>
                <w:color w:val="000000"/>
                <w:sz w:val="30"/>
                <w:szCs w:val="30"/>
              </w:rPr>
            </w:pPr>
            <w:r>
              <w:rPr>
                <w:rFonts w:ascii="仿宋" w:eastAsia="仿宋" w:hAnsi="仿宋" w:hint="eastAsia"/>
                <w:color w:val="000000"/>
                <w:sz w:val="30"/>
                <w:szCs w:val="30"/>
              </w:rPr>
              <w:t>□行政征用  √行政检查  √其他行政执法行为</w:t>
            </w:r>
          </w:p>
        </w:tc>
      </w:tr>
      <w:tr w:rsidR="0041687E">
        <w:trPr>
          <w:trHeight w:hRule="exact" w:val="570"/>
          <w:jc w:val="center"/>
        </w:trPr>
        <w:tc>
          <w:tcPr>
            <w:tcW w:w="2438" w:type="dxa"/>
            <w:tcBorders>
              <w:top w:val="single" w:sz="6" w:space="0" w:color="000000"/>
              <w:left w:val="single" w:sz="8" w:space="0" w:color="auto"/>
              <w:bottom w:val="single" w:sz="4" w:space="0" w:color="auto"/>
              <w:right w:val="single" w:sz="6" w:space="0" w:color="000000"/>
            </w:tcBorders>
            <w:vAlign w:val="center"/>
          </w:tcPr>
          <w:p w:rsidR="0041687E" w:rsidRDefault="0011075C">
            <w:pPr>
              <w:spacing w:line="560" w:lineRule="exact"/>
              <w:jc w:val="center"/>
              <w:rPr>
                <w:rFonts w:ascii="仿宋" w:eastAsia="仿宋" w:hAnsi="仿宋"/>
                <w:color w:val="000000"/>
                <w:sz w:val="30"/>
                <w:szCs w:val="30"/>
              </w:rPr>
            </w:pPr>
            <w:r>
              <w:rPr>
                <w:rFonts w:ascii="仿宋" w:eastAsia="仿宋" w:hAnsi="仿宋" w:hint="eastAsia"/>
                <w:color w:val="000000"/>
                <w:sz w:val="30"/>
                <w:szCs w:val="30"/>
              </w:rPr>
              <w:t>经费来源</w:t>
            </w:r>
          </w:p>
        </w:tc>
        <w:tc>
          <w:tcPr>
            <w:tcW w:w="7342" w:type="dxa"/>
            <w:gridSpan w:val="3"/>
            <w:tcBorders>
              <w:top w:val="single" w:sz="6" w:space="0" w:color="000000"/>
              <w:left w:val="single" w:sz="6" w:space="0" w:color="000000"/>
              <w:bottom w:val="single" w:sz="4" w:space="0" w:color="auto"/>
              <w:right w:val="single" w:sz="8" w:space="0" w:color="auto"/>
            </w:tcBorders>
            <w:vAlign w:val="center"/>
          </w:tcPr>
          <w:p w:rsidR="0041687E" w:rsidRDefault="0011075C">
            <w:pPr>
              <w:spacing w:line="560" w:lineRule="exact"/>
              <w:rPr>
                <w:rFonts w:ascii="仿宋" w:eastAsia="仿宋" w:hAnsi="仿宋"/>
                <w:color w:val="000000"/>
                <w:sz w:val="30"/>
                <w:szCs w:val="30"/>
              </w:rPr>
            </w:pPr>
            <w:r>
              <w:rPr>
                <w:rFonts w:ascii="仿宋" w:eastAsia="仿宋" w:hAnsi="仿宋" w:hint="eastAsia"/>
                <w:color w:val="000000"/>
                <w:sz w:val="30"/>
                <w:szCs w:val="30"/>
              </w:rPr>
              <w:t xml:space="preserve">√财政全额拨款 □财政差额拨款 □自收自支   </w:t>
            </w:r>
          </w:p>
        </w:tc>
      </w:tr>
      <w:tr w:rsidR="0041687E">
        <w:trPr>
          <w:trHeight w:val="6936"/>
          <w:jc w:val="center"/>
        </w:trPr>
        <w:tc>
          <w:tcPr>
            <w:tcW w:w="2438" w:type="dxa"/>
            <w:tcBorders>
              <w:top w:val="single" w:sz="4" w:space="0" w:color="auto"/>
              <w:left w:val="single" w:sz="8" w:space="0" w:color="auto"/>
              <w:bottom w:val="single" w:sz="4" w:space="0" w:color="000000"/>
              <w:right w:val="single" w:sz="6" w:space="0" w:color="000000"/>
            </w:tcBorders>
            <w:vAlign w:val="center"/>
          </w:tcPr>
          <w:p w:rsidR="0041687E" w:rsidRDefault="0011075C">
            <w:pPr>
              <w:spacing w:line="560" w:lineRule="exact"/>
              <w:jc w:val="center"/>
              <w:rPr>
                <w:rFonts w:ascii="仿宋" w:eastAsia="仿宋" w:hAnsi="仿宋"/>
                <w:color w:val="000000"/>
                <w:sz w:val="30"/>
                <w:szCs w:val="30"/>
              </w:rPr>
            </w:pPr>
            <w:r>
              <w:rPr>
                <w:rFonts w:ascii="仿宋" w:eastAsia="仿宋" w:hAnsi="仿宋" w:hint="eastAsia"/>
                <w:color w:val="000000"/>
                <w:sz w:val="30"/>
                <w:szCs w:val="30"/>
              </w:rPr>
              <w:t>执法依据</w:t>
            </w:r>
          </w:p>
        </w:tc>
        <w:tc>
          <w:tcPr>
            <w:tcW w:w="7342" w:type="dxa"/>
            <w:gridSpan w:val="3"/>
            <w:tcBorders>
              <w:top w:val="single" w:sz="4" w:space="0" w:color="auto"/>
              <w:left w:val="single" w:sz="6" w:space="0" w:color="000000"/>
              <w:bottom w:val="single" w:sz="4" w:space="0" w:color="000000"/>
              <w:right w:val="single" w:sz="8" w:space="0" w:color="auto"/>
            </w:tcBorders>
            <w:vAlign w:val="center"/>
          </w:tcPr>
          <w:p w:rsidR="0041687E" w:rsidRDefault="0011075C">
            <w:pPr>
              <w:wordWrap w:val="0"/>
              <w:spacing w:line="560" w:lineRule="exact"/>
              <w:jc w:val="left"/>
              <w:rPr>
                <w:rFonts w:ascii="仿宋" w:eastAsia="仿宋" w:hAnsi="仿宋"/>
                <w:color w:val="000000"/>
                <w:sz w:val="24"/>
              </w:rPr>
            </w:pPr>
            <w:r>
              <w:rPr>
                <w:rFonts w:ascii="仿宋" w:eastAsia="仿宋" w:hAnsi="仿宋" w:hint="eastAsia"/>
                <w:b/>
                <w:color w:val="000000"/>
                <w:sz w:val="24"/>
              </w:rPr>
              <w:t>《中华人民共和国城乡规划法》</w:t>
            </w:r>
            <w:r>
              <w:rPr>
                <w:rFonts w:ascii="仿宋" w:eastAsia="仿宋" w:hAnsi="仿宋" w:hint="eastAsia"/>
                <w:color w:val="000000"/>
                <w:sz w:val="24"/>
              </w:rPr>
              <w:t>第六十八条“城乡规划主管部门作出责令停止建设或者限期拆除的决定后，当事人不停止建设或者逾期不拆除的，建设工程所在地县级以上地方人民政府可以责成有关部门采取查封施工现场、强制拆除等措施。” 《</w:t>
            </w:r>
            <w:r>
              <w:rPr>
                <w:rFonts w:ascii="仿宋" w:eastAsia="仿宋" w:hAnsi="仿宋" w:hint="eastAsia"/>
                <w:b/>
                <w:color w:val="000000"/>
                <w:sz w:val="24"/>
              </w:rPr>
              <w:t>中华人民共和国安全生产法》</w:t>
            </w:r>
            <w:r>
              <w:rPr>
                <w:rFonts w:ascii="仿宋" w:eastAsia="仿宋" w:hAnsi="仿宋" w:hint="eastAsia"/>
                <w:color w:val="000000"/>
                <w:sz w:val="24"/>
              </w:rPr>
              <w:t>第二十四条 生产经营单位的主要负责人和安全生产管理人员必须具备与本单位所从事的生产经营活动相应的安全生产知识和管理能力。危险物品的生产、经营、储存单位以及矿山、金属冶炼、建筑施工、道路运输单位的主要负责人和安全生产管理人员，应当由主管的负有安全生产监督管理职责的部门对其安全生产知识和管理能力考核合格。考核不得收费。危险物品的生产、储存单位以及矿山、金属冶炼单位应当有注册安全工程师从事安全生产管理工作。鼓励其他生产经营单位聘用注册安全工程师从事安全生产管理工作。注册安全工程师按专业分类管理，具体办法由国务院人力资源和社会保障部门、国务院安全生产监督管理部门会同国务院有关部门制定。</w:t>
            </w:r>
            <w:r>
              <w:rPr>
                <w:rFonts w:ascii="仿宋" w:eastAsia="仿宋" w:hAnsi="仿宋" w:hint="eastAsia"/>
                <w:b/>
                <w:color w:val="000000"/>
                <w:sz w:val="24"/>
              </w:rPr>
              <w:t>《城市绿化条例》</w:t>
            </w:r>
            <w:r>
              <w:rPr>
                <w:rFonts w:ascii="仿宋" w:eastAsia="仿宋" w:hAnsi="仿宋" w:hint="eastAsia"/>
                <w:color w:val="000000"/>
                <w:sz w:val="24"/>
              </w:rPr>
              <w:lastRenderedPageBreak/>
              <w:t>（国务院令第100号）第二十九条第二款“对不服从公共绿地管理单位管理的商业、服务摊点，由城市人民政府城市绿化行政主管部门或者其授权的单位给予警告，可以并处罚款；情节严重的，由城市人民政府城市绿化行政主管部门取消其设点申请批准文件，并可以提请工商行政管理部门吊销营业执照。”</w:t>
            </w:r>
            <w:r>
              <w:rPr>
                <w:rFonts w:ascii="仿宋" w:eastAsia="仿宋" w:hAnsi="仿宋" w:hint="eastAsia"/>
                <w:b/>
                <w:color w:val="000000"/>
                <w:sz w:val="24"/>
              </w:rPr>
              <w:t>《城镇燃气管理条例》</w:t>
            </w:r>
            <w:r>
              <w:rPr>
                <w:rFonts w:ascii="仿宋" w:eastAsia="仿宋" w:hAnsi="仿宋" w:hint="eastAsia"/>
                <w:color w:val="000000"/>
                <w:sz w:val="24"/>
              </w:rPr>
              <w:t>（国务院令第583号）第四十五条“……违反本条例规定，燃气经营者不按照燃气经营许可证的规定从事燃气经营活动的，由燃气管理部门责令限期改正，处三万元以上二十万元以下罚款；有违法所得的，没收违法所得；情节严重的，吊销燃气经营许可证；构成犯罪的，依法追究刑事责任。”</w:t>
            </w:r>
          </w:p>
          <w:p w:rsidR="0041687E" w:rsidRDefault="0011075C">
            <w:pPr>
              <w:wordWrap w:val="0"/>
              <w:spacing w:line="560" w:lineRule="exact"/>
              <w:jc w:val="left"/>
              <w:rPr>
                <w:rFonts w:ascii="仿宋" w:eastAsia="仿宋" w:hAnsi="仿宋"/>
                <w:color w:val="000000"/>
                <w:sz w:val="24"/>
              </w:rPr>
            </w:pPr>
            <w:r>
              <w:rPr>
                <w:rFonts w:ascii="仿宋" w:eastAsia="仿宋" w:hAnsi="仿宋" w:hint="eastAsia"/>
                <w:b/>
                <w:bCs/>
                <w:color w:val="000000"/>
                <w:sz w:val="24"/>
              </w:rPr>
              <w:t>《山东省供热条例》:</w:t>
            </w:r>
            <w:r>
              <w:rPr>
                <w:rFonts w:ascii="仿宋" w:eastAsia="仿宋" w:hAnsi="仿宋" w:hint="eastAsia"/>
                <w:color w:val="000000"/>
                <w:sz w:val="24"/>
              </w:rPr>
              <w:t>供热企业应当具备下列条件，并取得供热主管部门核发的供热经营许可证后，方可从事供热经营活动：（一）有可靠、稳定的热源和符合要求的供热设施；（二）有与供热规模相适应的资金和经培训具有相应资格的从业人员；（三）有规范的经营管理制度、操作规程、服务标准和应急保障措施；（四）供热能耗指标和污染物排放指标达到国家和省规定的标准；（五）法律、法规规定的其他条件。</w:t>
            </w:r>
            <w:r>
              <w:rPr>
                <w:rFonts w:ascii="仿宋" w:eastAsia="仿宋" w:hAnsi="仿宋" w:hint="eastAsia"/>
                <w:b/>
                <w:color w:val="000000"/>
                <w:sz w:val="24"/>
              </w:rPr>
              <w:t>《</w:t>
            </w:r>
            <w:r>
              <w:rPr>
                <w:rFonts w:ascii="仿宋" w:eastAsia="仿宋" w:hAnsi="仿宋" w:hint="eastAsia"/>
                <w:b/>
                <w:bCs/>
                <w:color w:val="000000"/>
                <w:sz w:val="24"/>
              </w:rPr>
              <w:t>青岛市燃气管理条例》:</w:t>
            </w:r>
            <w:r>
              <w:rPr>
                <w:rFonts w:ascii="仿宋" w:eastAsia="仿宋" w:hAnsi="仿宋" w:hint="eastAsia"/>
                <w:color w:val="000000"/>
                <w:sz w:val="24"/>
              </w:rPr>
              <w:t>第二十二条：“燃气燃烧器具安装、维修单位应当具备下列条件，经市燃气行政主管部门审核合格，并办理工商登记手续后，按照规定的范围从事经营：（一）有固定营业场所；（二）有相应的技术人员和安装、维修人员；（三）有必要的安装、维修设备和设施；（四）法律、法规规定的其他条件。”</w:t>
            </w:r>
            <w:r>
              <w:rPr>
                <w:rFonts w:ascii="仿宋" w:eastAsia="仿宋" w:hAnsi="仿宋" w:hint="eastAsia"/>
                <w:b/>
                <w:color w:val="000000"/>
                <w:sz w:val="24"/>
              </w:rPr>
              <w:t>《青岛市城乡规划条例》</w:t>
            </w:r>
            <w:r>
              <w:rPr>
                <w:rFonts w:ascii="仿宋" w:eastAsia="仿宋" w:hAnsi="仿宋" w:hint="eastAsia"/>
                <w:color w:val="000000"/>
                <w:sz w:val="24"/>
              </w:rPr>
              <w:t>第七十六条“建设单位或者个人违反本条例有关规定，由城乡规划主管部门按照以下规定处罚：（四）违反本条例第四十四条第一款规定，未经规划验收将建设工程投入使用的，责令停止违法行为，限期改正，处十万元以上二十万元以下罚款；”</w:t>
            </w:r>
            <w:r>
              <w:rPr>
                <w:rFonts w:ascii="仿宋" w:eastAsia="仿宋" w:hAnsi="仿宋" w:hint="eastAsia"/>
                <w:b/>
                <w:color w:val="000000"/>
                <w:sz w:val="24"/>
              </w:rPr>
              <w:t>《青岛市供</w:t>
            </w:r>
            <w:r>
              <w:rPr>
                <w:rFonts w:ascii="仿宋" w:eastAsia="仿宋" w:hAnsi="仿宋" w:hint="eastAsia"/>
                <w:b/>
                <w:color w:val="000000"/>
                <w:sz w:val="24"/>
              </w:rPr>
              <w:lastRenderedPageBreak/>
              <w:t>热条例》</w:t>
            </w:r>
            <w:r>
              <w:rPr>
                <w:rFonts w:ascii="仿宋" w:eastAsia="仿宋" w:hAnsi="仿宋" w:hint="eastAsia"/>
                <w:color w:val="000000"/>
                <w:sz w:val="24"/>
              </w:rPr>
              <w:t>第二十八条 供热单位应当与用户签订供用热合同，明确双方的权利和义务，建立用户档案。供用热合同格式文本应当报供热行政主管部门备案。</w:t>
            </w:r>
            <w:r>
              <w:rPr>
                <w:rFonts w:ascii="仿宋" w:eastAsia="仿宋" w:hAnsi="仿宋" w:hint="eastAsia"/>
                <w:b/>
                <w:bCs/>
                <w:color w:val="000000"/>
                <w:sz w:val="24"/>
              </w:rPr>
              <w:t>《</w:t>
            </w:r>
            <w:r>
              <w:rPr>
                <w:rFonts w:ascii="仿宋" w:eastAsia="仿宋" w:hAnsi="仿宋" w:hint="eastAsia"/>
                <w:b/>
                <w:color w:val="000000"/>
                <w:sz w:val="24"/>
              </w:rPr>
              <w:t>青岛市市容和环境卫生管理条例》</w:t>
            </w:r>
            <w:r>
              <w:rPr>
                <w:rFonts w:ascii="仿宋" w:eastAsia="仿宋" w:hAnsi="仿宋" w:hint="eastAsia"/>
                <w:color w:val="000000"/>
                <w:sz w:val="24"/>
              </w:rPr>
              <w:t>第十二条“市容和环境卫生责任人应当保持责任区市容和环境卫生整洁，无乱堆乱放，无暴露垃圾、粪便、污水和引发病媒生物孳生的其他污染物，按照规定扫雪除冰。责任人未履市容和环境卫生责任的，责令改正；拒不改正的，对个人处一百元以上二百元以下罚款，对单位处一千元以上一万元以下罚款或者建议其上级主管部门对直接负责的主管人员给予处理。”第三十五条“设置户外广告应当符合户外广告设置规划和技术规范。其中，设置大型户外广告的，应当经区（市）市容和环境卫生行政主管部门会同有关部门批准。”</w:t>
            </w:r>
            <w:r>
              <w:rPr>
                <w:rFonts w:ascii="仿宋" w:eastAsia="仿宋" w:hAnsi="仿宋"/>
                <w:color w:val="000000"/>
                <w:sz w:val="24"/>
              </w:rPr>
              <w:t xml:space="preserve"> </w:t>
            </w:r>
          </w:p>
        </w:tc>
      </w:tr>
    </w:tbl>
    <w:p w:rsidR="0041687E" w:rsidRDefault="0041687E"/>
    <w:sectPr w:rsidR="0041687E" w:rsidSect="0041687E">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14F7" w:rsidRDefault="00CF14F7" w:rsidP="00806634">
      <w:r>
        <w:separator/>
      </w:r>
    </w:p>
  </w:endnote>
  <w:endnote w:type="continuationSeparator" w:id="1">
    <w:p w:rsidR="00CF14F7" w:rsidRDefault="00CF14F7" w:rsidP="008066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584610"/>
      <w:docPartObj>
        <w:docPartGallery w:val="Page Numbers (Bottom of Page)"/>
        <w:docPartUnique/>
      </w:docPartObj>
    </w:sdtPr>
    <w:sdtContent>
      <w:p w:rsidR="001E231D" w:rsidRDefault="00B6262C">
        <w:pPr>
          <w:pStyle w:val="a3"/>
          <w:jc w:val="center"/>
        </w:pPr>
        <w:fldSimple w:instr=" PAGE   \* MERGEFORMAT ">
          <w:r w:rsidR="00BC6D6F" w:rsidRPr="00BC6D6F">
            <w:rPr>
              <w:noProof/>
              <w:lang w:val="zh-CN"/>
            </w:rPr>
            <w:t>2</w:t>
          </w:r>
        </w:fldSimple>
      </w:p>
    </w:sdtContent>
  </w:sdt>
  <w:p w:rsidR="001E231D" w:rsidRDefault="001E231D">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14F7" w:rsidRDefault="00CF14F7" w:rsidP="00806634">
      <w:r>
        <w:separator/>
      </w:r>
    </w:p>
  </w:footnote>
  <w:footnote w:type="continuationSeparator" w:id="1">
    <w:p w:rsidR="00CF14F7" w:rsidRDefault="00CF14F7" w:rsidP="0080663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0241" fillcolor="#9cbee0" strokecolor="#739cc3">
      <v:fill color="#9cbee0" color2="#bbd5f0" type="gradient">
        <o:fill v:ext="view" type="gradientUnscaled"/>
      </v:fill>
      <v:stroke color="#739cc3" weight="1.25pt" miterlimit="2"/>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9A5028"/>
    <w:rsid w:val="00004DCE"/>
    <w:rsid w:val="0011075C"/>
    <w:rsid w:val="001C063B"/>
    <w:rsid w:val="001E0160"/>
    <w:rsid w:val="001E231D"/>
    <w:rsid w:val="00205914"/>
    <w:rsid w:val="002F547A"/>
    <w:rsid w:val="0041687E"/>
    <w:rsid w:val="0056359C"/>
    <w:rsid w:val="00590C4B"/>
    <w:rsid w:val="005F657D"/>
    <w:rsid w:val="00635001"/>
    <w:rsid w:val="00760700"/>
    <w:rsid w:val="0077618E"/>
    <w:rsid w:val="007A4EDE"/>
    <w:rsid w:val="00806634"/>
    <w:rsid w:val="008176B5"/>
    <w:rsid w:val="00940314"/>
    <w:rsid w:val="009A5028"/>
    <w:rsid w:val="009C7777"/>
    <w:rsid w:val="009E2C45"/>
    <w:rsid w:val="00A733E3"/>
    <w:rsid w:val="00AB7A65"/>
    <w:rsid w:val="00B6262C"/>
    <w:rsid w:val="00BC6D6F"/>
    <w:rsid w:val="00C10633"/>
    <w:rsid w:val="00C57D94"/>
    <w:rsid w:val="00CB73B5"/>
    <w:rsid w:val="00CF14F7"/>
    <w:rsid w:val="00D90972"/>
    <w:rsid w:val="00E066EE"/>
    <w:rsid w:val="00E31ABB"/>
    <w:rsid w:val="00E37704"/>
    <w:rsid w:val="00E57E7E"/>
    <w:rsid w:val="00EF4F21"/>
    <w:rsid w:val="00F7276C"/>
    <w:rsid w:val="00F87801"/>
    <w:rsid w:val="00FA6525"/>
    <w:rsid w:val="00FC5428"/>
    <w:rsid w:val="3FB937F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87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41687E"/>
    <w:pPr>
      <w:tabs>
        <w:tab w:val="center" w:pos="4153"/>
        <w:tab w:val="right" w:pos="8306"/>
      </w:tabs>
      <w:snapToGrid w:val="0"/>
      <w:jc w:val="left"/>
    </w:pPr>
    <w:rPr>
      <w:rFonts w:ascii="Calibri" w:hAnsi="Calibri" w:cs="黑体"/>
      <w:sz w:val="18"/>
      <w:szCs w:val="18"/>
    </w:rPr>
  </w:style>
  <w:style w:type="paragraph" w:styleId="a4">
    <w:name w:val="header"/>
    <w:basedOn w:val="a"/>
    <w:link w:val="Char0"/>
    <w:uiPriority w:val="99"/>
    <w:unhideWhenUsed/>
    <w:rsid w:val="0041687E"/>
    <w:pPr>
      <w:pBdr>
        <w:bottom w:val="single" w:sz="6" w:space="1" w:color="auto"/>
      </w:pBdr>
      <w:tabs>
        <w:tab w:val="center" w:pos="4153"/>
        <w:tab w:val="right" w:pos="8306"/>
      </w:tabs>
      <w:snapToGrid w:val="0"/>
      <w:jc w:val="center"/>
    </w:pPr>
    <w:rPr>
      <w:rFonts w:ascii="Calibri" w:hAnsi="Calibri" w:cs="黑体"/>
      <w:sz w:val="18"/>
      <w:szCs w:val="18"/>
    </w:rPr>
  </w:style>
  <w:style w:type="character" w:customStyle="1" w:styleId="Char0">
    <w:name w:val="页眉 Char"/>
    <w:basedOn w:val="a0"/>
    <w:link w:val="a4"/>
    <w:uiPriority w:val="99"/>
    <w:semiHidden/>
    <w:rsid w:val="0041687E"/>
    <w:rPr>
      <w:sz w:val="18"/>
      <w:szCs w:val="18"/>
    </w:rPr>
  </w:style>
  <w:style w:type="character" w:customStyle="1" w:styleId="Char">
    <w:name w:val="页脚 Char"/>
    <w:basedOn w:val="a0"/>
    <w:link w:val="a3"/>
    <w:uiPriority w:val="99"/>
    <w:rsid w:val="0041687E"/>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261</Words>
  <Characters>1490</Characters>
  <Application>Microsoft Office Word</Application>
  <DocSecurity>0</DocSecurity>
  <Lines>12</Lines>
  <Paragraphs>3</Paragraphs>
  <ScaleCrop>false</ScaleCrop>
  <Company>Microsoft</Company>
  <LinksUpToDate>false</LinksUpToDate>
  <CharactersWithSpaces>1748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行政执法主体登记表        </dc:title>
  <dc:creator>Lenovo</dc:creator>
  <cp:lastModifiedBy>Administrator</cp:lastModifiedBy>
  <cp:revision>4</cp:revision>
  <cp:lastPrinted>2019-05-24T01:56:00Z</cp:lastPrinted>
  <dcterms:created xsi:type="dcterms:W3CDTF">2019-12-19T02:06:00Z</dcterms:created>
  <dcterms:modified xsi:type="dcterms:W3CDTF">2023-12-15T08:28:00Z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2052-9.1.0.5432</vt:lpwstr>
  </property>
</Properties>
</file>