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hAnsi="黑体" w:eastAsia="黑体" w:cs="PHTLPN+·ÂËÎ_GB2312"/>
          <w:b/>
          <w:bCs/>
          <w:color w:val="000000"/>
          <w:sz w:val="32"/>
          <w:szCs w:val="28"/>
        </w:rPr>
        <w:t>4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3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健康风险提示及安全饮水建议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石河头水厂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星光岛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孟家庄水厂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铁山街道办事处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公用事业集团水务有限公司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红石崖水厂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王台供水处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管家楼水厂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高家台水厂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小珠山水库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电镀工业园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机关东部会议中心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薛家岛市政三队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八大关街道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函谷关路17号山东省慢性病医院食堂水龙头）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香港中路街道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（南京路12号五四广场社区3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号楼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2301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室洗手池水龙头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八大湖街道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（高邮湖路26号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远洋新村7号楼1单元402室洗手池水龙头）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珠海路街道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（汕头路1号青岛华清池康养管理有限公司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湛山街道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秀湛路9号秀湛路社区服务中心1楼洗手池水龙头）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中山路街道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（安徽路8号青岛君品海岸酒店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客房洗手池水龙头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金门路街道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（福清路3号福清路社区卫生服务中心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江苏路街道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（黄县路37号黄县路社区卫生服务中心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即墨区振华街158号（振华苑）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融城小区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盛圆阁饭店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移动公司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宝龙城市广场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花样年碧云天小区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</w:t>
            </w: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市北区武定路44号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9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</w:tbl>
    <w:p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</w:t>
      </w:r>
      <w:r>
        <w:rPr>
          <w:rFonts w:ascii="仿宋" w:hAnsi="仿宋" w:eastAsia="仿宋"/>
          <w:color w:val="000000"/>
          <w:sz w:val="24"/>
        </w:rPr>
        <w:t>23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</w:t>
      </w:r>
      <w:bookmarkStart w:id="0" w:name="_GoBack"/>
      <w:bookmarkEnd w:id="0"/>
      <w:r>
        <w:rPr>
          <w:rFonts w:hint="eastAsia" w:ascii="仿宋" w:hAnsi="仿宋" w:eastAsia="仿宋" w:cs="PHTLPN+·ÂËÎ_GB2312"/>
          <w:color w:val="000000"/>
          <w:sz w:val="24"/>
        </w:rPr>
        <w:t>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37F62532"/>
    <w:rsid w:val="3D906E37"/>
    <w:rsid w:val="3E9B2C2E"/>
    <w:rsid w:val="48715C03"/>
    <w:rsid w:val="5B837BB9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</w:style>
  <w:style w:type="paragraph" w:styleId="3">
    <w:name w:val="Balloon Text"/>
    <w:basedOn w:val="1"/>
    <w:link w:val="15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1056</Words>
  <Characters>6024</Characters>
  <Lines>50</Lines>
  <Paragraphs>14</Paragraphs>
  <TotalTime>1</TotalTime>
  <ScaleCrop>false</ScaleCrop>
  <LinksUpToDate>false</LinksUpToDate>
  <CharactersWithSpaces>7066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李宗遥</cp:lastModifiedBy>
  <dcterms:modified xsi:type="dcterms:W3CDTF">2024-09-29T03:57:49Z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32E5F7C7CAF9421FAFAEB0F58CF21DB8_12</vt:lpwstr>
  </property>
</Properties>
</file>